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2BF71" w14:textId="77777777" w:rsidR="00AC4CA5" w:rsidRDefault="007456F0">
      <w:pPr>
        <w:pStyle w:val="a3"/>
        <w:spacing w:line="276" w:lineRule="auto"/>
        <w:rPr>
          <w:rFonts w:ascii="Arial" w:eastAsia="Arial" w:hAnsi="Arial" w:cs="Arial"/>
          <w:b/>
          <w:color w:val="244061"/>
        </w:rPr>
      </w:pPr>
      <w:r>
        <w:rPr>
          <w:rFonts w:ascii="Arial" w:eastAsia="Arial" w:hAnsi="Arial" w:cs="Arial"/>
          <w:b/>
          <w:color w:val="244061"/>
        </w:rPr>
        <w:t>Τομεακό Πρόγραμμα Ανάπτυξης 2021- 2025</w:t>
      </w:r>
    </w:p>
    <w:p w14:paraId="076760DE" w14:textId="77777777" w:rsidR="00AC4CA5" w:rsidRDefault="00AC4CA5">
      <w:pPr>
        <w:pStyle w:val="a3"/>
        <w:spacing w:line="276" w:lineRule="auto"/>
        <w:rPr>
          <w:rFonts w:ascii="Arial" w:eastAsia="Arial" w:hAnsi="Arial" w:cs="Arial"/>
          <w:b/>
          <w:color w:val="244061"/>
        </w:rPr>
      </w:pPr>
    </w:p>
    <w:p w14:paraId="23FBE038" w14:textId="77777777" w:rsidR="00AC4CA5" w:rsidRDefault="00AC4CA5"/>
    <w:p w14:paraId="10D58755" w14:textId="77777777" w:rsidR="00AC4CA5" w:rsidRDefault="007456F0">
      <w:pPr>
        <w:spacing w:after="100"/>
        <w:rPr>
          <w:color w:val="244061"/>
          <w:sz w:val="24"/>
          <w:szCs w:val="24"/>
        </w:rPr>
      </w:pPr>
      <w:r>
        <w:rPr>
          <w:color w:val="244061"/>
          <w:sz w:val="48"/>
          <w:szCs w:val="48"/>
        </w:rPr>
        <w:t>Υπουργείο Υποδομών και Μεταφορών</w:t>
      </w:r>
      <w:r>
        <w:rPr>
          <w:color w:val="244061"/>
          <w:sz w:val="48"/>
          <w:szCs w:val="48"/>
        </w:rPr>
        <w:br/>
      </w:r>
    </w:p>
    <w:p w14:paraId="6AB58A30" w14:textId="77777777" w:rsidR="00AC4CA5" w:rsidRDefault="00AC4CA5">
      <w:pPr>
        <w:rPr>
          <w:color w:val="244061"/>
          <w:sz w:val="24"/>
          <w:szCs w:val="24"/>
        </w:rPr>
      </w:pPr>
    </w:p>
    <w:bookmarkStart w:id="0" w:name="_gjdgxs" w:colFirst="0" w:colLast="0"/>
    <w:bookmarkEnd w:id="0"/>
    <w:p w14:paraId="51834A20" w14:textId="77777777" w:rsidR="00AC4CA5" w:rsidRDefault="009B2EE0">
      <w:pPr>
        <w:rPr>
          <w:color w:val="244061"/>
          <w:sz w:val="24"/>
          <w:szCs w:val="24"/>
        </w:rPr>
      </w:pPr>
      <w:r>
        <w:rPr>
          <w:noProof/>
        </w:rPr>
        <mc:AlternateContent>
          <mc:Choice Requires="wpg">
            <w:drawing>
              <wp:anchor distT="0" distB="0" distL="114300" distR="114300" simplePos="0" relativeHeight="251658240" behindDoc="0" locked="0" layoutInCell="1" allowOverlap="1" wp14:anchorId="16F3E94C" wp14:editId="2649B39F">
                <wp:simplePos x="0" y="0"/>
                <wp:positionH relativeFrom="column">
                  <wp:posOffset>-876300</wp:posOffset>
                </wp:positionH>
                <wp:positionV relativeFrom="paragraph">
                  <wp:posOffset>342900</wp:posOffset>
                </wp:positionV>
                <wp:extent cx="7533005" cy="6629400"/>
                <wp:effectExtent l="0" t="0" r="10795" b="1905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3005" cy="6629400"/>
                          <a:chOff x="15794" y="4653"/>
                          <a:chExt cx="75330" cy="66294"/>
                        </a:xfrm>
                      </wpg:grpSpPr>
                      <wpg:grpSp>
                        <wpg:cNvPr id="8" name="Group 2"/>
                        <wpg:cNvGrpSpPr>
                          <a:grpSpLocks/>
                        </wpg:cNvGrpSpPr>
                        <wpg:grpSpPr bwMode="auto">
                          <a:xfrm>
                            <a:off x="15794" y="4653"/>
                            <a:ext cx="75331" cy="66294"/>
                            <a:chOff x="15794" y="4653"/>
                            <a:chExt cx="75330" cy="66294"/>
                          </a:xfrm>
                        </wpg:grpSpPr>
                        <wps:wsp>
                          <wps:cNvPr id="9" name="Rectangle 3"/>
                          <wps:cNvSpPr>
                            <a:spLocks noChangeArrowheads="1"/>
                          </wps:cNvSpPr>
                          <wps:spPr bwMode="auto">
                            <a:xfrm>
                              <a:off x="15794" y="4653"/>
                              <a:ext cx="75330" cy="66294"/>
                            </a:xfrm>
                            <a:prstGeom prst="rect">
                              <a:avLst/>
                            </a:prstGeom>
                            <a:noFill/>
                            <a:ln>
                              <a:noFill/>
                            </a:ln>
                          </wps:spPr>
                          <wps:txbx>
                            <w:txbxContent>
                              <w:p w14:paraId="6C67B56D" w14:textId="77777777" w:rsidR="00DF27BF" w:rsidRDefault="00DF27BF">
                                <w:pPr>
                                  <w:spacing w:after="0" w:line="240" w:lineRule="auto"/>
                                  <w:textDirection w:val="btLr"/>
                                </w:pPr>
                              </w:p>
                            </w:txbxContent>
                          </wps:txbx>
                          <wps:bodyPr rot="0" vert="horz" wrap="square" lIns="91425" tIns="91425" rIns="91425" bIns="91425" anchor="ctr" anchorCtr="0" upright="1">
                            <a:noAutofit/>
                          </wps:bodyPr>
                        </wps:wsp>
                        <wpg:grpSp>
                          <wpg:cNvPr id="10" name="Group 4"/>
                          <wpg:cNvGrpSpPr>
                            <a:grpSpLocks/>
                          </wpg:cNvGrpSpPr>
                          <wpg:grpSpPr bwMode="auto">
                            <a:xfrm>
                              <a:off x="15794" y="4653"/>
                              <a:ext cx="75331" cy="66294"/>
                              <a:chOff x="0" y="0"/>
                              <a:chExt cx="75330" cy="66294"/>
                            </a:xfrm>
                          </wpg:grpSpPr>
                          <wps:wsp>
                            <wps:cNvPr id="17" name="Rectangle 5"/>
                            <wps:cNvSpPr>
                              <a:spLocks noChangeArrowheads="1"/>
                            </wps:cNvSpPr>
                            <wps:spPr bwMode="auto">
                              <a:xfrm>
                                <a:off x="0" y="0"/>
                                <a:ext cx="75330" cy="66294"/>
                              </a:xfrm>
                              <a:prstGeom prst="rect">
                                <a:avLst/>
                              </a:prstGeom>
                              <a:noFill/>
                              <a:ln>
                                <a:noFill/>
                              </a:ln>
                            </wps:spPr>
                            <wps:txbx>
                              <w:txbxContent>
                                <w:p w14:paraId="0809AD9A" w14:textId="77777777" w:rsidR="00DF27BF" w:rsidRDefault="00DF27BF">
                                  <w:pPr>
                                    <w:spacing w:after="0" w:line="240" w:lineRule="auto"/>
                                    <w:textDirection w:val="btLr"/>
                                  </w:pPr>
                                </w:p>
                              </w:txbxContent>
                            </wps:txbx>
                            <wps:bodyPr rot="0" vert="horz" wrap="square" lIns="91425" tIns="91425" rIns="91425" bIns="91425" anchor="ctr" anchorCtr="0" upright="1">
                              <a:noAutofit/>
                            </wps:bodyPr>
                          </wps:wsp>
                          <wps:wsp>
                            <wps:cNvPr id="18" name="Right Triangle 6"/>
                            <wps:cNvSpPr>
                              <a:spLocks noChangeArrowheads="1"/>
                            </wps:cNvSpPr>
                            <wps:spPr bwMode="auto">
                              <a:xfrm flipH="1">
                                <a:off x="0" y="0"/>
                                <a:ext cx="75330" cy="66294"/>
                              </a:xfrm>
                              <a:prstGeom prst="rtTriangle">
                                <a:avLst/>
                              </a:prstGeom>
                              <a:solidFill>
                                <a:srgbClr val="366092"/>
                              </a:solidFill>
                              <a:ln w="25400">
                                <a:solidFill>
                                  <a:srgbClr val="366092"/>
                                </a:solidFill>
                                <a:round/>
                                <a:headEnd type="none" w="sm" len="sm"/>
                                <a:tailEnd type="none" w="sm" len="sm"/>
                              </a:ln>
                            </wps:spPr>
                            <wps:txbx>
                              <w:txbxContent>
                                <w:p w14:paraId="4C90D112" w14:textId="77777777" w:rsidR="00DF27BF" w:rsidRDefault="00DF27BF">
                                  <w:pPr>
                                    <w:spacing w:line="275" w:lineRule="auto"/>
                                    <w:textDirection w:val="btLr"/>
                                  </w:pPr>
                                </w:p>
                              </w:txbxContent>
                            </wps:txbx>
                            <wps:bodyPr rot="0" vert="horz" wrap="square" lIns="91425" tIns="45698" rIns="91425" bIns="45698" anchor="ctr" anchorCtr="0" upright="1">
                              <a:noAutofit/>
                            </wps:bodyPr>
                          </wps:wsp>
                          <pic:pic xmlns:pic="http://schemas.openxmlformats.org/drawingml/2006/picture">
                            <pic:nvPicPr>
                              <pic:cNvPr id="20" name="Shape 7" descr="Image result for ÎµÎ»Î»Î·Î½Î¹ÎºÎ· Î´Î·Î¼Î¿ÎºÏÎ±ÏÎ¹Î± logo"/>
                              <pic:cNvPicPr preferRelativeResize="0">
                                <a:picLocks noChangeAspect="1" noChangeArrowheads="1"/>
                              </pic:cNvPicPr>
                            </pic:nvPicPr>
                            <pic:blipFill>
                              <a:blip r:embed="rId8"/>
                              <a:srcRect/>
                              <a:stretch>
                                <a:fillRect/>
                              </a:stretch>
                            </pic:blipFill>
                            <pic:spPr bwMode="auto">
                              <a:xfrm>
                                <a:off x="55168" y="45034"/>
                                <a:ext cx="15964" cy="15646"/>
                              </a:xfrm>
                              <a:prstGeom prst="rect">
                                <a:avLst/>
                              </a:prstGeom>
                              <a:noFill/>
                            </pic:spPr>
                          </pic:pic>
                        </wpg:grp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9pt;margin-top:27pt;width:593.15pt;height:522pt;z-index:251658240;mso-width-relative:margin;mso-height-relative:margin" coordorigin="15794,4653" coordsize="75330,66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">
                <v:group id="Group 2" o:spid="_x0000_s1027" style="position:absolute;left:15794;top:4653;width:75331;height:66294" coordorigin="15794,4653" coordsize="75330,66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 o:spid="_x0000_s1028" style="position:absolute;left:15794;top:4653;width:75330;height:66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DF27BF" w:rsidRDefault="00DF27BF">
                          <w:pPr>
                            <w:spacing w:after="0" w:line="240" w:lineRule="auto"/>
                            <w:textDirection w:val="btLr"/>
                          </w:pPr>
                        </w:p>
                      </w:txbxContent>
                    </v:textbox>
                  </v:rect>
                  <v:group id="Group 4" o:spid="_x0000_s1029" style="position:absolute;left:15794;top:4653;width:75331;height:66294" coordsize="75330,66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5" o:spid="_x0000_s1030" style="position:absolute;width:75330;height:66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DF27BF" w:rsidRDefault="00DF27BF">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6" o:spid="_x0000_s1031" type="#_x0000_t6" style="position:absolute;width:75330;height:662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YE8IA&#10;AADbAAAADwAAAGRycy9kb3ducmV2LnhtbESPQYvCQAyF74L/YYjgTafuQaQ6yrqyIIILVi+9hU62&#10;LdvJlM5Y6783hwVvCe/lvS+b3eAa1VMXas8GFvMEFHHhbc2lgdv1e7YCFSKyxcYzGXhSgN12PNpg&#10;av2DL9RnsVQSwiFFA1WMbap1KCpyGOa+JRbt13cOo6xdqW2HDwl3jf5IkqV2WLM0VNjSV0XFX3Z3&#10;Bvb9T17y3nG+rJ/5qTj3h1WmjZlOhs81qEhDfJv/r49W8AVWfpEB9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xgTwgAAANsAAAAPAAAAAAAAAAAAAAAAAJgCAABkcnMvZG93&#10;bnJldi54bWxQSwUGAAAAAAQABAD1AAAAhwMAAAAA&#10;" fillcolor="#366092" strokecolor="#366092" strokeweight="2pt">
                      <v:stroke startarrowwidth="narrow" startarrowlength="short" endarrowwidth="narrow" endarrowlength="short" joinstyle="round"/>
                      <v:textbox inset="2.53958mm,1.2694mm,2.53958mm,1.2694mm">
                        <w:txbxContent>
                          <w:p w:rsidR="00DF27BF" w:rsidRDefault="00DF27BF">
                            <w:pPr>
                              <w:spacing w:line="275" w:lineRule="auto"/>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alt="Image result for ÎµÎ»Î»Î·Î½Î¹ÎºÎ· Î´Î·Î¼Î¿ÎºÏÎ±ÏÎ¹Î± logo" style="position:absolute;left:55168;top:45034;width:15964;height:156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ZNCS9AAAA2wAAAA8AAABkcnMvZG93bnJldi54bWxET82KwjAQvi/4DmEEb2vSgrJ0jUUEQbyI&#10;ug8w24xNsZmUJmr16c1B8Pjx/S/KwbXiRn1oPGvIpgoEceVNw7WGv9Pm+wdEiMgGW8+k4UEByuXo&#10;a4GF8Xc+0O0Ya5FCOBSowcbYFVKGypLDMPUdceLOvncYE+xraXq8p3DXylypuXTYcGqw2NHaUnU5&#10;Xp2Gk813/0oqkz9nhveGsw1dW60n42H1CyLSED/it3trNORpffqSfoBcv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dhk0JL0AAADbAAAADwAAAAAAAAAAAAAAAACfAgAAZHJz&#10;L2Rvd25yZXYueG1sUEsFBgAAAAAEAAQA9wAAAIkDAAAAAA==&#10;">
                      <v:imagedata r:id="rId9" o:title="Image result for ÎµÎ»Î»Î·Î½Î¹ÎºÎ· Î´Î·Î¼Î¿ÎºÏÎ±ÏÎ¹Î± logo"/>
                    </v:shape>
                  </v:group>
                </v:group>
              </v:group>
            </w:pict>
          </mc:Fallback>
        </mc:AlternateContent>
      </w:r>
    </w:p>
    <w:p w14:paraId="34BF7CAD" w14:textId="77777777" w:rsidR="00AC4CA5" w:rsidRDefault="00AC4CA5">
      <w:pPr>
        <w:rPr>
          <w:color w:val="244061"/>
          <w:sz w:val="24"/>
          <w:szCs w:val="24"/>
        </w:rPr>
      </w:pPr>
    </w:p>
    <w:p w14:paraId="311EC487" w14:textId="77777777" w:rsidR="00AC4CA5" w:rsidRDefault="00AC4CA5">
      <w:pPr>
        <w:rPr>
          <w:color w:val="244061"/>
          <w:sz w:val="24"/>
          <w:szCs w:val="24"/>
        </w:rPr>
      </w:pPr>
    </w:p>
    <w:p w14:paraId="0466340E" w14:textId="77777777" w:rsidR="00AC4CA5" w:rsidRDefault="00AC4CA5">
      <w:pPr>
        <w:rPr>
          <w:color w:val="244061"/>
          <w:sz w:val="24"/>
          <w:szCs w:val="24"/>
        </w:rPr>
      </w:pPr>
    </w:p>
    <w:p w14:paraId="5FE7BBB9" w14:textId="77777777" w:rsidR="00AC4CA5" w:rsidRDefault="00AC4CA5">
      <w:pPr>
        <w:rPr>
          <w:color w:val="244061"/>
          <w:sz w:val="24"/>
          <w:szCs w:val="24"/>
        </w:rPr>
      </w:pPr>
    </w:p>
    <w:p w14:paraId="5819A2B7" w14:textId="77777777" w:rsidR="00AC4CA5" w:rsidRDefault="00AC4CA5">
      <w:pPr>
        <w:rPr>
          <w:color w:val="244061"/>
          <w:sz w:val="24"/>
          <w:szCs w:val="24"/>
        </w:rPr>
      </w:pPr>
    </w:p>
    <w:p w14:paraId="6A841FA5" w14:textId="77777777" w:rsidR="00AC4CA5" w:rsidRDefault="00AC4CA5">
      <w:pPr>
        <w:rPr>
          <w:color w:val="244061"/>
          <w:sz w:val="24"/>
          <w:szCs w:val="24"/>
        </w:rPr>
      </w:pPr>
    </w:p>
    <w:p w14:paraId="69BEDC9F" w14:textId="77777777" w:rsidR="00AC4CA5" w:rsidRDefault="00AC4CA5">
      <w:pPr>
        <w:rPr>
          <w:color w:val="244061"/>
          <w:sz w:val="24"/>
          <w:szCs w:val="24"/>
        </w:rPr>
      </w:pPr>
    </w:p>
    <w:p w14:paraId="5A22BE3D" w14:textId="77777777" w:rsidR="00AC4CA5" w:rsidRDefault="00AC4CA5">
      <w:pPr>
        <w:rPr>
          <w:color w:val="244061"/>
          <w:sz w:val="24"/>
          <w:szCs w:val="24"/>
        </w:rPr>
      </w:pPr>
    </w:p>
    <w:p w14:paraId="01E91B62" w14:textId="77777777" w:rsidR="00AC4CA5" w:rsidRDefault="009B2EE0">
      <w:pPr>
        <w:keepNext/>
        <w:keepLines/>
        <w:pBdr>
          <w:top w:val="nil"/>
          <w:left w:val="nil"/>
          <w:bottom w:val="nil"/>
          <w:right w:val="nil"/>
          <w:between w:val="nil"/>
        </w:pBdr>
        <w:spacing w:before="240" w:after="0"/>
        <w:rPr>
          <w:color w:val="244061"/>
          <w:sz w:val="24"/>
          <w:szCs w:val="24"/>
        </w:rPr>
      </w:pPr>
      <w:r>
        <w:rPr>
          <w:noProof/>
          <w:color w:val="244061"/>
          <w:sz w:val="48"/>
          <w:szCs w:val="48"/>
        </w:rPr>
        <mc:AlternateContent>
          <mc:Choice Requires="wps">
            <w:drawing>
              <wp:anchor distT="0" distB="0" distL="114300" distR="114300" simplePos="0" relativeHeight="251659264" behindDoc="0" locked="0" layoutInCell="1" allowOverlap="1" wp14:anchorId="747C9846" wp14:editId="6AEABA80">
                <wp:simplePos x="0" y="0"/>
                <wp:positionH relativeFrom="margin">
                  <wp:align>left</wp:align>
                </wp:positionH>
                <wp:positionV relativeFrom="paragraph">
                  <wp:posOffset>142875</wp:posOffset>
                </wp:positionV>
                <wp:extent cx="249555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457200"/>
                        </a:xfrm>
                        <a:prstGeom prst="rect">
                          <a:avLst/>
                        </a:prstGeom>
                        <a:solidFill>
                          <a:schemeClr val="lt1"/>
                        </a:solidFill>
                        <a:ln w="6350">
                          <a:noFill/>
                        </a:ln>
                      </wps:spPr>
                      <wps:txbx>
                        <w:txbxContent>
                          <w:p w14:paraId="37F1743C" w14:textId="77777777" w:rsidR="00DF27BF" w:rsidRPr="00A70C61" w:rsidRDefault="00DF27BF">
                            <w:pPr>
                              <w:rPr>
                                <w:b/>
                                <w:bCs/>
                                <w:sz w:val="24"/>
                                <w:szCs w:val="24"/>
                              </w:rPr>
                            </w:pPr>
                            <w:r w:rsidRPr="00A70C61">
                              <w:rPr>
                                <w:b/>
                                <w:bCs/>
                                <w:sz w:val="24"/>
                                <w:szCs w:val="24"/>
                              </w:rPr>
                              <w:t xml:space="preserve">Αθήνα, </w:t>
                            </w:r>
                            <w:r w:rsidR="00D511B8">
                              <w:rPr>
                                <w:b/>
                                <w:bCs/>
                                <w:sz w:val="24"/>
                                <w:szCs w:val="24"/>
                              </w:rPr>
                              <w:t>Μάρτιος</w:t>
                            </w:r>
                            <w:r w:rsidRPr="00A70C61">
                              <w:rPr>
                                <w:b/>
                                <w:bCs/>
                                <w:sz w:val="24"/>
                                <w:szCs w:val="24"/>
                              </w:rPr>
                              <w:t xml:space="preserve"> 202</w:t>
                            </w:r>
                            <w:r w:rsidR="00D511B8">
                              <w:rPr>
                                <w:b/>
                                <w:bCs/>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0;margin-top:11.25pt;width:196.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" fillcolor="white [3201]" stroked="f" strokeweight=".5pt">
                <v:path arrowok="t"/>
                <v:textbox>
                  <w:txbxContent>
                    <w:p w:rsidR="00DF27BF" w:rsidRPr="00A70C61" w:rsidRDefault="00DF27BF">
                      <w:pPr>
                        <w:rPr>
                          <w:b/>
                          <w:bCs/>
                          <w:sz w:val="24"/>
                          <w:szCs w:val="24"/>
                        </w:rPr>
                      </w:pPr>
                      <w:r w:rsidRPr="00A70C61">
                        <w:rPr>
                          <w:b/>
                          <w:bCs/>
                          <w:sz w:val="24"/>
                          <w:szCs w:val="24"/>
                        </w:rPr>
                        <w:t xml:space="preserve">Αθήνα, </w:t>
                      </w:r>
                      <w:r w:rsidR="00D511B8">
                        <w:rPr>
                          <w:b/>
                          <w:bCs/>
                          <w:sz w:val="24"/>
                          <w:szCs w:val="24"/>
                        </w:rPr>
                        <w:t>Μάρτιος</w:t>
                      </w:r>
                      <w:r w:rsidRPr="00A70C61">
                        <w:rPr>
                          <w:b/>
                          <w:bCs/>
                          <w:sz w:val="24"/>
                          <w:szCs w:val="24"/>
                        </w:rPr>
                        <w:t xml:space="preserve"> 202</w:t>
                      </w:r>
                      <w:r w:rsidR="00D511B8">
                        <w:rPr>
                          <w:b/>
                          <w:bCs/>
                          <w:sz w:val="24"/>
                          <w:szCs w:val="24"/>
                        </w:rPr>
                        <w:t>1</w:t>
                      </w:r>
                    </w:p>
                  </w:txbxContent>
                </v:textbox>
                <w10:wrap anchorx="margin"/>
              </v:shape>
            </w:pict>
          </mc:Fallback>
        </mc:AlternateContent>
      </w:r>
    </w:p>
    <w:p w14:paraId="66CC1D52" w14:textId="77777777" w:rsidR="00AC4CA5" w:rsidRDefault="00AC4CA5">
      <w:pPr>
        <w:keepNext/>
        <w:keepLines/>
        <w:pBdr>
          <w:top w:val="nil"/>
          <w:left w:val="nil"/>
          <w:bottom w:val="nil"/>
          <w:right w:val="nil"/>
          <w:between w:val="nil"/>
        </w:pBdr>
        <w:spacing w:before="240" w:after="0"/>
        <w:rPr>
          <w:color w:val="244061"/>
          <w:sz w:val="24"/>
          <w:szCs w:val="24"/>
        </w:rPr>
      </w:pPr>
    </w:p>
    <w:p w14:paraId="3F8DBEC3" w14:textId="77777777" w:rsidR="00AC4CA5" w:rsidRDefault="00AC4CA5">
      <w:pPr>
        <w:keepNext/>
        <w:keepLines/>
        <w:pBdr>
          <w:top w:val="nil"/>
          <w:left w:val="nil"/>
          <w:bottom w:val="nil"/>
          <w:right w:val="nil"/>
          <w:between w:val="nil"/>
        </w:pBdr>
        <w:spacing w:before="120" w:after="0"/>
        <w:rPr>
          <w:color w:val="244061"/>
          <w:sz w:val="24"/>
          <w:szCs w:val="24"/>
        </w:rPr>
      </w:pPr>
    </w:p>
    <w:p w14:paraId="3BDC25DE" w14:textId="77777777" w:rsidR="00AC4CA5" w:rsidRDefault="00AC4CA5">
      <w:pPr>
        <w:keepNext/>
        <w:keepLines/>
        <w:pBdr>
          <w:top w:val="nil"/>
          <w:left w:val="nil"/>
          <w:bottom w:val="nil"/>
          <w:right w:val="nil"/>
          <w:between w:val="nil"/>
        </w:pBdr>
        <w:spacing w:before="120" w:after="0"/>
        <w:rPr>
          <w:b/>
          <w:sz w:val="24"/>
          <w:szCs w:val="24"/>
        </w:rPr>
      </w:pPr>
    </w:p>
    <w:p w14:paraId="07A58620" w14:textId="77777777" w:rsidR="00AC4CA5" w:rsidRDefault="00AC4CA5">
      <w:pPr>
        <w:keepNext/>
        <w:keepLines/>
        <w:pBdr>
          <w:top w:val="nil"/>
          <w:left w:val="nil"/>
          <w:bottom w:val="nil"/>
          <w:right w:val="nil"/>
          <w:between w:val="nil"/>
        </w:pBdr>
        <w:spacing w:before="120" w:after="0"/>
        <w:rPr>
          <w:b/>
          <w:sz w:val="24"/>
          <w:szCs w:val="24"/>
        </w:rPr>
      </w:pPr>
    </w:p>
    <w:p w14:paraId="7417303F" w14:textId="77777777" w:rsidR="00AC4CA5" w:rsidRDefault="00AC4CA5">
      <w:pPr>
        <w:keepNext/>
        <w:keepLines/>
        <w:pBdr>
          <w:top w:val="nil"/>
          <w:left w:val="nil"/>
          <w:bottom w:val="nil"/>
          <w:right w:val="nil"/>
          <w:between w:val="nil"/>
        </w:pBdr>
        <w:spacing w:before="120" w:after="0"/>
        <w:rPr>
          <w:b/>
          <w:sz w:val="24"/>
          <w:szCs w:val="24"/>
        </w:rPr>
      </w:pPr>
    </w:p>
    <w:p w14:paraId="38A2CAB0" w14:textId="77777777" w:rsidR="00AC4CA5" w:rsidRDefault="00AC4CA5">
      <w:pPr>
        <w:keepNext/>
        <w:keepLines/>
        <w:pBdr>
          <w:top w:val="nil"/>
          <w:left w:val="nil"/>
          <w:bottom w:val="nil"/>
          <w:right w:val="nil"/>
          <w:between w:val="nil"/>
        </w:pBdr>
        <w:spacing w:before="120" w:after="0"/>
        <w:rPr>
          <w:b/>
          <w:sz w:val="24"/>
          <w:szCs w:val="24"/>
        </w:rPr>
      </w:pPr>
    </w:p>
    <w:p w14:paraId="584687B2" w14:textId="77777777" w:rsidR="00AC4CA5" w:rsidRDefault="00AC4CA5">
      <w:pPr>
        <w:keepNext/>
        <w:keepLines/>
        <w:pBdr>
          <w:top w:val="nil"/>
          <w:left w:val="nil"/>
          <w:bottom w:val="nil"/>
          <w:right w:val="nil"/>
          <w:between w:val="nil"/>
        </w:pBdr>
        <w:spacing w:before="120" w:after="0"/>
        <w:rPr>
          <w:b/>
          <w:sz w:val="24"/>
          <w:szCs w:val="24"/>
        </w:rPr>
      </w:pPr>
    </w:p>
    <w:p w14:paraId="24D095A0" w14:textId="77777777" w:rsidR="00AC4CA5" w:rsidRDefault="00AC4CA5">
      <w:pPr>
        <w:keepNext/>
        <w:keepLines/>
        <w:pBdr>
          <w:top w:val="nil"/>
          <w:left w:val="nil"/>
          <w:bottom w:val="nil"/>
          <w:right w:val="nil"/>
          <w:between w:val="nil"/>
        </w:pBdr>
        <w:spacing w:before="120" w:after="0"/>
        <w:rPr>
          <w:b/>
          <w:sz w:val="24"/>
          <w:szCs w:val="24"/>
        </w:rPr>
      </w:pPr>
    </w:p>
    <w:p w14:paraId="7108EC6B" w14:textId="77777777" w:rsidR="00AC4CA5" w:rsidRDefault="00AC4CA5">
      <w:pPr>
        <w:keepLines/>
        <w:pBdr>
          <w:top w:val="nil"/>
          <w:left w:val="nil"/>
          <w:bottom w:val="nil"/>
          <w:right w:val="nil"/>
          <w:between w:val="nil"/>
        </w:pBdr>
        <w:spacing w:after="0"/>
        <w:rPr>
          <w:b/>
          <w:sz w:val="24"/>
          <w:szCs w:val="24"/>
        </w:rPr>
      </w:pPr>
    </w:p>
    <w:p w14:paraId="7E62C824" w14:textId="77777777" w:rsidR="00AC4CA5" w:rsidRDefault="007456F0">
      <w:pPr>
        <w:keepLines/>
        <w:pBdr>
          <w:top w:val="nil"/>
          <w:left w:val="nil"/>
          <w:bottom w:val="nil"/>
          <w:right w:val="nil"/>
          <w:between w:val="nil"/>
        </w:pBdr>
        <w:spacing w:after="0"/>
        <w:rPr>
          <w:b/>
          <w:color w:val="000000"/>
          <w:sz w:val="24"/>
          <w:szCs w:val="24"/>
        </w:rPr>
      </w:pPr>
      <w:bookmarkStart w:id="1" w:name="_30j0zll" w:colFirst="0" w:colLast="0"/>
      <w:bookmarkEnd w:id="1"/>
      <w:r>
        <w:rPr>
          <w:b/>
          <w:color w:val="000000"/>
          <w:sz w:val="24"/>
          <w:szCs w:val="24"/>
        </w:rPr>
        <w:lastRenderedPageBreak/>
        <w:t>Περιεχόμενα</w:t>
      </w:r>
    </w:p>
    <w:sdt>
      <w:sdtPr>
        <w:id w:val="-361132867"/>
        <w:docPartObj>
          <w:docPartGallery w:val="Table of Contents"/>
          <w:docPartUnique/>
        </w:docPartObj>
      </w:sdtPr>
      <w:sdtEndPr/>
      <w:sdtContent>
        <w:p w14:paraId="2EA51646" w14:textId="77777777" w:rsidR="00D33FDE" w:rsidRDefault="003C0DBA">
          <w:pPr>
            <w:pStyle w:val="10"/>
            <w:tabs>
              <w:tab w:val="right" w:pos="9016"/>
            </w:tabs>
            <w:rPr>
              <w:rFonts w:asciiTheme="minorHAnsi" w:eastAsiaTheme="minorEastAsia" w:hAnsiTheme="minorHAnsi" w:cstheme="minorBidi"/>
              <w:noProof/>
            </w:rPr>
          </w:pPr>
          <w:r>
            <w:fldChar w:fldCharType="begin"/>
          </w:r>
          <w:r w:rsidR="007456F0">
            <w:instrText xml:space="preserve"> TOC \h \u \z </w:instrText>
          </w:r>
          <w:r>
            <w:fldChar w:fldCharType="separate"/>
          </w:r>
          <w:hyperlink w:anchor="_Toc66794554" w:history="1">
            <w:r w:rsidR="00D33FDE" w:rsidRPr="00E22178">
              <w:rPr>
                <w:rStyle w:val="-"/>
                <w:noProof/>
              </w:rPr>
              <w:t>ΕΙΣΑΓΩΓΗ</w:t>
            </w:r>
            <w:r w:rsidR="00D33FDE">
              <w:rPr>
                <w:noProof/>
                <w:webHidden/>
              </w:rPr>
              <w:tab/>
            </w:r>
            <w:r>
              <w:rPr>
                <w:noProof/>
                <w:webHidden/>
              </w:rPr>
              <w:fldChar w:fldCharType="begin"/>
            </w:r>
            <w:r w:rsidR="00D33FDE">
              <w:rPr>
                <w:noProof/>
                <w:webHidden/>
              </w:rPr>
              <w:instrText xml:space="preserve"> PAGEREF _Toc66794554 \h </w:instrText>
            </w:r>
            <w:r>
              <w:rPr>
                <w:noProof/>
                <w:webHidden/>
              </w:rPr>
            </w:r>
            <w:r>
              <w:rPr>
                <w:noProof/>
                <w:webHidden/>
              </w:rPr>
              <w:fldChar w:fldCharType="separate"/>
            </w:r>
            <w:r w:rsidR="0066755A">
              <w:rPr>
                <w:noProof/>
                <w:webHidden/>
              </w:rPr>
              <w:t>6</w:t>
            </w:r>
            <w:r>
              <w:rPr>
                <w:noProof/>
                <w:webHidden/>
              </w:rPr>
              <w:fldChar w:fldCharType="end"/>
            </w:r>
          </w:hyperlink>
        </w:p>
        <w:p w14:paraId="0E544563"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555" w:history="1">
            <w:r w:rsidR="00D33FDE" w:rsidRPr="00E22178">
              <w:rPr>
                <w:rStyle w:val="-"/>
                <w:noProof/>
              </w:rPr>
              <w:t>1.</w:t>
            </w:r>
            <w:r w:rsidR="00D33FDE">
              <w:rPr>
                <w:rFonts w:asciiTheme="minorHAnsi" w:eastAsiaTheme="minorEastAsia" w:hAnsiTheme="minorHAnsi" w:cstheme="minorBidi"/>
                <w:noProof/>
              </w:rPr>
              <w:tab/>
            </w:r>
            <w:r w:rsidR="00D33FDE" w:rsidRPr="00E22178">
              <w:rPr>
                <w:rStyle w:val="-"/>
                <w:noProof/>
              </w:rPr>
              <w:t>Ανάλυση Υφιστάμενης Κατάστασης</w:t>
            </w:r>
            <w:r w:rsidR="00D33FDE">
              <w:rPr>
                <w:noProof/>
                <w:webHidden/>
              </w:rPr>
              <w:tab/>
            </w:r>
            <w:r w:rsidR="003C0DBA">
              <w:rPr>
                <w:noProof/>
                <w:webHidden/>
              </w:rPr>
              <w:fldChar w:fldCharType="begin"/>
            </w:r>
            <w:r w:rsidR="00D33FDE">
              <w:rPr>
                <w:noProof/>
                <w:webHidden/>
              </w:rPr>
              <w:instrText xml:space="preserve"> PAGEREF _Toc66794555 \h </w:instrText>
            </w:r>
            <w:r w:rsidR="003C0DBA">
              <w:rPr>
                <w:noProof/>
                <w:webHidden/>
              </w:rPr>
            </w:r>
            <w:r w:rsidR="003C0DBA">
              <w:rPr>
                <w:noProof/>
                <w:webHidden/>
              </w:rPr>
              <w:fldChar w:fldCharType="separate"/>
            </w:r>
            <w:r w:rsidR="0066755A">
              <w:rPr>
                <w:noProof/>
                <w:webHidden/>
              </w:rPr>
              <w:t>8</w:t>
            </w:r>
            <w:r w:rsidR="003C0DBA">
              <w:rPr>
                <w:noProof/>
                <w:webHidden/>
              </w:rPr>
              <w:fldChar w:fldCharType="end"/>
            </w:r>
          </w:hyperlink>
        </w:p>
        <w:p w14:paraId="51F6A528"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56" w:history="1">
            <w:r w:rsidR="00D33FDE" w:rsidRPr="00E22178">
              <w:rPr>
                <w:rStyle w:val="-"/>
                <w:noProof/>
              </w:rPr>
              <w:t>1.1.</w:t>
            </w:r>
            <w:r w:rsidR="00D33FDE">
              <w:rPr>
                <w:rFonts w:asciiTheme="minorHAnsi" w:eastAsiaTheme="minorEastAsia" w:hAnsiTheme="minorHAnsi" w:cstheme="minorBidi"/>
                <w:noProof/>
              </w:rPr>
              <w:tab/>
            </w:r>
            <w:r w:rsidR="00D33FDE" w:rsidRPr="00E22178">
              <w:rPr>
                <w:rStyle w:val="-"/>
                <w:noProof/>
              </w:rPr>
              <w:t>Θεσμικό Πλαίσιο και Κανονιστικές Αρμοδιότητες του Υπουργείου Υποδομών και Μεταφορών</w:t>
            </w:r>
            <w:r w:rsidR="00D33FDE">
              <w:rPr>
                <w:noProof/>
                <w:webHidden/>
              </w:rPr>
              <w:tab/>
            </w:r>
            <w:r w:rsidR="003C0DBA">
              <w:rPr>
                <w:noProof/>
                <w:webHidden/>
              </w:rPr>
              <w:fldChar w:fldCharType="begin"/>
            </w:r>
            <w:r w:rsidR="00D33FDE">
              <w:rPr>
                <w:noProof/>
                <w:webHidden/>
              </w:rPr>
              <w:instrText xml:space="preserve"> PAGEREF _Toc66794556 \h </w:instrText>
            </w:r>
            <w:r w:rsidR="003C0DBA">
              <w:rPr>
                <w:noProof/>
                <w:webHidden/>
              </w:rPr>
            </w:r>
            <w:r w:rsidR="003C0DBA">
              <w:rPr>
                <w:noProof/>
                <w:webHidden/>
              </w:rPr>
              <w:fldChar w:fldCharType="separate"/>
            </w:r>
            <w:r w:rsidR="0066755A">
              <w:rPr>
                <w:noProof/>
                <w:webHidden/>
              </w:rPr>
              <w:t>8</w:t>
            </w:r>
            <w:r w:rsidR="003C0DBA">
              <w:rPr>
                <w:noProof/>
                <w:webHidden/>
              </w:rPr>
              <w:fldChar w:fldCharType="end"/>
            </w:r>
          </w:hyperlink>
        </w:p>
        <w:p w14:paraId="7E2AC03A"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57" w:history="1">
            <w:r w:rsidR="00D33FDE" w:rsidRPr="00E22178">
              <w:rPr>
                <w:rStyle w:val="-"/>
                <w:noProof/>
              </w:rPr>
              <w:t>1.2.</w:t>
            </w:r>
            <w:r w:rsidR="00D33FDE">
              <w:rPr>
                <w:rFonts w:asciiTheme="minorHAnsi" w:eastAsiaTheme="minorEastAsia" w:hAnsiTheme="minorHAnsi" w:cstheme="minorBidi"/>
                <w:noProof/>
              </w:rPr>
              <w:tab/>
            </w:r>
            <w:r w:rsidR="00D33FDE" w:rsidRPr="00E22178">
              <w:rPr>
                <w:rStyle w:val="-"/>
                <w:noProof/>
              </w:rPr>
              <w:t>Εθνικά Στρατηγικά Κείμενα</w:t>
            </w:r>
            <w:r w:rsidR="00D33FDE">
              <w:rPr>
                <w:noProof/>
                <w:webHidden/>
              </w:rPr>
              <w:tab/>
            </w:r>
            <w:r w:rsidR="003C0DBA">
              <w:rPr>
                <w:noProof/>
                <w:webHidden/>
              </w:rPr>
              <w:fldChar w:fldCharType="begin"/>
            </w:r>
            <w:r w:rsidR="00D33FDE">
              <w:rPr>
                <w:noProof/>
                <w:webHidden/>
              </w:rPr>
              <w:instrText xml:space="preserve"> PAGEREF _Toc66794557 \h </w:instrText>
            </w:r>
            <w:r w:rsidR="003C0DBA">
              <w:rPr>
                <w:noProof/>
                <w:webHidden/>
              </w:rPr>
            </w:r>
            <w:r w:rsidR="003C0DBA">
              <w:rPr>
                <w:noProof/>
                <w:webHidden/>
              </w:rPr>
              <w:fldChar w:fldCharType="separate"/>
            </w:r>
            <w:r w:rsidR="0066755A">
              <w:rPr>
                <w:noProof/>
                <w:webHidden/>
              </w:rPr>
              <w:t>15</w:t>
            </w:r>
            <w:r w:rsidR="003C0DBA">
              <w:rPr>
                <w:noProof/>
                <w:webHidden/>
              </w:rPr>
              <w:fldChar w:fldCharType="end"/>
            </w:r>
          </w:hyperlink>
        </w:p>
        <w:p w14:paraId="491D62F6"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58" w:history="1">
            <w:r w:rsidR="00D33FDE" w:rsidRPr="00E22178">
              <w:rPr>
                <w:rStyle w:val="-"/>
                <w:noProof/>
              </w:rPr>
              <w:t>1.3.</w:t>
            </w:r>
            <w:r w:rsidR="00D33FDE">
              <w:rPr>
                <w:rFonts w:asciiTheme="minorHAnsi" w:eastAsiaTheme="minorEastAsia" w:hAnsiTheme="minorHAnsi" w:cstheme="minorBidi"/>
                <w:noProof/>
              </w:rPr>
              <w:tab/>
            </w:r>
            <w:r w:rsidR="00D33FDE" w:rsidRPr="00E22178">
              <w:rPr>
                <w:rStyle w:val="-"/>
                <w:noProof/>
              </w:rPr>
              <w:t>Ανάλυση Τρέχουσας Κατάστασης</w:t>
            </w:r>
            <w:r w:rsidR="00D33FDE">
              <w:rPr>
                <w:noProof/>
                <w:webHidden/>
              </w:rPr>
              <w:tab/>
            </w:r>
            <w:r w:rsidR="003C0DBA">
              <w:rPr>
                <w:noProof/>
                <w:webHidden/>
              </w:rPr>
              <w:fldChar w:fldCharType="begin"/>
            </w:r>
            <w:r w:rsidR="00D33FDE">
              <w:rPr>
                <w:noProof/>
                <w:webHidden/>
              </w:rPr>
              <w:instrText xml:space="preserve"> PAGEREF _Toc66794558 \h </w:instrText>
            </w:r>
            <w:r w:rsidR="003C0DBA">
              <w:rPr>
                <w:noProof/>
                <w:webHidden/>
              </w:rPr>
            </w:r>
            <w:r w:rsidR="003C0DBA">
              <w:rPr>
                <w:noProof/>
                <w:webHidden/>
              </w:rPr>
              <w:fldChar w:fldCharType="separate"/>
            </w:r>
            <w:r w:rsidR="0066755A">
              <w:rPr>
                <w:noProof/>
                <w:webHidden/>
              </w:rPr>
              <w:t>16</w:t>
            </w:r>
            <w:r w:rsidR="003C0DBA">
              <w:rPr>
                <w:noProof/>
                <w:webHidden/>
              </w:rPr>
              <w:fldChar w:fldCharType="end"/>
            </w:r>
          </w:hyperlink>
        </w:p>
        <w:p w14:paraId="076A54CE"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59" w:history="1">
            <w:r w:rsidR="00D33FDE" w:rsidRPr="00E22178">
              <w:rPr>
                <w:rStyle w:val="-"/>
                <w:noProof/>
              </w:rPr>
              <w:t>1.3.1.</w:t>
            </w:r>
            <w:r w:rsidR="00D33FDE">
              <w:rPr>
                <w:rFonts w:asciiTheme="minorHAnsi" w:eastAsiaTheme="minorEastAsia" w:hAnsiTheme="minorHAnsi" w:cstheme="minorBidi"/>
                <w:noProof/>
              </w:rPr>
              <w:tab/>
            </w:r>
            <w:r w:rsidR="00D33FDE" w:rsidRPr="00E22178">
              <w:rPr>
                <w:rStyle w:val="-"/>
                <w:noProof/>
              </w:rPr>
              <w:t>Ανάλυση τρέχουσας κατάστασης στους τομείς μεταφορών και υποδομών</w:t>
            </w:r>
            <w:r w:rsidR="00D33FDE">
              <w:rPr>
                <w:noProof/>
                <w:webHidden/>
              </w:rPr>
              <w:tab/>
            </w:r>
            <w:r w:rsidR="003C0DBA">
              <w:rPr>
                <w:noProof/>
                <w:webHidden/>
              </w:rPr>
              <w:fldChar w:fldCharType="begin"/>
            </w:r>
            <w:r w:rsidR="00D33FDE">
              <w:rPr>
                <w:noProof/>
                <w:webHidden/>
              </w:rPr>
              <w:instrText xml:space="preserve"> PAGEREF _Toc66794559 \h </w:instrText>
            </w:r>
            <w:r w:rsidR="003C0DBA">
              <w:rPr>
                <w:noProof/>
                <w:webHidden/>
              </w:rPr>
            </w:r>
            <w:r w:rsidR="003C0DBA">
              <w:rPr>
                <w:noProof/>
                <w:webHidden/>
              </w:rPr>
              <w:fldChar w:fldCharType="separate"/>
            </w:r>
            <w:r w:rsidR="0066755A">
              <w:rPr>
                <w:noProof/>
                <w:webHidden/>
              </w:rPr>
              <w:t>16</w:t>
            </w:r>
            <w:r w:rsidR="003C0DBA">
              <w:rPr>
                <w:noProof/>
                <w:webHidden/>
              </w:rPr>
              <w:fldChar w:fldCharType="end"/>
            </w:r>
          </w:hyperlink>
        </w:p>
        <w:p w14:paraId="154429B9"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60" w:history="1">
            <w:r w:rsidR="00D33FDE" w:rsidRPr="00E22178">
              <w:rPr>
                <w:rStyle w:val="-"/>
                <w:noProof/>
              </w:rPr>
              <w:t>1.3.2.</w:t>
            </w:r>
            <w:r w:rsidR="00D33FDE">
              <w:rPr>
                <w:rFonts w:asciiTheme="minorHAnsi" w:eastAsiaTheme="minorEastAsia" w:hAnsiTheme="minorHAnsi" w:cstheme="minorBidi"/>
                <w:noProof/>
              </w:rPr>
              <w:tab/>
            </w:r>
            <w:r w:rsidR="00D33FDE" w:rsidRPr="00E22178">
              <w:rPr>
                <w:rStyle w:val="-"/>
                <w:noProof/>
              </w:rPr>
              <w:t>Ανάλυση δυνατών και αδύναμων σημείων, ευκαιριών και απειλών (SWOT)</w:t>
            </w:r>
            <w:r w:rsidR="00D33FDE">
              <w:rPr>
                <w:noProof/>
                <w:webHidden/>
              </w:rPr>
              <w:tab/>
            </w:r>
            <w:r w:rsidR="003C0DBA">
              <w:rPr>
                <w:noProof/>
                <w:webHidden/>
              </w:rPr>
              <w:fldChar w:fldCharType="begin"/>
            </w:r>
            <w:r w:rsidR="00D33FDE">
              <w:rPr>
                <w:noProof/>
                <w:webHidden/>
              </w:rPr>
              <w:instrText xml:space="preserve"> PAGEREF _Toc66794560 \h </w:instrText>
            </w:r>
            <w:r w:rsidR="003C0DBA">
              <w:rPr>
                <w:noProof/>
                <w:webHidden/>
              </w:rPr>
            </w:r>
            <w:r w:rsidR="003C0DBA">
              <w:rPr>
                <w:noProof/>
                <w:webHidden/>
              </w:rPr>
              <w:fldChar w:fldCharType="separate"/>
            </w:r>
            <w:r w:rsidR="0066755A">
              <w:rPr>
                <w:noProof/>
                <w:webHidden/>
              </w:rPr>
              <w:t>22</w:t>
            </w:r>
            <w:r w:rsidR="003C0DBA">
              <w:rPr>
                <w:noProof/>
                <w:webHidden/>
              </w:rPr>
              <w:fldChar w:fldCharType="end"/>
            </w:r>
          </w:hyperlink>
        </w:p>
        <w:p w14:paraId="73014B3C"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61" w:history="1">
            <w:r w:rsidR="00D33FDE" w:rsidRPr="00E22178">
              <w:rPr>
                <w:rStyle w:val="-"/>
                <w:noProof/>
              </w:rPr>
              <w:t>1.4.</w:t>
            </w:r>
            <w:r w:rsidR="00D33FDE">
              <w:rPr>
                <w:rFonts w:asciiTheme="minorHAnsi" w:eastAsiaTheme="minorEastAsia" w:hAnsiTheme="minorHAnsi" w:cstheme="minorBidi"/>
                <w:noProof/>
              </w:rPr>
              <w:tab/>
            </w:r>
            <w:r w:rsidR="00D33FDE" w:rsidRPr="00E22178">
              <w:rPr>
                <w:rStyle w:val="-"/>
                <w:noProof/>
              </w:rPr>
              <w:t>Αποτίμηση Αναμενόμενων Αποτελεσμάτων από ήδη Υλοποιημένα και σε Εξέλιξη Έργα</w:t>
            </w:r>
            <w:r w:rsidR="00D33FDE">
              <w:rPr>
                <w:noProof/>
                <w:webHidden/>
              </w:rPr>
              <w:tab/>
            </w:r>
            <w:r w:rsidR="003C0DBA">
              <w:rPr>
                <w:noProof/>
                <w:webHidden/>
              </w:rPr>
              <w:fldChar w:fldCharType="begin"/>
            </w:r>
            <w:r w:rsidR="00D33FDE">
              <w:rPr>
                <w:noProof/>
                <w:webHidden/>
              </w:rPr>
              <w:instrText xml:space="preserve"> PAGEREF _Toc66794561 \h </w:instrText>
            </w:r>
            <w:r w:rsidR="003C0DBA">
              <w:rPr>
                <w:noProof/>
                <w:webHidden/>
              </w:rPr>
            </w:r>
            <w:r w:rsidR="003C0DBA">
              <w:rPr>
                <w:noProof/>
                <w:webHidden/>
              </w:rPr>
              <w:fldChar w:fldCharType="separate"/>
            </w:r>
            <w:r w:rsidR="0066755A">
              <w:rPr>
                <w:noProof/>
                <w:webHidden/>
              </w:rPr>
              <w:t>25</w:t>
            </w:r>
            <w:r w:rsidR="003C0DBA">
              <w:rPr>
                <w:noProof/>
                <w:webHidden/>
              </w:rPr>
              <w:fldChar w:fldCharType="end"/>
            </w:r>
          </w:hyperlink>
        </w:p>
        <w:p w14:paraId="13B0435F"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562" w:history="1">
            <w:r w:rsidR="00D33FDE" w:rsidRPr="00E22178">
              <w:rPr>
                <w:rStyle w:val="-"/>
                <w:noProof/>
              </w:rPr>
              <w:t>2.</w:t>
            </w:r>
            <w:r w:rsidR="00D33FDE">
              <w:rPr>
                <w:rFonts w:asciiTheme="minorHAnsi" w:eastAsiaTheme="minorEastAsia" w:hAnsiTheme="minorHAnsi" w:cstheme="minorBidi"/>
                <w:noProof/>
              </w:rPr>
              <w:tab/>
            </w:r>
            <w:r w:rsidR="00D33FDE" w:rsidRPr="00E22178">
              <w:rPr>
                <w:rStyle w:val="-"/>
                <w:noProof/>
              </w:rPr>
              <w:t>Η Αναπτυξιακή Στρατηγική για την περίοδο 2021 – 2025</w:t>
            </w:r>
            <w:r w:rsidR="00D33FDE">
              <w:rPr>
                <w:noProof/>
                <w:webHidden/>
              </w:rPr>
              <w:tab/>
            </w:r>
            <w:r w:rsidR="003C0DBA">
              <w:rPr>
                <w:noProof/>
                <w:webHidden/>
              </w:rPr>
              <w:fldChar w:fldCharType="begin"/>
            </w:r>
            <w:r w:rsidR="00D33FDE">
              <w:rPr>
                <w:noProof/>
                <w:webHidden/>
              </w:rPr>
              <w:instrText xml:space="preserve"> PAGEREF _Toc66794562 \h </w:instrText>
            </w:r>
            <w:r w:rsidR="003C0DBA">
              <w:rPr>
                <w:noProof/>
                <w:webHidden/>
              </w:rPr>
            </w:r>
            <w:r w:rsidR="003C0DBA">
              <w:rPr>
                <w:noProof/>
                <w:webHidden/>
              </w:rPr>
              <w:fldChar w:fldCharType="separate"/>
            </w:r>
            <w:r w:rsidR="0066755A">
              <w:rPr>
                <w:noProof/>
                <w:webHidden/>
              </w:rPr>
              <w:t>27</w:t>
            </w:r>
            <w:r w:rsidR="003C0DBA">
              <w:rPr>
                <w:noProof/>
                <w:webHidden/>
              </w:rPr>
              <w:fldChar w:fldCharType="end"/>
            </w:r>
          </w:hyperlink>
        </w:p>
        <w:p w14:paraId="6C154FAD"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63" w:history="1">
            <w:r w:rsidR="00D33FDE" w:rsidRPr="00E22178">
              <w:rPr>
                <w:rStyle w:val="-"/>
                <w:noProof/>
              </w:rPr>
              <w:t>2.1.</w:t>
            </w:r>
            <w:r w:rsidR="00D33FDE">
              <w:rPr>
                <w:rFonts w:asciiTheme="minorHAnsi" w:eastAsiaTheme="minorEastAsia" w:hAnsiTheme="minorHAnsi" w:cstheme="minorBidi"/>
                <w:noProof/>
              </w:rPr>
              <w:tab/>
            </w:r>
            <w:r w:rsidR="00D33FDE" w:rsidRPr="00E22178">
              <w:rPr>
                <w:rStyle w:val="-"/>
                <w:noProof/>
              </w:rPr>
              <w:t>Ανάλυση Στρατηγικών Στόχων</w:t>
            </w:r>
            <w:r w:rsidR="00D33FDE">
              <w:rPr>
                <w:noProof/>
                <w:webHidden/>
              </w:rPr>
              <w:tab/>
            </w:r>
            <w:r w:rsidR="003C0DBA">
              <w:rPr>
                <w:noProof/>
                <w:webHidden/>
              </w:rPr>
              <w:fldChar w:fldCharType="begin"/>
            </w:r>
            <w:r w:rsidR="00D33FDE">
              <w:rPr>
                <w:noProof/>
                <w:webHidden/>
              </w:rPr>
              <w:instrText xml:space="preserve"> PAGEREF _Toc66794563 \h </w:instrText>
            </w:r>
            <w:r w:rsidR="003C0DBA">
              <w:rPr>
                <w:noProof/>
                <w:webHidden/>
              </w:rPr>
            </w:r>
            <w:r w:rsidR="003C0DBA">
              <w:rPr>
                <w:noProof/>
                <w:webHidden/>
              </w:rPr>
              <w:fldChar w:fldCharType="separate"/>
            </w:r>
            <w:r w:rsidR="0066755A">
              <w:rPr>
                <w:noProof/>
                <w:webHidden/>
              </w:rPr>
              <w:t>27</w:t>
            </w:r>
            <w:r w:rsidR="003C0DBA">
              <w:rPr>
                <w:noProof/>
                <w:webHidden/>
              </w:rPr>
              <w:fldChar w:fldCharType="end"/>
            </w:r>
          </w:hyperlink>
        </w:p>
        <w:p w14:paraId="089E9A95"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64" w:history="1">
            <w:r w:rsidR="00D33FDE" w:rsidRPr="00E22178">
              <w:rPr>
                <w:rStyle w:val="-"/>
                <w:noProof/>
              </w:rPr>
              <w:t>2.1.1.</w:t>
            </w:r>
            <w:r w:rsidR="00D33FDE">
              <w:rPr>
                <w:rFonts w:asciiTheme="minorHAnsi" w:eastAsiaTheme="minorEastAsia" w:hAnsiTheme="minorHAnsi" w:cstheme="minorBidi"/>
                <w:noProof/>
              </w:rPr>
              <w:tab/>
            </w:r>
            <w:r w:rsidR="00D33FDE" w:rsidRPr="00E22178">
              <w:rPr>
                <w:rStyle w:val="-"/>
                <w:noProof/>
              </w:rPr>
              <w:t>Στρατηγικός Στόχος 1: Ανάπτυξη Υποδομών</w:t>
            </w:r>
            <w:r w:rsidR="00D33FDE">
              <w:rPr>
                <w:noProof/>
                <w:webHidden/>
              </w:rPr>
              <w:tab/>
            </w:r>
            <w:r w:rsidR="003C0DBA">
              <w:rPr>
                <w:noProof/>
                <w:webHidden/>
              </w:rPr>
              <w:fldChar w:fldCharType="begin"/>
            </w:r>
            <w:r w:rsidR="00D33FDE">
              <w:rPr>
                <w:noProof/>
                <w:webHidden/>
              </w:rPr>
              <w:instrText xml:space="preserve"> PAGEREF _Toc66794564 \h </w:instrText>
            </w:r>
            <w:r w:rsidR="003C0DBA">
              <w:rPr>
                <w:noProof/>
                <w:webHidden/>
              </w:rPr>
            </w:r>
            <w:r w:rsidR="003C0DBA">
              <w:rPr>
                <w:noProof/>
                <w:webHidden/>
              </w:rPr>
              <w:fldChar w:fldCharType="separate"/>
            </w:r>
            <w:r w:rsidR="0066755A">
              <w:rPr>
                <w:noProof/>
                <w:webHidden/>
              </w:rPr>
              <w:t>28</w:t>
            </w:r>
            <w:r w:rsidR="003C0DBA">
              <w:rPr>
                <w:noProof/>
                <w:webHidden/>
              </w:rPr>
              <w:fldChar w:fldCharType="end"/>
            </w:r>
          </w:hyperlink>
        </w:p>
        <w:p w14:paraId="479D0DFC"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68" w:history="1">
            <w:r w:rsidR="00D33FDE" w:rsidRPr="00E22178">
              <w:rPr>
                <w:rStyle w:val="-"/>
                <w:noProof/>
              </w:rPr>
              <w:t>2.1.2.</w:t>
            </w:r>
            <w:r w:rsidR="00D33FDE">
              <w:rPr>
                <w:rFonts w:asciiTheme="minorHAnsi" w:eastAsiaTheme="minorEastAsia" w:hAnsiTheme="minorHAnsi" w:cstheme="minorBidi"/>
                <w:noProof/>
              </w:rPr>
              <w:tab/>
            </w:r>
            <w:r w:rsidR="00D33FDE" w:rsidRPr="00E22178">
              <w:rPr>
                <w:rStyle w:val="-"/>
                <w:noProof/>
              </w:rPr>
              <w:t>Στρατηγικός Στόχος 2: Πράσινη Ανάπτυξη</w:t>
            </w:r>
            <w:r w:rsidR="00D33FDE">
              <w:rPr>
                <w:noProof/>
                <w:webHidden/>
              </w:rPr>
              <w:tab/>
            </w:r>
            <w:r w:rsidR="003C0DBA">
              <w:rPr>
                <w:noProof/>
                <w:webHidden/>
              </w:rPr>
              <w:fldChar w:fldCharType="begin"/>
            </w:r>
            <w:r w:rsidR="00D33FDE">
              <w:rPr>
                <w:noProof/>
                <w:webHidden/>
              </w:rPr>
              <w:instrText xml:space="preserve"> PAGEREF _Toc66794568 \h </w:instrText>
            </w:r>
            <w:r w:rsidR="003C0DBA">
              <w:rPr>
                <w:noProof/>
                <w:webHidden/>
              </w:rPr>
            </w:r>
            <w:r w:rsidR="003C0DBA">
              <w:rPr>
                <w:noProof/>
                <w:webHidden/>
              </w:rPr>
              <w:fldChar w:fldCharType="separate"/>
            </w:r>
            <w:r w:rsidR="0066755A">
              <w:rPr>
                <w:noProof/>
                <w:webHidden/>
              </w:rPr>
              <w:t>29</w:t>
            </w:r>
            <w:r w:rsidR="003C0DBA">
              <w:rPr>
                <w:noProof/>
                <w:webHidden/>
              </w:rPr>
              <w:fldChar w:fldCharType="end"/>
            </w:r>
          </w:hyperlink>
        </w:p>
        <w:p w14:paraId="6F2E5DCD"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69" w:history="1">
            <w:r w:rsidR="00D33FDE" w:rsidRPr="00E22178">
              <w:rPr>
                <w:rStyle w:val="-"/>
                <w:noProof/>
              </w:rPr>
              <w:t>2.1.3.</w:t>
            </w:r>
            <w:r w:rsidR="00D33FDE">
              <w:rPr>
                <w:rFonts w:asciiTheme="minorHAnsi" w:eastAsiaTheme="minorEastAsia" w:hAnsiTheme="minorHAnsi" w:cstheme="minorBidi"/>
                <w:noProof/>
              </w:rPr>
              <w:tab/>
            </w:r>
            <w:r w:rsidR="00D33FDE" w:rsidRPr="00E22178">
              <w:rPr>
                <w:rStyle w:val="-"/>
                <w:noProof/>
              </w:rPr>
              <w:t>Στρατηγικός Στόχος 3: Κοινωνική Ανάπτυξη</w:t>
            </w:r>
            <w:r w:rsidR="00D33FDE">
              <w:rPr>
                <w:noProof/>
                <w:webHidden/>
              </w:rPr>
              <w:tab/>
            </w:r>
            <w:r w:rsidR="003C0DBA">
              <w:rPr>
                <w:noProof/>
                <w:webHidden/>
              </w:rPr>
              <w:fldChar w:fldCharType="begin"/>
            </w:r>
            <w:r w:rsidR="00D33FDE">
              <w:rPr>
                <w:noProof/>
                <w:webHidden/>
              </w:rPr>
              <w:instrText xml:space="preserve"> PAGEREF _Toc66794569 \h </w:instrText>
            </w:r>
            <w:r w:rsidR="003C0DBA">
              <w:rPr>
                <w:noProof/>
                <w:webHidden/>
              </w:rPr>
            </w:r>
            <w:r w:rsidR="003C0DBA">
              <w:rPr>
                <w:noProof/>
                <w:webHidden/>
              </w:rPr>
              <w:fldChar w:fldCharType="separate"/>
            </w:r>
            <w:r w:rsidR="0066755A">
              <w:rPr>
                <w:noProof/>
                <w:webHidden/>
              </w:rPr>
              <w:t>29</w:t>
            </w:r>
            <w:r w:rsidR="003C0DBA">
              <w:rPr>
                <w:noProof/>
                <w:webHidden/>
              </w:rPr>
              <w:fldChar w:fldCharType="end"/>
            </w:r>
          </w:hyperlink>
        </w:p>
        <w:p w14:paraId="60D178D5"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70" w:history="1">
            <w:r w:rsidR="00D33FDE" w:rsidRPr="00E22178">
              <w:rPr>
                <w:rStyle w:val="-"/>
                <w:noProof/>
              </w:rPr>
              <w:t>2.1.4.</w:t>
            </w:r>
            <w:r w:rsidR="00D33FDE">
              <w:rPr>
                <w:rFonts w:asciiTheme="minorHAnsi" w:eastAsiaTheme="minorEastAsia" w:hAnsiTheme="minorHAnsi" w:cstheme="minorBidi"/>
                <w:noProof/>
              </w:rPr>
              <w:tab/>
            </w:r>
            <w:r w:rsidR="00D33FDE" w:rsidRPr="00E22178">
              <w:rPr>
                <w:rStyle w:val="-"/>
                <w:noProof/>
              </w:rPr>
              <w:t>Στρατηγικός Στόχος 4: Έξυπνη Ανάπτυξη</w:t>
            </w:r>
            <w:r w:rsidR="00D33FDE">
              <w:rPr>
                <w:noProof/>
                <w:webHidden/>
              </w:rPr>
              <w:tab/>
            </w:r>
            <w:r w:rsidR="003C0DBA">
              <w:rPr>
                <w:noProof/>
                <w:webHidden/>
              </w:rPr>
              <w:fldChar w:fldCharType="begin"/>
            </w:r>
            <w:r w:rsidR="00D33FDE">
              <w:rPr>
                <w:noProof/>
                <w:webHidden/>
              </w:rPr>
              <w:instrText xml:space="preserve"> PAGEREF _Toc66794570 \h </w:instrText>
            </w:r>
            <w:r w:rsidR="003C0DBA">
              <w:rPr>
                <w:noProof/>
                <w:webHidden/>
              </w:rPr>
            </w:r>
            <w:r w:rsidR="003C0DBA">
              <w:rPr>
                <w:noProof/>
                <w:webHidden/>
              </w:rPr>
              <w:fldChar w:fldCharType="separate"/>
            </w:r>
            <w:r w:rsidR="0066755A">
              <w:rPr>
                <w:noProof/>
                <w:webHidden/>
              </w:rPr>
              <w:t>30</w:t>
            </w:r>
            <w:r w:rsidR="003C0DBA">
              <w:rPr>
                <w:noProof/>
                <w:webHidden/>
              </w:rPr>
              <w:fldChar w:fldCharType="end"/>
            </w:r>
          </w:hyperlink>
        </w:p>
        <w:p w14:paraId="5F156ADA"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71" w:history="1">
            <w:r w:rsidR="00D33FDE" w:rsidRPr="00E22178">
              <w:rPr>
                <w:rStyle w:val="-"/>
                <w:noProof/>
              </w:rPr>
              <w:t>2.1.5.</w:t>
            </w:r>
            <w:r w:rsidR="00D33FDE">
              <w:rPr>
                <w:rFonts w:asciiTheme="minorHAnsi" w:eastAsiaTheme="minorEastAsia" w:hAnsiTheme="minorHAnsi" w:cstheme="minorBidi"/>
                <w:noProof/>
              </w:rPr>
              <w:tab/>
            </w:r>
            <w:r w:rsidR="00D33FDE" w:rsidRPr="00E22178">
              <w:rPr>
                <w:rStyle w:val="-"/>
                <w:noProof/>
              </w:rPr>
              <w:t>Στρατηγικός Στόχος 5: Υποστήριξη Προγραμμάτων</w:t>
            </w:r>
            <w:r w:rsidR="00D33FDE">
              <w:rPr>
                <w:noProof/>
                <w:webHidden/>
              </w:rPr>
              <w:tab/>
            </w:r>
            <w:r w:rsidR="003C0DBA">
              <w:rPr>
                <w:noProof/>
                <w:webHidden/>
              </w:rPr>
              <w:fldChar w:fldCharType="begin"/>
            </w:r>
            <w:r w:rsidR="00D33FDE">
              <w:rPr>
                <w:noProof/>
                <w:webHidden/>
              </w:rPr>
              <w:instrText xml:space="preserve"> PAGEREF _Toc66794571 \h </w:instrText>
            </w:r>
            <w:r w:rsidR="003C0DBA">
              <w:rPr>
                <w:noProof/>
                <w:webHidden/>
              </w:rPr>
            </w:r>
            <w:r w:rsidR="003C0DBA">
              <w:rPr>
                <w:noProof/>
                <w:webHidden/>
              </w:rPr>
              <w:fldChar w:fldCharType="separate"/>
            </w:r>
            <w:r w:rsidR="0066755A">
              <w:rPr>
                <w:noProof/>
                <w:webHidden/>
              </w:rPr>
              <w:t>31</w:t>
            </w:r>
            <w:r w:rsidR="003C0DBA">
              <w:rPr>
                <w:noProof/>
                <w:webHidden/>
              </w:rPr>
              <w:fldChar w:fldCharType="end"/>
            </w:r>
          </w:hyperlink>
        </w:p>
        <w:p w14:paraId="53B1277A"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72" w:history="1">
            <w:r w:rsidR="00D33FDE" w:rsidRPr="00E22178">
              <w:rPr>
                <w:rStyle w:val="-"/>
                <w:noProof/>
              </w:rPr>
              <w:t>2.2.</w:t>
            </w:r>
            <w:r w:rsidR="00D33FDE">
              <w:rPr>
                <w:rFonts w:asciiTheme="minorHAnsi" w:eastAsiaTheme="minorEastAsia" w:hAnsiTheme="minorHAnsi" w:cstheme="minorBidi"/>
                <w:noProof/>
              </w:rPr>
              <w:tab/>
            </w:r>
            <w:r w:rsidR="00D33FDE" w:rsidRPr="00E22178">
              <w:rPr>
                <w:rStyle w:val="-"/>
                <w:noProof/>
              </w:rPr>
              <w:t>Άξονες Προτεραιότητας και Δράσεις του ΤΠΑ του ΥΠΥΜΕ</w:t>
            </w:r>
            <w:r w:rsidR="00D33FDE">
              <w:rPr>
                <w:noProof/>
                <w:webHidden/>
              </w:rPr>
              <w:tab/>
            </w:r>
            <w:r w:rsidR="003C0DBA">
              <w:rPr>
                <w:noProof/>
                <w:webHidden/>
              </w:rPr>
              <w:fldChar w:fldCharType="begin"/>
            </w:r>
            <w:r w:rsidR="00D33FDE">
              <w:rPr>
                <w:noProof/>
                <w:webHidden/>
              </w:rPr>
              <w:instrText xml:space="preserve"> PAGEREF _Toc66794572 \h </w:instrText>
            </w:r>
            <w:r w:rsidR="003C0DBA">
              <w:rPr>
                <w:noProof/>
                <w:webHidden/>
              </w:rPr>
            </w:r>
            <w:r w:rsidR="003C0DBA">
              <w:rPr>
                <w:noProof/>
                <w:webHidden/>
              </w:rPr>
              <w:fldChar w:fldCharType="separate"/>
            </w:r>
            <w:r w:rsidR="0066755A">
              <w:rPr>
                <w:noProof/>
                <w:webHidden/>
              </w:rPr>
              <w:t>31</w:t>
            </w:r>
            <w:r w:rsidR="003C0DBA">
              <w:rPr>
                <w:noProof/>
                <w:webHidden/>
              </w:rPr>
              <w:fldChar w:fldCharType="end"/>
            </w:r>
          </w:hyperlink>
        </w:p>
        <w:p w14:paraId="4E445DF1"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73" w:history="1">
            <w:r w:rsidR="00D33FDE" w:rsidRPr="00E22178">
              <w:rPr>
                <w:rStyle w:val="-"/>
                <w:noProof/>
              </w:rPr>
              <w:t>2.2.1.</w:t>
            </w:r>
            <w:r w:rsidR="00D33FDE">
              <w:rPr>
                <w:rFonts w:asciiTheme="minorHAnsi" w:eastAsiaTheme="minorEastAsia" w:hAnsiTheme="minorHAnsi" w:cstheme="minorBidi"/>
                <w:noProof/>
              </w:rPr>
              <w:tab/>
            </w:r>
            <w:r w:rsidR="00D33FDE" w:rsidRPr="00E22178">
              <w:rPr>
                <w:rStyle w:val="-"/>
                <w:noProof/>
              </w:rPr>
              <w:t>Προτεραιότητες και Δράσεις Στρατηγικού Στόχου 1: Ανάπτυξη Υποδομών</w:t>
            </w:r>
            <w:r w:rsidR="00D33FDE">
              <w:rPr>
                <w:noProof/>
                <w:webHidden/>
              </w:rPr>
              <w:tab/>
            </w:r>
            <w:r w:rsidR="003C0DBA">
              <w:rPr>
                <w:noProof/>
                <w:webHidden/>
              </w:rPr>
              <w:fldChar w:fldCharType="begin"/>
            </w:r>
            <w:r w:rsidR="00D33FDE">
              <w:rPr>
                <w:noProof/>
                <w:webHidden/>
              </w:rPr>
              <w:instrText xml:space="preserve"> PAGEREF _Toc66794573 \h </w:instrText>
            </w:r>
            <w:r w:rsidR="003C0DBA">
              <w:rPr>
                <w:noProof/>
                <w:webHidden/>
              </w:rPr>
            </w:r>
            <w:r w:rsidR="003C0DBA">
              <w:rPr>
                <w:noProof/>
                <w:webHidden/>
              </w:rPr>
              <w:fldChar w:fldCharType="separate"/>
            </w:r>
            <w:r w:rsidR="0066755A">
              <w:rPr>
                <w:noProof/>
                <w:webHidden/>
              </w:rPr>
              <w:t>32</w:t>
            </w:r>
            <w:r w:rsidR="003C0DBA">
              <w:rPr>
                <w:noProof/>
                <w:webHidden/>
              </w:rPr>
              <w:fldChar w:fldCharType="end"/>
            </w:r>
          </w:hyperlink>
        </w:p>
        <w:p w14:paraId="2FD4D299"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74" w:history="1">
            <w:r w:rsidR="00D33FDE" w:rsidRPr="00E22178">
              <w:rPr>
                <w:rStyle w:val="-"/>
                <w:noProof/>
              </w:rPr>
              <w:t>2.2.2.</w:t>
            </w:r>
            <w:r w:rsidR="00D33FDE">
              <w:rPr>
                <w:rFonts w:asciiTheme="minorHAnsi" w:eastAsiaTheme="minorEastAsia" w:hAnsiTheme="minorHAnsi" w:cstheme="minorBidi"/>
                <w:noProof/>
              </w:rPr>
              <w:tab/>
            </w:r>
            <w:r w:rsidR="00D33FDE" w:rsidRPr="00E22178">
              <w:rPr>
                <w:rStyle w:val="-"/>
                <w:noProof/>
              </w:rPr>
              <w:t>Προτεραιότητες και Δράσεις Στρατηγικού Στόχου 2: Πράσινη Ανάπτυξη</w:t>
            </w:r>
            <w:r w:rsidR="00D33FDE">
              <w:rPr>
                <w:noProof/>
                <w:webHidden/>
              </w:rPr>
              <w:tab/>
            </w:r>
            <w:r w:rsidR="003C0DBA">
              <w:rPr>
                <w:noProof/>
                <w:webHidden/>
              </w:rPr>
              <w:fldChar w:fldCharType="begin"/>
            </w:r>
            <w:r w:rsidR="00D33FDE">
              <w:rPr>
                <w:noProof/>
                <w:webHidden/>
              </w:rPr>
              <w:instrText xml:space="preserve"> PAGEREF _Toc66794574 \h </w:instrText>
            </w:r>
            <w:r w:rsidR="003C0DBA">
              <w:rPr>
                <w:noProof/>
                <w:webHidden/>
              </w:rPr>
            </w:r>
            <w:r w:rsidR="003C0DBA">
              <w:rPr>
                <w:noProof/>
                <w:webHidden/>
              </w:rPr>
              <w:fldChar w:fldCharType="separate"/>
            </w:r>
            <w:r w:rsidR="0066755A">
              <w:rPr>
                <w:noProof/>
                <w:webHidden/>
              </w:rPr>
              <w:t>50</w:t>
            </w:r>
            <w:r w:rsidR="003C0DBA">
              <w:rPr>
                <w:noProof/>
                <w:webHidden/>
              </w:rPr>
              <w:fldChar w:fldCharType="end"/>
            </w:r>
          </w:hyperlink>
        </w:p>
        <w:p w14:paraId="12A00E94"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75" w:history="1">
            <w:r w:rsidR="00D33FDE" w:rsidRPr="00E22178">
              <w:rPr>
                <w:rStyle w:val="-"/>
                <w:noProof/>
              </w:rPr>
              <w:t>2.2.3.</w:t>
            </w:r>
            <w:r w:rsidR="00D33FDE">
              <w:rPr>
                <w:rFonts w:asciiTheme="minorHAnsi" w:eastAsiaTheme="minorEastAsia" w:hAnsiTheme="minorHAnsi" w:cstheme="minorBidi"/>
                <w:noProof/>
              </w:rPr>
              <w:tab/>
            </w:r>
            <w:r w:rsidR="00D33FDE" w:rsidRPr="00E22178">
              <w:rPr>
                <w:rStyle w:val="-"/>
                <w:noProof/>
              </w:rPr>
              <w:t>Προτεραιότητες και Δράσεις Στρατηγικού Στόχου 3: Κοινωνική Ανάπτυξη</w:t>
            </w:r>
            <w:r w:rsidR="00D33FDE">
              <w:rPr>
                <w:noProof/>
                <w:webHidden/>
              </w:rPr>
              <w:tab/>
            </w:r>
            <w:r w:rsidR="003C0DBA">
              <w:rPr>
                <w:noProof/>
                <w:webHidden/>
              </w:rPr>
              <w:fldChar w:fldCharType="begin"/>
            </w:r>
            <w:r w:rsidR="00D33FDE">
              <w:rPr>
                <w:noProof/>
                <w:webHidden/>
              </w:rPr>
              <w:instrText xml:space="preserve"> PAGEREF _Toc66794575 \h </w:instrText>
            </w:r>
            <w:r w:rsidR="003C0DBA">
              <w:rPr>
                <w:noProof/>
                <w:webHidden/>
              </w:rPr>
            </w:r>
            <w:r w:rsidR="003C0DBA">
              <w:rPr>
                <w:noProof/>
                <w:webHidden/>
              </w:rPr>
              <w:fldChar w:fldCharType="separate"/>
            </w:r>
            <w:r w:rsidR="0066755A">
              <w:rPr>
                <w:noProof/>
                <w:webHidden/>
              </w:rPr>
              <w:t>61</w:t>
            </w:r>
            <w:r w:rsidR="003C0DBA">
              <w:rPr>
                <w:noProof/>
                <w:webHidden/>
              </w:rPr>
              <w:fldChar w:fldCharType="end"/>
            </w:r>
          </w:hyperlink>
        </w:p>
        <w:p w14:paraId="215BF2D3"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76" w:history="1">
            <w:r w:rsidR="00D33FDE" w:rsidRPr="00E22178">
              <w:rPr>
                <w:rStyle w:val="-"/>
                <w:noProof/>
              </w:rPr>
              <w:t>2.2.4.</w:t>
            </w:r>
            <w:r w:rsidR="00D33FDE">
              <w:rPr>
                <w:rFonts w:asciiTheme="minorHAnsi" w:eastAsiaTheme="minorEastAsia" w:hAnsiTheme="minorHAnsi" w:cstheme="minorBidi"/>
                <w:noProof/>
              </w:rPr>
              <w:tab/>
            </w:r>
            <w:r w:rsidR="00D33FDE" w:rsidRPr="00E22178">
              <w:rPr>
                <w:rStyle w:val="-"/>
                <w:noProof/>
              </w:rPr>
              <w:t>Προτεραιότητες και Δράσεις Στρατηγικού Στόχου 4:  Έξυπνη Ανάπτυξη</w:t>
            </w:r>
            <w:r w:rsidR="00D33FDE">
              <w:rPr>
                <w:noProof/>
                <w:webHidden/>
              </w:rPr>
              <w:tab/>
            </w:r>
            <w:r w:rsidR="003C0DBA">
              <w:rPr>
                <w:noProof/>
                <w:webHidden/>
              </w:rPr>
              <w:fldChar w:fldCharType="begin"/>
            </w:r>
            <w:r w:rsidR="00D33FDE">
              <w:rPr>
                <w:noProof/>
                <w:webHidden/>
              </w:rPr>
              <w:instrText xml:space="preserve"> PAGEREF _Toc66794576 \h </w:instrText>
            </w:r>
            <w:r w:rsidR="003C0DBA">
              <w:rPr>
                <w:noProof/>
                <w:webHidden/>
              </w:rPr>
            </w:r>
            <w:r w:rsidR="003C0DBA">
              <w:rPr>
                <w:noProof/>
                <w:webHidden/>
              </w:rPr>
              <w:fldChar w:fldCharType="separate"/>
            </w:r>
            <w:r w:rsidR="0066755A">
              <w:rPr>
                <w:noProof/>
                <w:webHidden/>
              </w:rPr>
              <w:t>69</w:t>
            </w:r>
            <w:r w:rsidR="003C0DBA">
              <w:rPr>
                <w:noProof/>
                <w:webHidden/>
              </w:rPr>
              <w:fldChar w:fldCharType="end"/>
            </w:r>
          </w:hyperlink>
        </w:p>
        <w:p w14:paraId="5F7F3ED3"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77" w:history="1">
            <w:r w:rsidR="00D33FDE" w:rsidRPr="00E22178">
              <w:rPr>
                <w:rStyle w:val="-"/>
                <w:noProof/>
              </w:rPr>
              <w:t>2.2.5.</w:t>
            </w:r>
            <w:r w:rsidR="00D33FDE">
              <w:rPr>
                <w:rFonts w:asciiTheme="minorHAnsi" w:eastAsiaTheme="minorEastAsia" w:hAnsiTheme="minorHAnsi" w:cstheme="minorBidi"/>
                <w:noProof/>
              </w:rPr>
              <w:tab/>
            </w:r>
            <w:r w:rsidR="00D33FDE" w:rsidRPr="00E22178">
              <w:rPr>
                <w:rStyle w:val="-"/>
                <w:noProof/>
              </w:rPr>
              <w:t>Προτεραιότητες και Δράσεις Στρατηγικού Στόχου 5: Υποστήριξη Προγραμμάτων</w:t>
            </w:r>
            <w:r w:rsidR="00D33FDE">
              <w:rPr>
                <w:noProof/>
                <w:webHidden/>
              </w:rPr>
              <w:tab/>
            </w:r>
            <w:r w:rsidR="003C0DBA">
              <w:rPr>
                <w:noProof/>
                <w:webHidden/>
              </w:rPr>
              <w:fldChar w:fldCharType="begin"/>
            </w:r>
            <w:r w:rsidR="00D33FDE">
              <w:rPr>
                <w:noProof/>
                <w:webHidden/>
              </w:rPr>
              <w:instrText xml:space="preserve"> PAGEREF _Toc66794577 \h </w:instrText>
            </w:r>
            <w:r w:rsidR="003C0DBA">
              <w:rPr>
                <w:noProof/>
                <w:webHidden/>
              </w:rPr>
            </w:r>
            <w:r w:rsidR="003C0DBA">
              <w:rPr>
                <w:noProof/>
                <w:webHidden/>
              </w:rPr>
              <w:fldChar w:fldCharType="separate"/>
            </w:r>
            <w:r w:rsidR="0066755A">
              <w:rPr>
                <w:noProof/>
                <w:webHidden/>
              </w:rPr>
              <w:t>77</w:t>
            </w:r>
            <w:r w:rsidR="003C0DBA">
              <w:rPr>
                <w:noProof/>
                <w:webHidden/>
              </w:rPr>
              <w:fldChar w:fldCharType="end"/>
            </w:r>
          </w:hyperlink>
        </w:p>
        <w:p w14:paraId="2F9A0B01"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79" w:history="1">
            <w:r w:rsidR="00D33FDE" w:rsidRPr="00E22178">
              <w:rPr>
                <w:rStyle w:val="-"/>
                <w:noProof/>
              </w:rPr>
              <w:t>2.3.</w:t>
            </w:r>
            <w:r w:rsidR="00D33FDE">
              <w:rPr>
                <w:rFonts w:asciiTheme="minorHAnsi" w:eastAsiaTheme="minorEastAsia" w:hAnsiTheme="minorHAnsi" w:cstheme="minorBidi"/>
                <w:noProof/>
              </w:rPr>
              <w:tab/>
            </w:r>
            <w:r w:rsidR="00D33FDE" w:rsidRPr="00E22178">
              <w:rPr>
                <w:rStyle w:val="-"/>
                <w:noProof/>
              </w:rPr>
              <w:t>Τεκμηρίωση Συμβολής των Αξόνων Προτεραιότητας στην Επίτευξη των Στόχων του ΕΠΑ</w:t>
            </w:r>
            <w:r w:rsidR="00D33FDE">
              <w:rPr>
                <w:noProof/>
                <w:webHidden/>
              </w:rPr>
              <w:tab/>
            </w:r>
            <w:r w:rsidR="003C0DBA">
              <w:rPr>
                <w:noProof/>
                <w:webHidden/>
              </w:rPr>
              <w:fldChar w:fldCharType="begin"/>
            </w:r>
            <w:r w:rsidR="00D33FDE">
              <w:rPr>
                <w:noProof/>
                <w:webHidden/>
              </w:rPr>
              <w:instrText xml:space="preserve"> PAGEREF _Toc66794579 \h </w:instrText>
            </w:r>
            <w:r w:rsidR="003C0DBA">
              <w:rPr>
                <w:noProof/>
                <w:webHidden/>
              </w:rPr>
            </w:r>
            <w:r w:rsidR="003C0DBA">
              <w:rPr>
                <w:noProof/>
                <w:webHidden/>
              </w:rPr>
              <w:fldChar w:fldCharType="separate"/>
            </w:r>
            <w:r w:rsidR="0066755A">
              <w:rPr>
                <w:noProof/>
                <w:webHidden/>
              </w:rPr>
              <w:t>76</w:t>
            </w:r>
            <w:r w:rsidR="003C0DBA">
              <w:rPr>
                <w:noProof/>
                <w:webHidden/>
              </w:rPr>
              <w:fldChar w:fldCharType="end"/>
            </w:r>
          </w:hyperlink>
        </w:p>
        <w:p w14:paraId="43A503D9" w14:textId="77777777" w:rsidR="00D33FDE" w:rsidRDefault="00695A03">
          <w:pPr>
            <w:pStyle w:val="30"/>
            <w:tabs>
              <w:tab w:val="left" w:pos="1320"/>
              <w:tab w:val="right" w:pos="9016"/>
            </w:tabs>
            <w:rPr>
              <w:rFonts w:asciiTheme="minorHAnsi" w:eastAsiaTheme="minorEastAsia" w:hAnsiTheme="minorHAnsi" w:cstheme="minorBidi"/>
              <w:noProof/>
            </w:rPr>
          </w:pPr>
          <w:hyperlink w:anchor="_Toc66794580" w:history="1">
            <w:r w:rsidR="00D33FDE" w:rsidRPr="00E22178">
              <w:rPr>
                <w:rStyle w:val="-"/>
                <w:noProof/>
              </w:rPr>
              <w:t>2.3.1.</w:t>
            </w:r>
            <w:r w:rsidR="00D33FDE">
              <w:rPr>
                <w:rFonts w:asciiTheme="minorHAnsi" w:eastAsiaTheme="minorEastAsia" w:hAnsiTheme="minorHAnsi" w:cstheme="minorBidi"/>
                <w:noProof/>
              </w:rPr>
              <w:tab/>
            </w:r>
            <w:r w:rsidR="00D33FDE" w:rsidRPr="00E22178">
              <w:rPr>
                <w:rStyle w:val="-"/>
                <w:noProof/>
              </w:rPr>
              <w:t>Χρονοδιάγραμμα Υλοποίησης νέων Δράσεων</w:t>
            </w:r>
            <w:r w:rsidR="00D33FDE">
              <w:rPr>
                <w:noProof/>
                <w:webHidden/>
              </w:rPr>
              <w:tab/>
            </w:r>
            <w:r w:rsidR="003C0DBA">
              <w:rPr>
                <w:noProof/>
                <w:webHidden/>
              </w:rPr>
              <w:fldChar w:fldCharType="begin"/>
            </w:r>
            <w:r w:rsidR="00D33FDE">
              <w:rPr>
                <w:noProof/>
                <w:webHidden/>
              </w:rPr>
              <w:instrText xml:space="preserve"> PAGEREF _Toc66794580 \h </w:instrText>
            </w:r>
            <w:r w:rsidR="003C0DBA">
              <w:rPr>
                <w:noProof/>
                <w:webHidden/>
              </w:rPr>
            </w:r>
            <w:r w:rsidR="003C0DBA">
              <w:rPr>
                <w:noProof/>
                <w:webHidden/>
              </w:rPr>
              <w:fldChar w:fldCharType="separate"/>
            </w:r>
            <w:r w:rsidR="0066755A">
              <w:rPr>
                <w:noProof/>
                <w:webHidden/>
              </w:rPr>
              <w:t>80</w:t>
            </w:r>
            <w:r w:rsidR="003C0DBA">
              <w:rPr>
                <w:noProof/>
                <w:webHidden/>
              </w:rPr>
              <w:fldChar w:fldCharType="end"/>
            </w:r>
          </w:hyperlink>
        </w:p>
        <w:p w14:paraId="2C91778C"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581" w:history="1">
            <w:r w:rsidR="00D33FDE" w:rsidRPr="00E22178">
              <w:rPr>
                <w:rStyle w:val="-"/>
                <w:noProof/>
              </w:rPr>
              <w:t>3.</w:t>
            </w:r>
            <w:r w:rsidR="00D33FDE">
              <w:rPr>
                <w:rFonts w:asciiTheme="minorHAnsi" w:eastAsiaTheme="minorEastAsia" w:hAnsiTheme="minorHAnsi" w:cstheme="minorBidi"/>
                <w:noProof/>
              </w:rPr>
              <w:tab/>
            </w:r>
            <w:r w:rsidR="00D33FDE" w:rsidRPr="00E22178">
              <w:rPr>
                <w:rStyle w:val="-"/>
                <w:noProof/>
              </w:rPr>
              <w:t>Τεχνική Βοήθεια του Προγράμματος</w:t>
            </w:r>
            <w:r w:rsidR="00D33FDE">
              <w:rPr>
                <w:noProof/>
                <w:webHidden/>
              </w:rPr>
              <w:tab/>
            </w:r>
            <w:r w:rsidR="003C0DBA">
              <w:rPr>
                <w:noProof/>
                <w:webHidden/>
              </w:rPr>
              <w:fldChar w:fldCharType="begin"/>
            </w:r>
            <w:r w:rsidR="00D33FDE">
              <w:rPr>
                <w:noProof/>
                <w:webHidden/>
              </w:rPr>
              <w:instrText xml:space="preserve"> PAGEREF _Toc66794581 \h </w:instrText>
            </w:r>
            <w:r w:rsidR="003C0DBA">
              <w:rPr>
                <w:noProof/>
                <w:webHidden/>
              </w:rPr>
            </w:r>
            <w:r w:rsidR="003C0DBA">
              <w:rPr>
                <w:noProof/>
                <w:webHidden/>
              </w:rPr>
              <w:fldChar w:fldCharType="separate"/>
            </w:r>
            <w:r w:rsidR="0066755A">
              <w:rPr>
                <w:noProof/>
                <w:webHidden/>
              </w:rPr>
              <w:t>82</w:t>
            </w:r>
            <w:r w:rsidR="003C0DBA">
              <w:rPr>
                <w:noProof/>
                <w:webHidden/>
              </w:rPr>
              <w:fldChar w:fldCharType="end"/>
            </w:r>
          </w:hyperlink>
        </w:p>
        <w:p w14:paraId="63A3F5EC"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582" w:history="1">
            <w:r w:rsidR="00D33FDE" w:rsidRPr="00E22178">
              <w:rPr>
                <w:rStyle w:val="-"/>
                <w:noProof/>
              </w:rPr>
              <w:t>4.</w:t>
            </w:r>
            <w:r w:rsidR="00D33FDE">
              <w:rPr>
                <w:rFonts w:asciiTheme="minorHAnsi" w:eastAsiaTheme="minorEastAsia" w:hAnsiTheme="minorHAnsi" w:cstheme="minorBidi"/>
                <w:noProof/>
              </w:rPr>
              <w:tab/>
            </w:r>
            <w:r w:rsidR="00D33FDE" w:rsidRPr="00E22178">
              <w:rPr>
                <w:rStyle w:val="-"/>
                <w:noProof/>
              </w:rPr>
              <w:t>Προϋπολογισμός Προγράμματος</w:t>
            </w:r>
            <w:r w:rsidR="00D33FDE">
              <w:rPr>
                <w:noProof/>
                <w:webHidden/>
              </w:rPr>
              <w:tab/>
            </w:r>
            <w:r w:rsidR="003C0DBA">
              <w:rPr>
                <w:noProof/>
                <w:webHidden/>
              </w:rPr>
              <w:fldChar w:fldCharType="begin"/>
            </w:r>
            <w:r w:rsidR="00D33FDE">
              <w:rPr>
                <w:noProof/>
                <w:webHidden/>
              </w:rPr>
              <w:instrText xml:space="preserve"> PAGEREF _Toc66794582 \h </w:instrText>
            </w:r>
            <w:r w:rsidR="003C0DBA">
              <w:rPr>
                <w:noProof/>
                <w:webHidden/>
              </w:rPr>
            </w:r>
            <w:r w:rsidR="003C0DBA">
              <w:rPr>
                <w:noProof/>
                <w:webHidden/>
              </w:rPr>
              <w:fldChar w:fldCharType="separate"/>
            </w:r>
            <w:r w:rsidR="0066755A">
              <w:rPr>
                <w:noProof/>
                <w:webHidden/>
              </w:rPr>
              <w:t>85</w:t>
            </w:r>
            <w:r w:rsidR="003C0DBA">
              <w:rPr>
                <w:noProof/>
                <w:webHidden/>
              </w:rPr>
              <w:fldChar w:fldCharType="end"/>
            </w:r>
          </w:hyperlink>
        </w:p>
        <w:p w14:paraId="241E4430"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85" w:history="1">
            <w:r w:rsidR="00D33FDE" w:rsidRPr="00E22178">
              <w:rPr>
                <w:rStyle w:val="-"/>
                <w:noProof/>
              </w:rPr>
              <w:t>4.1.</w:t>
            </w:r>
            <w:r w:rsidR="00D33FDE">
              <w:rPr>
                <w:rFonts w:asciiTheme="minorHAnsi" w:eastAsiaTheme="minorEastAsia" w:hAnsiTheme="minorHAnsi" w:cstheme="minorBidi"/>
                <w:noProof/>
              </w:rPr>
              <w:tab/>
            </w:r>
            <w:r w:rsidR="00D33FDE" w:rsidRPr="00E22178">
              <w:rPr>
                <w:rStyle w:val="-"/>
                <w:noProof/>
              </w:rPr>
              <w:t>Κατανομή προϋπολογισμού ανά Αναπτυξιακό Στόχο ΕΠΑ</w:t>
            </w:r>
            <w:r w:rsidR="00D33FDE">
              <w:rPr>
                <w:noProof/>
                <w:webHidden/>
              </w:rPr>
              <w:tab/>
            </w:r>
            <w:r w:rsidR="003C0DBA">
              <w:rPr>
                <w:noProof/>
                <w:webHidden/>
              </w:rPr>
              <w:fldChar w:fldCharType="begin"/>
            </w:r>
            <w:r w:rsidR="00D33FDE">
              <w:rPr>
                <w:noProof/>
                <w:webHidden/>
              </w:rPr>
              <w:instrText xml:space="preserve"> PAGEREF _Toc66794585 \h </w:instrText>
            </w:r>
            <w:r w:rsidR="003C0DBA">
              <w:rPr>
                <w:noProof/>
                <w:webHidden/>
              </w:rPr>
            </w:r>
            <w:r w:rsidR="003C0DBA">
              <w:rPr>
                <w:noProof/>
                <w:webHidden/>
              </w:rPr>
              <w:fldChar w:fldCharType="separate"/>
            </w:r>
            <w:r w:rsidR="0066755A">
              <w:rPr>
                <w:noProof/>
                <w:webHidden/>
              </w:rPr>
              <w:t>85</w:t>
            </w:r>
            <w:r w:rsidR="003C0DBA">
              <w:rPr>
                <w:noProof/>
                <w:webHidden/>
              </w:rPr>
              <w:fldChar w:fldCharType="end"/>
            </w:r>
          </w:hyperlink>
        </w:p>
        <w:p w14:paraId="382ABD08"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86" w:history="1">
            <w:r w:rsidR="00D33FDE" w:rsidRPr="00E22178">
              <w:rPr>
                <w:rStyle w:val="-"/>
                <w:noProof/>
              </w:rPr>
              <w:t>4.2.</w:t>
            </w:r>
            <w:r w:rsidR="00D33FDE">
              <w:rPr>
                <w:rFonts w:asciiTheme="minorHAnsi" w:eastAsiaTheme="minorEastAsia" w:hAnsiTheme="minorHAnsi" w:cstheme="minorBidi"/>
                <w:noProof/>
              </w:rPr>
              <w:tab/>
            </w:r>
            <w:r w:rsidR="00D33FDE" w:rsidRPr="00E22178">
              <w:rPr>
                <w:rStyle w:val="-"/>
                <w:noProof/>
              </w:rPr>
              <w:t>Κατανομή προϋπολογισμού ανά Άξονα Προτεραιότητας</w:t>
            </w:r>
            <w:r w:rsidR="00D33FDE">
              <w:rPr>
                <w:noProof/>
                <w:webHidden/>
              </w:rPr>
              <w:tab/>
            </w:r>
            <w:r w:rsidR="003C0DBA">
              <w:rPr>
                <w:noProof/>
                <w:webHidden/>
              </w:rPr>
              <w:fldChar w:fldCharType="begin"/>
            </w:r>
            <w:r w:rsidR="00D33FDE">
              <w:rPr>
                <w:noProof/>
                <w:webHidden/>
              </w:rPr>
              <w:instrText xml:space="preserve"> PAGEREF _Toc66794586 \h </w:instrText>
            </w:r>
            <w:r w:rsidR="003C0DBA">
              <w:rPr>
                <w:noProof/>
                <w:webHidden/>
              </w:rPr>
            </w:r>
            <w:r w:rsidR="003C0DBA">
              <w:rPr>
                <w:noProof/>
                <w:webHidden/>
              </w:rPr>
              <w:fldChar w:fldCharType="separate"/>
            </w:r>
            <w:r w:rsidR="0066755A">
              <w:rPr>
                <w:noProof/>
                <w:webHidden/>
              </w:rPr>
              <w:t>86</w:t>
            </w:r>
            <w:r w:rsidR="003C0DBA">
              <w:rPr>
                <w:noProof/>
                <w:webHidden/>
              </w:rPr>
              <w:fldChar w:fldCharType="end"/>
            </w:r>
          </w:hyperlink>
        </w:p>
        <w:p w14:paraId="5AA29C58"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87" w:history="1">
            <w:r w:rsidR="00D33FDE" w:rsidRPr="00E22178">
              <w:rPr>
                <w:rStyle w:val="-"/>
                <w:noProof/>
              </w:rPr>
              <w:t>4.3.</w:t>
            </w:r>
            <w:r w:rsidR="00D33FDE">
              <w:rPr>
                <w:rFonts w:asciiTheme="minorHAnsi" w:eastAsiaTheme="minorEastAsia" w:hAnsiTheme="minorHAnsi" w:cstheme="minorBidi"/>
                <w:noProof/>
              </w:rPr>
              <w:tab/>
            </w:r>
            <w:r w:rsidR="00D33FDE" w:rsidRPr="00E22178">
              <w:rPr>
                <w:rStyle w:val="-"/>
                <w:noProof/>
              </w:rPr>
              <w:t>Ετήσια κατανομή προϋπολογισμού</w:t>
            </w:r>
            <w:r w:rsidR="00D33FDE">
              <w:rPr>
                <w:noProof/>
                <w:webHidden/>
              </w:rPr>
              <w:tab/>
            </w:r>
            <w:r w:rsidR="003C0DBA">
              <w:rPr>
                <w:noProof/>
                <w:webHidden/>
              </w:rPr>
              <w:fldChar w:fldCharType="begin"/>
            </w:r>
            <w:r w:rsidR="00D33FDE">
              <w:rPr>
                <w:noProof/>
                <w:webHidden/>
              </w:rPr>
              <w:instrText xml:space="preserve"> PAGEREF _Toc66794587 \h </w:instrText>
            </w:r>
            <w:r w:rsidR="003C0DBA">
              <w:rPr>
                <w:noProof/>
                <w:webHidden/>
              </w:rPr>
            </w:r>
            <w:r w:rsidR="003C0DBA">
              <w:rPr>
                <w:noProof/>
                <w:webHidden/>
              </w:rPr>
              <w:fldChar w:fldCharType="separate"/>
            </w:r>
            <w:r w:rsidR="0066755A">
              <w:rPr>
                <w:noProof/>
                <w:webHidden/>
              </w:rPr>
              <w:t>90</w:t>
            </w:r>
            <w:r w:rsidR="003C0DBA">
              <w:rPr>
                <w:noProof/>
                <w:webHidden/>
              </w:rPr>
              <w:fldChar w:fldCharType="end"/>
            </w:r>
          </w:hyperlink>
        </w:p>
        <w:p w14:paraId="2B54BDE7"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88" w:history="1">
            <w:r w:rsidR="00D33FDE" w:rsidRPr="00E22178">
              <w:rPr>
                <w:rStyle w:val="-"/>
                <w:noProof/>
              </w:rPr>
              <w:t>4.4.</w:t>
            </w:r>
            <w:r w:rsidR="00D33FDE">
              <w:rPr>
                <w:rFonts w:asciiTheme="minorHAnsi" w:eastAsiaTheme="minorEastAsia" w:hAnsiTheme="minorHAnsi" w:cstheme="minorBidi"/>
                <w:noProof/>
              </w:rPr>
              <w:tab/>
            </w:r>
            <w:r w:rsidR="00D33FDE" w:rsidRPr="00E22178">
              <w:rPr>
                <w:rStyle w:val="-"/>
                <w:noProof/>
              </w:rPr>
              <w:t>Ανάλυση προϋπολογισμού 1</w:t>
            </w:r>
            <w:r w:rsidR="00D33FDE" w:rsidRPr="00E22178">
              <w:rPr>
                <w:rStyle w:val="-"/>
                <w:noProof/>
                <w:vertAlign w:val="superscript"/>
              </w:rPr>
              <w:t>ου</w:t>
            </w:r>
            <w:r w:rsidR="00D33FDE" w:rsidRPr="00E22178">
              <w:rPr>
                <w:rStyle w:val="-"/>
                <w:noProof/>
              </w:rPr>
              <w:t xml:space="preserve"> έτους</w:t>
            </w:r>
            <w:r w:rsidR="00D33FDE">
              <w:rPr>
                <w:noProof/>
                <w:webHidden/>
              </w:rPr>
              <w:tab/>
            </w:r>
            <w:r w:rsidR="003C0DBA">
              <w:rPr>
                <w:noProof/>
                <w:webHidden/>
              </w:rPr>
              <w:fldChar w:fldCharType="begin"/>
            </w:r>
            <w:r w:rsidR="00D33FDE">
              <w:rPr>
                <w:noProof/>
                <w:webHidden/>
              </w:rPr>
              <w:instrText xml:space="preserve"> PAGEREF _Toc66794588 \h </w:instrText>
            </w:r>
            <w:r w:rsidR="003C0DBA">
              <w:rPr>
                <w:noProof/>
                <w:webHidden/>
              </w:rPr>
            </w:r>
            <w:r w:rsidR="003C0DBA">
              <w:rPr>
                <w:noProof/>
                <w:webHidden/>
              </w:rPr>
              <w:fldChar w:fldCharType="separate"/>
            </w:r>
            <w:r w:rsidR="0066755A">
              <w:rPr>
                <w:noProof/>
                <w:webHidden/>
              </w:rPr>
              <w:t>95</w:t>
            </w:r>
            <w:r w:rsidR="003C0DBA">
              <w:rPr>
                <w:noProof/>
                <w:webHidden/>
              </w:rPr>
              <w:fldChar w:fldCharType="end"/>
            </w:r>
          </w:hyperlink>
        </w:p>
        <w:p w14:paraId="6D0609E7"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589" w:history="1">
            <w:r w:rsidR="00D33FDE" w:rsidRPr="00E22178">
              <w:rPr>
                <w:rStyle w:val="-"/>
                <w:noProof/>
              </w:rPr>
              <w:t>5.</w:t>
            </w:r>
            <w:r w:rsidR="00D33FDE">
              <w:rPr>
                <w:rFonts w:asciiTheme="minorHAnsi" w:eastAsiaTheme="minorEastAsia" w:hAnsiTheme="minorHAnsi" w:cstheme="minorBidi"/>
                <w:noProof/>
              </w:rPr>
              <w:tab/>
            </w:r>
            <w:r w:rsidR="00D33FDE" w:rsidRPr="00E22178">
              <w:rPr>
                <w:rStyle w:val="-"/>
                <w:noProof/>
              </w:rPr>
              <w:t>Συμβολή του ΤΠΑ στην Εφαρμογή Δημοσίων Πολιτικών</w:t>
            </w:r>
            <w:r w:rsidR="00D33FDE">
              <w:rPr>
                <w:noProof/>
                <w:webHidden/>
              </w:rPr>
              <w:tab/>
            </w:r>
            <w:r w:rsidR="003C0DBA">
              <w:rPr>
                <w:noProof/>
                <w:webHidden/>
              </w:rPr>
              <w:fldChar w:fldCharType="begin"/>
            </w:r>
            <w:r w:rsidR="00D33FDE">
              <w:rPr>
                <w:noProof/>
                <w:webHidden/>
              </w:rPr>
              <w:instrText xml:space="preserve"> PAGEREF _Toc66794589 \h </w:instrText>
            </w:r>
            <w:r w:rsidR="003C0DBA">
              <w:rPr>
                <w:noProof/>
                <w:webHidden/>
              </w:rPr>
            </w:r>
            <w:r w:rsidR="003C0DBA">
              <w:rPr>
                <w:noProof/>
                <w:webHidden/>
              </w:rPr>
              <w:fldChar w:fldCharType="separate"/>
            </w:r>
            <w:r w:rsidR="0066755A">
              <w:rPr>
                <w:noProof/>
                <w:webHidden/>
              </w:rPr>
              <w:t>98</w:t>
            </w:r>
            <w:r w:rsidR="003C0DBA">
              <w:rPr>
                <w:noProof/>
                <w:webHidden/>
              </w:rPr>
              <w:fldChar w:fldCharType="end"/>
            </w:r>
          </w:hyperlink>
        </w:p>
        <w:p w14:paraId="1BB6CB98"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90" w:history="1">
            <w:r w:rsidR="00D33FDE" w:rsidRPr="00E22178">
              <w:rPr>
                <w:rStyle w:val="-"/>
                <w:noProof/>
              </w:rPr>
              <w:t>5.1.</w:t>
            </w:r>
            <w:r w:rsidR="00D33FDE">
              <w:rPr>
                <w:rFonts w:asciiTheme="minorHAnsi" w:eastAsiaTheme="minorEastAsia" w:hAnsiTheme="minorHAnsi" w:cstheme="minorBidi"/>
                <w:noProof/>
              </w:rPr>
              <w:tab/>
            </w:r>
            <w:r w:rsidR="00D33FDE" w:rsidRPr="00E22178">
              <w:rPr>
                <w:rStyle w:val="-"/>
                <w:noProof/>
              </w:rPr>
              <w:t>Συμβατότητα του ΤΠΑ με το ΕΠΑ</w:t>
            </w:r>
            <w:r w:rsidR="00D33FDE">
              <w:rPr>
                <w:noProof/>
                <w:webHidden/>
              </w:rPr>
              <w:tab/>
            </w:r>
            <w:r w:rsidR="003C0DBA">
              <w:rPr>
                <w:noProof/>
                <w:webHidden/>
              </w:rPr>
              <w:fldChar w:fldCharType="begin"/>
            </w:r>
            <w:r w:rsidR="00D33FDE">
              <w:rPr>
                <w:noProof/>
                <w:webHidden/>
              </w:rPr>
              <w:instrText xml:space="preserve"> PAGEREF _Toc66794590 \h </w:instrText>
            </w:r>
            <w:r w:rsidR="003C0DBA">
              <w:rPr>
                <w:noProof/>
                <w:webHidden/>
              </w:rPr>
            </w:r>
            <w:r w:rsidR="003C0DBA">
              <w:rPr>
                <w:noProof/>
                <w:webHidden/>
              </w:rPr>
              <w:fldChar w:fldCharType="separate"/>
            </w:r>
            <w:r w:rsidR="0066755A">
              <w:rPr>
                <w:noProof/>
                <w:webHidden/>
              </w:rPr>
              <w:t>98</w:t>
            </w:r>
            <w:r w:rsidR="003C0DBA">
              <w:rPr>
                <w:noProof/>
                <w:webHidden/>
              </w:rPr>
              <w:fldChar w:fldCharType="end"/>
            </w:r>
          </w:hyperlink>
        </w:p>
        <w:p w14:paraId="4EAD569E"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91" w:history="1">
            <w:r w:rsidR="00D33FDE" w:rsidRPr="00E22178">
              <w:rPr>
                <w:rStyle w:val="-"/>
                <w:noProof/>
              </w:rPr>
              <w:t>5.2.</w:t>
            </w:r>
            <w:r w:rsidR="00D33FDE">
              <w:rPr>
                <w:rFonts w:asciiTheme="minorHAnsi" w:eastAsiaTheme="minorEastAsia" w:hAnsiTheme="minorHAnsi" w:cstheme="minorBidi"/>
                <w:noProof/>
              </w:rPr>
              <w:tab/>
            </w:r>
            <w:r w:rsidR="00D33FDE" w:rsidRPr="00E22178">
              <w:rPr>
                <w:rStyle w:val="-"/>
                <w:noProof/>
              </w:rPr>
              <w:t>Συμβατότητα Στρατηγικής με άλλες Στρατηγικές του τομέα</w:t>
            </w:r>
            <w:r w:rsidR="00D33FDE">
              <w:rPr>
                <w:noProof/>
                <w:webHidden/>
              </w:rPr>
              <w:tab/>
            </w:r>
            <w:r w:rsidR="003C0DBA">
              <w:rPr>
                <w:noProof/>
                <w:webHidden/>
              </w:rPr>
              <w:fldChar w:fldCharType="begin"/>
            </w:r>
            <w:r w:rsidR="00D33FDE">
              <w:rPr>
                <w:noProof/>
                <w:webHidden/>
              </w:rPr>
              <w:instrText xml:space="preserve"> PAGEREF _Toc66794591 \h </w:instrText>
            </w:r>
            <w:r w:rsidR="003C0DBA">
              <w:rPr>
                <w:noProof/>
                <w:webHidden/>
              </w:rPr>
            </w:r>
            <w:r w:rsidR="003C0DBA">
              <w:rPr>
                <w:noProof/>
                <w:webHidden/>
              </w:rPr>
              <w:fldChar w:fldCharType="separate"/>
            </w:r>
            <w:r w:rsidR="0066755A">
              <w:rPr>
                <w:noProof/>
                <w:webHidden/>
              </w:rPr>
              <w:t>99</w:t>
            </w:r>
            <w:r w:rsidR="003C0DBA">
              <w:rPr>
                <w:noProof/>
                <w:webHidden/>
              </w:rPr>
              <w:fldChar w:fldCharType="end"/>
            </w:r>
          </w:hyperlink>
        </w:p>
        <w:p w14:paraId="6AE0C16A"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92" w:history="1">
            <w:r w:rsidR="00D33FDE" w:rsidRPr="00E22178">
              <w:rPr>
                <w:rStyle w:val="-"/>
                <w:noProof/>
              </w:rPr>
              <w:t>5.3.</w:t>
            </w:r>
            <w:r w:rsidR="00D33FDE">
              <w:rPr>
                <w:rFonts w:asciiTheme="minorHAnsi" w:eastAsiaTheme="minorEastAsia" w:hAnsiTheme="minorHAnsi" w:cstheme="minorBidi"/>
                <w:noProof/>
              </w:rPr>
              <w:tab/>
            </w:r>
            <w:r w:rsidR="00D33FDE" w:rsidRPr="00E22178">
              <w:rPr>
                <w:rStyle w:val="-"/>
                <w:noProof/>
              </w:rPr>
              <w:t>Επιπτώσεις στην Οικονομία</w:t>
            </w:r>
            <w:r w:rsidR="00D33FDE">
              <w:rPr>
                <w:noProof/>
                <w:webHidden/>
              </w:rPr>
              <w:tab/>
            </w:r>
            <w:r w:rsidR="003C0DBA">
              <w:rPr>
                <w:noProof/>
                <w:webHidden/>
              </w:rPr>
              <w:fldChar w:fldCharType="begin"/>
            </w:r>
            <w:r w:rsidR="00D33FDE">
              <w:rPr>
                <w:noProof/>
                <w:webHidden/>
              </w:rPr>
              <w:instrText xml:space="preserve"> PAGEREF _Toc66794592 \h </w:instrText>
            </w:r>
            <w:r w:rsidR="003C0DBA">
              <w:rPr>
                <w:noProof/>
                <w:webHidden/>
              </w:rPr>
            </w:r>
            <w:r w:rsidR="003C0DBA">
              <w:rPr>
                <w:noProof/>
                <w:webHidden/>
              </w:rPr>
              <w:fldChar w:fldCharType="separate"/>
            </w:r>
            <w:r w:rsidR="0066755A">
              <w:rPr>
                <w:noProof/>
                <w:webHidden/>
              </w:rPr>
              <w:t>101</w:t>
            </w:r>
            <w:r w:rsidR="003C0DBA">
              <w:rPr>
                <w:noProof/>
                <w:webHidden/>
              </w:rPr>
              <w:fldChar w:fldCharType="end"/>
            </w:r>
          </w:hyperlink>
        </w:p>
        <w:p w14:paraId="4B68ED6D"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93" w:history="1">
            <w:r w:rsidR="00D33FDE" w:rsidRPr="00E22178">
              <w:rPr>
                <w:rStyle w:val="-"/>
                <w:noProof/>
              </w:rPr>
              <w:t>5.4.</w:t>
            </w:r>
            <w:r w:rsidR="00D33FDE">
              <w:rPr>
                <w:rFonts w:asciiTheme="minorHAnsi" w:eastAsiaTheme="minorEastAsia" w:hAnsiTheme="minorHAnsi" w:cstheme="minorBidi"/>
                <w:noProof/>
              </w:rPr>
              <w:tab/>
            </w:r>
            <w:r w:rsidR="00D33FDE" w:rsidRPr="00E22178">
              <w:rPr>
                <w:rStyle w:val="-"/>
                <w:noProof/>
              </w:rPr>
              <w:t>Συμπληρωματικότητα του ΤΠΑ με ευρωπαϊκές πολιτικές</w:t>
            </w:r>
            <w:r w:rsidR="00D33FDE">
              <w:rPr>
                <w:noProof/>
                <w:webHidden/>
              </w:rPr>
              <w:tab/>
            </w:r>
            <w:r w:rsidR="003C0DBA">
              <w:rPr>
                <w:noProof/>
                <w:webHidden/>
              </w:rPr>
              <w:fldChar w:fldCharType="begin"/>
            </w:r>
            <w:r w:rsidR="00D33FDE">
              <w:rPr>
                <w:noProof/>
                <w:webHidden/>
              </w:rPr>
              <w:instrText xml:space="preserve"> PAGEREF _Toc66794593 \h </w:instrText>
            </w:r>
            <w:r w:rsidR="003C0DBA">
              <w:rPr>
                <w:noProof/>
                <w:webHidden/>
              </w:rPr>
            </w:r>
            <w:r w:rsidR="003C0DBA">
              <w:rPr>
                <w:noProof/>
                <w:webHidden/>
              </w:rPr>
              <w:fldChar w:fldCharType="separate"/>
            </w:r>
            <w:r w:rsidR="0066755A">
              <w:rPr>
                <w:noProof/>
                <w:webHidden/>
              </w:rPr>
              <w:t>102</w:t>
            </w:r>
            <w:r w:rsidR="003C0DBA">
              <w:rPr>
                <w:noProof/>
                <w:webHidden/>
              </w:rPr>
              <w:fldChar w:fldCharType="end"/>
            </w:r>
          </w:hyperlink>
        </w:p>
        <w:p w14:paraId="13695A6C"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594" w:history="1">
            <w:r w:rsidR="00D33FDE" w:rsidRPr="00E22178">
              <w:rPr>
                <w:rStyle w:val="-"/>
                <w:noProof/>
              </w:rPr>
              <w:t>6.</w:t>
            </w:r>
            <w:r w:rsidR="00D33FDE">
              <w:rPr>
                <w:rFonts w:asciiTheme="minorHAnsi" w:eastAsiaTheme="minorEastAsia" w:hAnsiTheme="minorHAnsi" w:cstheme="minorBidi"/>
                <w:noProof/>
              </w:rPr>
              <w:tab/>
            </w:r>
            <w:r w:rsidR="00D33FDE" w:rsidRPr="00E22178">
              <w:rPr>
                <w:rStyle w:val="-"/>
                <w:noProof/>
              </w:rPr>
              <w:t>Οριζόντιες Αρχές</w:t>
            </w:r>
            <w:r w:rsidR="00D33FDE">
              <w:rPr>
                <w:noProof/>
                <w:webHidden/>
              </w:rPr>
              <w:tab/>
            </w:r>
            <w:r w:rsidR="003C0DBA">
              <w:rPr>
                <w:noProof/>
                <w:webHidden/>
              </w:rPr>
              <w:fldChar w:fldCharType="begin"/>
            </w:r>
            <w:r w:rsidR="00D33FDE">
              <w:rPr>
                <w:noProof/>
                <w:webHidden/>
              </w:rPr>
              <w:instrText xml:space="preserve"> PAGEREF _Toc66794594 \h </w:instrText>
            </w:r>
            <w:r w:rsidR="003C0DBA">
              <w:rPr>
                <w:noProof/>
                <w:webHidden/>
              </w:rPr>
            </w:r>
            <w:r w:rsidR="003C0DBA">
              <w:rPr>
                <w:noProof/>
                <w:webHidden/>
              </w:rPr>
              <w:fldChar w:fldCharType="separate"/>
            </w:r>
            <w:r w:rsidR="0066755A">
              <w:rPr>
                <w:noProof/>
                <w:webHidden/>
              </w:rPr>
              <w:t>103</w:t>
            </w:r>
            <w:r w:rsidR="003C0DBA">
              <w:rPr>
                <w:noProof/>
                <w:webHidden/>
              </w:rPr>
              <w:fldChar w:fldCharType="end"/>
            </w:r>
          </w:hyperlink>
        </w:p>
        <w:p w14:paraId="4BBEA352"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95" w:history="1">
            <w:r w:rsidR="00D33FDE" w:rsidRPr="00E22178">
              <w:rPr>
                <w:rStyle w:val="-"/>
                <w:noProof/>
              </w:rPr>
              <w:t>6.1.</w:t>
            </w:r>
            <w:r w:rsidR="00D33FDE">
              <w:rPr>
                <w:rFonts w:asciiTheme="minorHAnsi" w:eastAsiaTheme="minorEastAsia" w:hAnsiTheme="minorHAnsi" w:cstheme="minorBidi"/>
                <w:noProof/>
              </w:rPr>
              <w:tab/>
            </w:r>
            <w:r w:rsidR="00D33FDE" w:rsidRPr="00E22178">
              <w:rPr>
                <w:rStyle w:val="-"/>
                <w:noProof/>
              </w:rPr>
              <w:t>Συμβολή στη Βιώσιμη Ανάπτυξη</w:t>
            </w:r>
            <w:r w:rsidR="00D33FDE">
              <w:rPr>
                <w:noProof/>
                <w:webHidden/>
              </w:rPr>
              <w:tab/>
            </w:r>
            <w:r w:rsidR="003C0DBA">
              <w:rPr>
                <w:noProof/>
                <w:webHidden/>
              </w:rPr>
              <w:fldChar w:fldCharType="begin"/>
            </w:r>
            <w:r w:rsidR="00D33FDE">
              <w:rPr>
                <w:noProof/>
                <w:webHidden/>
              </w:rPr>
              <w:instrText xml:space="preserve"> PAGEREF _Toc66794595 \h </w:instrText>
            </w:r>
            <w:r w:rsidR="003C0DBA">
              <w:rPr>
                <w:noProof/>
                <w:webHidden/>
              </w:rPr>
            </w:r>
            <w:r w:rsidR="003C0DBA">
              <w:rPr>
                <w:noProof/>
                <w:webHidden/>
              </w:rPr>
              <w:fldChar w:fldCharType="separate"/>
            </w:r>
            <w:r w:rsidR="0066755A">
              <w:rPr>
                <w:noProof/>
                <w:webHidden/>
              </w:rPr>
              <w:t>103</w:t>
            </w:r>
            <w:r w:rsidR="003C0DBA">
              <w:rPr>
                <w:noProof/>
                <w:webHidden/>
              </w:rPr>
              <w:fldChar w:fldCharType="end"/>
            </w:r>
          </w:hyperlink>
        </w:p>
        <w:p w14:paraId="6B8C6291"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96" w:history="1">
            <w:r w:rsidR="00D33FDE" w:rsidRPr="00E22178">
              <w:rPr>
                <w:rStyle w:val="-"/>
                <w:noProof/>
              </w:rPr>
              <w:t>6.2.</w:t>
            </w:r>
            <w:r w:rsidR="00D33FDE">
              <w:rPr>
                <w:rFonts w:asciiTheme="minorHAnsi" w:eastAsiaTheme="minorEastAsia" w:hAnsiTheme="minorHAnsi" w:cstheme="minorBidi"/>
                <w:noProof/>
              </w:rPr>
              <w:tab/>
            </w:r>
            <w:r w:rsidR="00D33FDE" w:rsidRPr="00E22178">
              <w:rPr>
                <w:rStyle w:val="-"/>
                <w:noProof/>
              </w:rPr>
              <w:t>Συμβολή στην Ισότητα Ευκαιριών και την Κατάργηση Διακρίσεων</w:t>
            </w:r>
            <w:r w:rsidR="00D33FDE">
              <w:rPr>
                <w:noProof/>
                <w:webHidden/>
              </w:rPr>
              <w:tab/>
            </w:r>
            <w:r w:rsidR="003C0DBA">
              <w:rPr>
                <w:noProof/>
                <w:webHidden/>
              </w:rPr>
              <w:fldChar w:fldCharType="begin"/>
            </w:r>
            <w:r w:rsidR="00D33FDE">
              <w:rPr>
                <w:noProof/>
                <w:webHidden/>
              </w:rPr>
              <w:instrText xml:space="preserve"> PAGEREF _Toc66794596 \h </w:instrText>
            </w:r>
            <w:r w:rsidR="003C0DBA">
              <w:rPr>
                <w:noProof/>
                <w:webHidden/>
              </w:rPr>
            </w:r>
            <w:r w:rsidR="003C0DBA">
              <w:rPr>
                <w:noProof/>
                <w:webHidden/>
              </w:rPr>
              <w:fldChar w:fldCharType="separate"/>
            </w:r>
            <w:r w:rsidR="0066755A">
              <w:rPr>
                <w:noProof/>
                <w:webHidden/>
              </w:rPr>
              <w:t>103</w:t>
            </w:r>
            <w:r w:rsidR="003C0DBA">
              <w:rPr>
                <w:noProof/>
                <w:webHidden/>
              </w:rPr>
              <w:fldChar w:fldCharType="end"/>
            </w:r>
          </w:hyperlink>
        </w:p>
        <w:p w14:paraId="03AE5675"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597" w:history="1">
            <w:r w:rsidR="00D33FDE" w:rsidRPr="00E22178">
              <w:rPr>
                <w:rStyle w:val="-"/>
                <w:noProof/>
              </w:rPr>
              <w:t>6.3.</w:t>
            </w:r>
            <w:r w:rsidR="00D33FDE">
              <w:rPr>
                <w:rFonts w:asciiTheme="minorHAnsi" w:eastAsiaTheme="minorEastAsia" w:hAnsiTheme="minorHAnsi" w:cstheme="minorBidi"/>
                <w:noProof/>
              </w:rPr>
              <w:tab/>
            </w:r>
            <w:r w:rsidR="00D33FDE" w:rsidRPr="00E22178">
              <w:rPr>
                <w:rStyle w:val="-"/>
                <w:noProof/>
              </w:rPr>
              <w:t>Συμβολή στην Ισότητα Μεταξύ Ανδρών και Γυναικών</w:t>
            </w:r>
            <w:r w:rsidR="00D33FDE">
              <w:rPr>
                <w:noProof/>
                <w:webHidden/>
              </w:rPr>
              <w:tab/>
            </w:r>
            <w:r w:rsidR="003C0DBA">
              <w:rPr>
                <w:noProof/>
                <w:webHidden/>
              </w:rPr>
              <w:fldChar w:fldCharType="begin"/>
            </w:r>
            <w:r w:rsidR="00D33FDE">
              <w:rPr>
                <w:noProof/>
                <w:webHidden/>
              </w:rPr>
              <w:instrText xml:space="preserve"> PAGEREF _Toc66794597 \h </w:instrText>
            </w:r>
            <w:r w:rsidR="003C0DBA">
              <w:rPr>
                <w:noProof/>
                <w:webHidden/>
              </w:rPr>
            </w:r>
            <w:r w:rsidR="003C0DBA">
              <w:rPr>
                <w:noProof/>
                <w:webHidden/>
              </w:rPr>
              <w:fldChar w:fldCharType="separate"/>
            </w:r>
            <w:r w:rsidR="0066755A">
              <w:rPr>
                <w:noProof/>
                <w:webHidden/>
              </w:rPr>
              <w:t>104</w:t>
            </w:r>
            <w:r w:rsidR="003C0DBA">
              <w:rPr>
                <w:noProof/>
                <w:webHidden/>
              </w:rPr>
              <w:fldChar w:fldCharType="end"/>
            </w:r>
          </w:hyperlink>
        </w:p>
        <w:p w14:paraId="52376AB2"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603" w:history="1">
            <w:r w:rsidR="00D33FDE" w:rsidRPr="00E22178">
              <w:rPr>
                <w:rStyle w:val="-"/>
                <w:noProof/>
              </w:rPr>
              <w:t>6.4.</w:t>
            </w:r>
            <w:r w:rsidR="00D33FDE">
              <w:rPr>
                <w:rFonts w:asciiTheme="minorHAnsi" w:eastAsiaTheme="minorEastAsia" w:hAnsiTheme="minorHAnsi" w:cstheme="minorBidi"/>
                <w:noProof/>
              </w:rPr>
              <w:tab/>
            </w:r>
            <w:r w:rsidR="00D33FDE" w:rsidRPr="00E22178">
              <w:rPr>
                <w:rStyle w:val="-"/>
                <w:noProof/>
              </w:rPr>
              <w:t>Αναμενόμενη Επίπτωση στο περιβάλλον</w:t>
            </w:r>
            <w:r w:rsidR="00D33FDE">
              <w:rPr>
                <w:noProof/>
                <w:webHidden/>
              </w:rPr>
              <w:tab/>
            </w:r>
            <w:r w:rsidR="003C0DBA">
              <w:rPr>
                <w:noProof/>
                <w:webHidden/>
              </w:rPr>
              <w:fldChar w:fldCharType="begin"/>
            </w:r>
            <w:r w:rsidR="00D33FDE">
              <w:rPr>
                <w:noProof/>
                <w:webHidden/>
              </w:rPr>
              <w:instrText xml:space="preserve"> PAGEREF _Toc66794603 \h </w:instrText>
            </w:r>
            <w:r w:rsidR="003C0DBA">
              <w:rPr>
                <w:noProof/>
                <w:webHidden/>
              </w:rPr>
            </w:r>
            <w:r w:rsidR="003C0DBA">
              <w:rPr>
                <w:noProof/>
                <w:webHidden/>
              </w:rPr>
              <w:fldChar w:fldCharType="separate"/>
            </w:r>
            <w:r w:rsidR="0066755A">
              <w:rPr>
                <w:noProof/>
                <w:webHidden/>
              </w:rPr>
              <w:t>104</w:t>
            </w:r>
            <w:r w:rsidR="003C0DBA">
              <w:rPr>
                <w:noProof/>
                <w:webHidden/>
              </w:rPr>
              <w:fldChar w:fldCharType="end"/>
            </w:r>
          </w:hyperlink>
        </w:p>
        <w:p w14:paraId="3304FE3D"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604" w:history="1">
            <w:r w:rsidR="00D33FDE" w:rsidRPr="00E22178">
              <w:rPr>
                <w:rStyle w:val="-"/>
                <w:noProof/>
              </w:rPr>
              <w:t>7.</w:t>
            </w:r>
            <w:r w:rsidR="00D33FDE">
              <w:rPr>
                <w:rFonts w:asciiTheme="minorHAnsi" w:eastAsiaTheme="minorEastAsia" w:hAnsiTheme="minorHAnsi" w:cstheme="minorBidi"/>
                <w:noProof/>
              </w:rPr>
              <w:tab/>
            </w:r>
            <w:r w:rsidR="00D33FDE" w:rsidRPr="00E22178">
              <w:rPr>
                <w:rStyle w:val="-"/>
                <w:noProof/>
              </w:rPr>
              <w:t>Υπηρεσία Διαχείρισης του Τομεακού Προγράμματος Ανάπτυξης του ΥΠΥΜΕ</w:t>
            </w:r>
            <w:r w:rsidR="00D33FDE">
              <w:rPr>
                <w:noProof/>
                <w:webHidden/>
              </w:rPr>
              <w:tab/>
            </w:r>
            <w:r w:rsidR="003C0DBA">
              <w:rPr>
                <w:noProof/>
                <w:webHidden/>
              </w:rPr>
              <w:fldChar w:fldCharType="begin"/>
            </w:r>
            <w:r w:rsidR="00D33FDE">
              <w:rPr>
                <w:noProof/>
                <w:webHidden/>
              </w:rPr>
              <w:instrText xml:space="preserve"> PAGEREF _Toc66794604 \h </w:instrText>
            </w:r>
            <w:r w:rsidR="003C0DBA">
              <w:rPr>
                <w:noProof/>
                <w:webHidden/>
              </w:rPr>
            </w:r>
            <w:r w:rsidR="003C0DBA">
              <w:rPr>
                <w:noProof/>
                <w:webHidden/>
              </w:rPr>
              <w:fldChar w:fldCharType="separate"/>
            </w:r>
            <w:r w:rsidR="0066755A">
              <w:rPr>
                <w:noProof/>
                <w:webHidden/>
              </w:rPr>
              <w:t>105</w:t>
            </w:r>
            <w:r w:rsidR="003C0DBA">
              <w:rPr>
                <w:noProof/>
                <w:webHidden/>
              </w:rPr>
              <w:fldChar w:fldCharType="end"/>
            </w:r>
          </w:hyperlink>
        </w:p>
        <w:p w14:paraId="619A4040"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605" w:history="1">
            <w:r w:rsidR="00D33FDE" w:rsidRPr="00E22178">
              <w:rPr>
                <w:rStyle w:val="-"/>
                <w:noProof/>
              </w:rPr>
              <w:t>7.1.</w:t>
            </w:r>
            <w:r w:rsidR="00D33FDE">
              <w:rPr>
                <w:rFonts w:asciiTheme="minorHAnsi" w:eastAsiaTheme="minorEastAsia" w:hAnsiTheme="minorHAnsi" w:cstheme="minorBidi"/>
                <w:noProof/>
              </w:rPr>
              <w:tab/>
            </w:r>
            <w:r w:rsidR="00D33FDE" w:rsidRPr="00E22178">
              <w:rPr>
                <w:rStyle w:val="-"/>
                <w:noProof/>
              </w:rPr>
              <w:t>Οργάνωση, αρμοδιότητες και θεσμικό πλαίσιο</w:t>
            </w:r>
            <w:r w:rsidR="00D33FDE">
              <w:rPr>
                <w:noProof/>
                <w:webHidden/>
              </w:rPr>
              <w:tab/>
            </w:r>
            <w:r w:rsidR="003C0DBA">
              <w:rPr>
                <w:noProof/>
                <w:webHidden/>
              </w:rPr>
              <w:fldChar w:fldCharType="begin"/>
            </w:r>
            <w:r w:rsidR="00D33FDE">
              <w:rPr>
                <w:noProof/>
                <w:webHidden/>
              </w:rPr>
              <w:instrText xml:space="preserve"> PAGEREF _Toc66794605 \h </w:instrText>
            </w:r>
            <w:r w:rsidR="003C0DBA">
              <w:rPr>
                <w:noProof/>
                <w:webHidden/>
              </w:rPr>
            </w:r>
            <w:r w:rsidR="003C0DBA">
              <w:rPr>
                <w:noProof/>
                <w:webHidden/>
              </w:rPr>
              <w:fldChar w:fldCharType="separate"/>
            </w:r>
            <w:r w:rsidR="0066755A">
              <w:rPr>
                <w:noProof/>
                <w:webHidden/>
              </w:rPr>
              <w:t>105</w:t>
            </w:r>
            <w:r w:rsidR="003C0DBA">
              <w:rPr>
                <w:noProof/>
                <w:webHidden/>
              </w:rPr>
              <w:fldChar w:fldCharType="end"/>
            </w:r>
          </w:hyperlink>
        </w:p>
        <w:p w14:paraId="759FCC23" w14:textId="77777777" w:rsidR="00D33FDE" w:rsidRDefault="00695A03">
          <w:pPr>
            <w:pStyle w:val="20"/>
            <w:tabs>
              <w:tab w:val="left" w:pos="880"/>
              <w:tab w:val="right" w:pos="9016"/>
            </w:tabs>
            <w:rPr>
              <w:rFonts w:asciiTheme="minorHAnsi" w:eastAsiaTheme="minorEastAsia" w:hAnsiTheme="minorHAnsi" w:cstheme="minorBidi"/>
              <w:noProof/>
            </w:rPr>
          </w:pPr>
          <w:hyperlink w:anchor="_Toc66794606" w:history="1">
            <w:r w:rsidR="00D33FDE" w:rsidRPr="00E22178">
              <w:rPr>
                <w:rStyle w:val="-"/>
                <w:noProof/>
              </w:rPr>
              <w:t>7.2.</w:t>
            </w:r>
            <w:r w:rsidR="00D33FDE">
              <w:rPr>
                <w:rFonts w:asciiTheme="minorHAnsi" w:eastAsiaTheme="minorEastAsia" w:hAnsiTheme="minorHAnsi" w:cstheme="minorBidi"/>
                <w:noProof/>
              </w:rPr>
              <w:tab/>
            </w:r>
            <w:r w:rsidR="00D33FDE" w:rsidRPr="00E22178">
              <w:rPr>
                <w:rStyle w:val="-"/>
                <w:noProof/>
              </w:rPr>
              <w:t>Δομή, Διάρθρωση και Αρμοδιότητες της Υπηρεσίας Διαχείρισης</w:t>
            </w:r>
            <w:r w:rsidR="00D33FDE">
              <w:rPr>
                <w:noProof/>
                <w:webHidden/>
              </w:rPr>
              <w:tab/>
            </w:r>
            <w:r w:rsidR="003C0DBA">
              <w:rPr>
                <w:noProof/>
                <w:webHidden/>
              </w:rPr>
              <w:fldChar w:fldCharType="begin"/>
            </w:r>
            <w:r w:rsidR="00D33FDE">
              <w:rPr>
                <w:noProof/>
                <w:webHidden/>
              </w:rPr>
              <w:instrText xml:space="preserve"> PAGEREF _Toc66794606 \h </w:instrText>
            </w:r>
            <w:r w:rsidR="003C0DBA">
              <w:rPr>
                <w:noProof/>
                <w:webHidden/>
              </w:rPr>
            </w:r>
            <w:r w:rsidR="003C0DBA">
              <w:rPr>
                <w:noProof/>
                <w:webHidden/>
              </w:rPr>
              <w:fldChar w:fldCharType="separate"/>
            </w:r>
            <w:r w:rsidR="0066755A">
              <w:rPr>
                <w:noProof/>
                <w:webHidden/>
              </w:rPr>
              <w:t>106</w:t>
            </w:r>
            <w:r w:rsidR="003C0DBA">
              <w:rPr>
                <w:noProof/>
                <w:webHidden/>
              </w:rPr>
              <w:fldChar w:fldCharType="end"/>
            </w:r>
          </w:hyperlink>
        </w:p>
        <w:p w14:paraId="0E674258"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607" w:history="1">
            <w:r w:rsidR="00D33FDE" w:rsidRPr="00E22178">
              <w:rPr>
                <w:rStyle w:val="-"/>
                <w:noProof/>
              </w:rPr>
              <w:t>8.</w:t>
            </w:r>
            <w:r w:rsidR="00D33FDE">
              <w:rPr>
                <w:rFonts w:asciiTheme="minorHAnsi" w:eastAsiaTheme="minorEastAsia" w:hAnsiTheme="minorHAnsi" w:cstheme="minorBidi"/>
                <w:noProof/>
              </w:rPr>
              <w:tab/>
            </w:r>
            <w:r w:rsidR="00D33FDE" w:rsidRPr="00E22178">
              <w:rPr>
                <w:rStyle w:val="-"/>
                <w:noProof/>
              </w:rPr>
              <w:t>Κριτήρια Επιλογής Έργων</w:t>
            </w:r>
            <w:r w:rsidR="00D33FDE">
              <w:rPr>
                <w:noProof/>
                <w:webHidden/>
              </w:rPr>
              <w:tab/>
            </w:r>
            <w:r w:rsidR="003C0DBA">
              <w:rPr>
                <w:noProof/>
                <w:webHidden/>
              </w:rPr>
              <w:fldChar w:fldCharType="begin"/>
            </w:r>
            <w:r w:rsidR="00D33FDE">
              <w:rPr>
                <w:noProof/>
                <w:webHidden/>
              </w:rPr>
              <w:instrText xml:space="preserve"> PAGEREF _Toc66794607 \h </w:instrText>
            </w:r>
            <w:r w:rsidR="003C0DBA">
              <w:rPr>
                <w:noProof/>
                <w:webHidden/>
              </w:rPr>
            </w:r>
            <w:r w:rsidR="003C0DBA">
              <w:rPr>
                <w:noProof/>
                <w:webHidden/>
              </w:rPr>
              <w:fldChar w:fldCharType="separate"/>
            </w:r>
            <w:r w:rsidR="0066755A">
              <w:rPr>
                <w:noProof/>
                <w:webHidden/>
              </w:rPr>
              <w:t>107</w:t>
            </w:r>
            <w:r w:rsidR="003C0DBA">
              <w:rPr>
                <w:noProof/>
                <w:webHidden/>
              </w:rPr>
              <w:fldChar w:fldCharType="end"/>
            </w:r>
          </w:hyperlink>
        </w:p>
        <w:p w14:paraId="2A68E58A" w14:textId="77777777" w:rsidR="00D33FDE" w:rsidRDefault="00695A03">
          <w:pPr>
            <w:pStyle w:val="10"/>
            <w:tabs>
              <w:tab w:val="left" w:pos="440"/>
              <w:tab w:val="right" w:pos="9016"/>
            </w:tabs>
            <w:rPr>
              <w:rFonts w:asciiTheme="minorHAnsi" w:eastAsiaTheme="minorEastAsia" w:hAnsiTheme="minorHAnsi" w:cstheme="minorBidi"/>
              <w:noProof/>
            </w:rPr>
          </w:pPr>
          <w:hyperlink w:anchor="_Toc66794608" w:history="1">
            <w:r w:rsidR="00D33FDE" w:rsidRPr="00E22178">
              <w:rPr>
                <w:rStyle w:val="-"/>
                <w:noProof/>
              </w:rPr>
              <w:t>9.</w:t>
            </w:r>
            <w:r w:rsidR="00D33FDE">
              <w:rPr>
                <w:rFonts w:asciiTheme="minorHAnsi" w:eastAsiaTheme="minorEastAsia" w:hAnsiTheme="minorHAnsi" w:cstheme="minorBidi"/>
                <w:noProof/>
              </w:rPr>
              <w:tab/>
            </w:r>
            <w:r w:rsidR="00D33FDE" w:rsidRPr="00E22178">
              <w:rPr>
                <w:rStyle w:val="-"/>
                <w:noProof/>
              </w:rPr>
              <w:t>Ειδικά και άλλα θέματα</w:t>
            </w:r>
            <w:r w:rsidR="00D33FDE">
              <w:rPr>
                <w:noProof/>
                <w:webHidden/>
              </w:rPr>
              <w:tab/>
            </w:r>
            <w:r w:rsidR="003C0DBA">
              <w:rPr>
                <w:noProof/>
                <w:webHidden/>
              </w:rPr>
              <w:fldChar w:fldCharType="begin"/>
            </w:r>
            <w:r w:rsidR="00D33FDE">
              <w:rPr>
                <w:noProof/>
                <w:webHidden/>
              </w:rPr>
              <w:instrText xml:space="preserve"> PAGEREF _Toc66794608 \h </w:instrText>
            </w:r>
            <w:r w:rsidR="003C0DBA">
              <w:rPr>
                <w:noProof/>
                <w:webHidden/>
              </w:rPr>
            </w:r>
            <w:r w:rsidR="003C0DBA">
              <w:rPr>
                <w:noProof/>
                <w:webHidden/>
              </w:rPr>
              <w:fldChar w:fldCharType="separate"/>
            </w:r>
            <w:r w:rsidR="0066755A">
              <w:rPr>
                <w:noProof/>
                <w:webHidden/>
              </w:rPr>
              <w:t>109</w:t>
            </w:r>
            <w:r w:rsidR="003C0DBA">
              <w:rPr>
                <w:noProof/>
                <w:webHidden/>
              </w:rPr>
              <w:fldChar w:fldCharType="end"/>
            </w:r>
          </w:hyperlink>
        </w:p>
        <w:p w14:paraId="153AA21F" w14:textId="77777777" w:rsidR="00D33FDE" w:rsidRDefault="00695A03">
          <w:pPr>
            <w:pStyle w:val="10"/>
            <w:tabs>
              <w:tab w:val="left" w:pos="660"/>
              <w:tab w:val="right" w:pos="9016"/>
            </w:tabs>
            <w:rPr>
              <w:rFonts w:asciiTheme="minorHAnsi" w:eastAsiaTheme="minorEastAsia" w:hAnsiTheme="minorHAnsi" w:cstheme="minorBidi"/>
              <w:noProof/>
            </w:rPr>
          </w:pPr>
          <w:hyperlink w:anchor="_Toc66794609" w:history="1">
            <w:r w:rsidR="00D33FDE" w:rsidRPr="00E22178">
              <w:rPr>
                <w:rStyle w:val="-"/>
                <w:noProof/>
              </w:rPr>
              <w:t>10.</w:t>
            </w:r>
            <w:r w:rsidR="00D33FDE">
              <w:rPr>
                <w:rFonts w:asciiTheme="minorHAnsi" w:eastAsiaTheme="minorEastAsia" w:hAnsiTheme="minorHAnsi" w:cstheme="minorBidi"/>
                <w:noProof/>
              </w:rPr>
              <w:tab/>
            </w:r>
            <w:r w:rsidR="00D33FDE" w:rsidRPr="00E22178">
              <w:rPr>
                <w:rStyle w:val="-"/>
                <w:noProof/>
              </w:rPr>
              <w:t>Συνοπτική Περιγραφή της Διαδικασίας Σχεδιασμού του Προγράμματος</w:t>
            </w:r>
            <w:r w:rsidR="00D33FDE">
              <w:rPr>
                <w:noProof/>
                <w:webHidden/>
              </w:rPr>
              <w:tab/>
            </w:r>
            <w:r w:rsidR="003C0DBA">
              <w:rPr>
                <w:noProof/>
                <w:webHidden/>
              </w:rPr>
              <w:fldChar w:fldCharType="begin"/>
            </w:r>
            <w:r w:rsidR="00D33FDE">
              <w:rPr>
                <w:noProof/>
                <w:webHidden/>
              </w:rPr>
              <w:instrText xml:space="preserve"> PAGEREF _Toc66794609 \h </w:instrText>
            </w:r>
            <w:r w:rsidR="003C0DBA">
              <w:rPr>
                <w:noProof/>
                <w:webHidden/>
              </w:rPr>
            </w:r>
            <w:r w:rsidR="003C0DBA">
              <w:rPr>
                <w:noProof/>
                <w:webHidden/>
              </w:rPr>
              <w:fldChar w:fldCharType="separate"/>
            </w:r>
            <w:r w:rsidR="0066755A">
              <w:rPr>
                <w:noProof/>
                <w:webHidden/>
              </w:rPr>
              <w:t>110</w:t>
            </w:r>
            <w:r w:rsidR="003C0DBA">
              <w:rPr>
                <w:noProof/>
                <w:webHidden/>
              </w:rPr>
              <w:fldChar w:fldCharType="end"/>
            </w:r>
          </w:hyperlink>
        </w:p>
        <w:p w14:paraId="056A4194" w14:textId="77777777" w:rsidR="00D33FDE" w:rsidRDefault="00695A03">
          <w:pPr>
            <w:pStyle w:val="10"/>
            <w:tabs>
              <w:tab w:val="right" w:pos="9016"/>
            </w:tabs>
            <w:rPr>
              <w:rFonts w:asciiTheme="minorHAnsi" w:eastAsiaTheme="minorEastAsia" w:hAnsiTheme="minorHAnsi" w:cstheme="minorBidi"/>
              <w:noProof/>
            </w:rPr>
          </w:pPr>
          <w:hyperlink w:anchor="_Toc66794610" w:history="1">
            <w:r w:rsidR="00D33FDE" w:rsidRPr="00E22178">
              <w:rPr>
                <w:rStyle w:val="-"/>
                <w:noProof/>
              </w:rPr>
              <w:t>Παράρτημα Ι: Χρηματοδοτικοί Πίνακες</w:t>
            </w:r>
            <w:r w:rsidR="00D33FDE">
              <w:rPr>
                <w:noProof/>
                <w:webHidden/>
              </w:rPr>
              <w:tab/>
            </w:r>
            <w:r w:rsidR="003C0DBA">
              <w:rPr>
                <w:noProof/>
                <w:webHidden/>
              </w:rPr>
              <w:fldChar w:fldCharType="begin"/>
            </w:r>
            <w:r w:rsidR="00D33FDE">
              <w:rPr>
                <w:noProof/>
                <w:webHidden/>
              </w:rPr>
              <w:instrText xml:space="preserve"> PAGEREF _Toc66794610 \h </w:instrText>
            </w:r>
            <w:r w:rsidR="003C0DBA">
              <w:rPr>
                <w:noProof/>
                <w:webHidden/>
              </w:rPr>
            </w:r>
            <w:r w:rsidR="003C0DBA">
              <w:rPr>
                <w:noProof/>
                <w:webHidden/>
              </w:rPr>
              <w:fldChar w:fldCharType="separate"/>
            </w:r>
            <w:r w:rsidR="0066755A">
              <w:rPr>
                <w:noProof/>
                <w:webHidden/>
              </w:rPr>
              <w:t>112</w:t>
            </w:r>
            <w:r w:rsidR="003C0DBA">
              <w:rPr>
                <w:noProof/>
                <w:webHidden/>
              </w:rPr>
              <w:fldChar w:fldCharType="end"/>
            </w:r>
          </w:hyperlink>
        </w:p>
        <w:p w14:paraId="586274B9" w14:textId="77777777" w:rsidR="00D33FDE" w:rsidRDefault="00695A03">
          <w:pPr>
            <w:pStyle w:val="10"/>
            <w:tabs>
              <w:tab w:val="right" w:pos="9016"/>
            </w:tabs>
            <w:rPr>
              <w:rFonts w:asciiTheme="minorHAnsi" w:eastAsiaTheme="minorEastAsia" w:hAnsiTheme="minorHAnsi" w:cstheme="minorBidi"/>
              <w:noProof/>
            </w:rPr>
          </w:pPr>
          <w:hyperlink w:anchor="_Toc66794611" w:history="1">
            <w:r w:rsidR="00D33FDE" w:rsidRPr="00E22178">
              <w:rPr>
                <w:rStyle w:val="-"/>
                <w:noProof/>
              </w:rPr>
              <w:t>Παράρτημα ΙΙ: Δείκτες Εκροής</w:t>
            </w:r>
            <w:r w:rsidR="00D33FDE">
              <w:rPr>
                <w:noProof/>
                <w:webHidden/>
              </w:rPr>
              <w:tab/>
            </w:r>
            <w:r w:rsidR="003C0DBA">
              <w:rPr>
                <w:noProof/>
                <w:webHidden/>
              </w:rPr>
              <w:fldChar w:fldCharType="begin"/>
            </w:r>
            <w:r w:rsidR="00D33FDE">
              <w:rPr>
                <w:noProof/>
                <w:webHidden/>
              </w:rPr>
              <w:instrText xml:space="preserve"> PAGEREF _Toc66794611 \h </w:instrText>
            </w:r>
            <w:r w:rsidR="003C0DBA">
              <w:rPr>
                <w:noProof/>
                <w:webHidden/>
              </w:rPr>
            </w:r>
            <w:r w:rsidR="003C0DBA">
              <w:rPr>
                <w:noProof/>
                <w:webHidden/>
              </w:rPr>
              <w:fldChar w:fldCharType="separate"/>
            </w:r>
            <w:r w:rsidR="0066755A">
              <w:rPr>
                <w:noProof/>
                <w:webHidden/>
              </w:rPr>
              <w:t>117</w:t>
            </w:r>
            <w:r w:rsidR="003C0DBA">
              <w:rPr>
                <w:noProof/>
                <w:webHidden/>
              </w:rPr>
              <w:fldChar w:fldCharType="end"/>
            </w:r>
          </w:hyperlink>
        </w:p>
        <w:p w14:paraId="5424D29E" w14:textId="77777777" w:rsidR="0087536F" w:rsidRDefault="003C0DBA">
          <w:pPr>
            <w:tabs>
              <w:tab w:val="right" w:pos="9025"/>
            </w:tabs>
            <w:spacing w:before="200" w:after="80"/>
          </w:pPr>
          <w:r>
            <w:fldChar w:fldCharType="end"/>
          </w:r>
        </w:p>
      </w:sdtContent>
    </w:sdt>
    <w:p w14:paraId="23B0E971" w14:textId="77777777" w:rsidR="00D33FDE" w:rsidRDefault="003C0DBA">
      <w:pPr>
        <w:pStyle w:val="afffe"/>
        <w:tabs>
          <w:tab w:val="right" w:leader="dot" w:pos="9016"/>
        </w:tabs>
        <w:rPr>
          <w:rFonts w:asciiTheme="minorHAnsi" w:eastAsiaTheme="minorEastAsia" w:hAnsiTheme="minorHAnsi" w:cstheme="minorBidi"/>
          <w:noProof/>
        </w:rPr>
      </w:pPr>
      <w:r>
        <w:rPr>
          <w:b/>
          <w:bCs/>
          <w:sz w:val="32"/>
          <w:szCs w:val="32"/>
        </w:rPr>
        <w:fldChar w:fldCharType="begin"/>
      </w:r>
      <w:r w:rsidR="00DC5A06">
        <w:rPr>
          <w:b/>
          <w:bCs/>
          <w:sz w:val="32"/>
          <w:szCs w:val="32"/>
        </w:rPr>
        <w:instrText xml:space="preserve"> TOC \h \z \c "Πίνακας" </w:instrText>
      </w:r>
      <w:r>
        <w:rPr>
          <w:b/>
          <w:bCs/>
          <w:sz w:val="32"/>
          <w:szCs w:val="32"/>
        </w:rPr>
        <w:fldChar w:fldCharType="separate"/>
      </w:r>
      <w:hyperlink w:anchor="_Toc66794612" w:history="1">
        <w:r w:rsidR="00D33FDE" w:rsidRPr="00B7462F">
          <w:rPr>
            <w:rStyle w:val="-"/>
            <w:noProof/>
          </w:rPr>
          <w:t xml:space="preserve">Πίνακας 1: </w:t>
        </w:r>
        <w:r w:rsidR="00D33FDE" w:rsidRPr="00B7462F">
          <w:rPr>
            <w:rStyle w:val="-"/>
            <w:noProof/>
            <w:lang w:val="en-US"/>
          </w:rPr>
          <w:t>SWOT</w:t>
        </w:r>
        <w:r w:rsidR="00D33FDE" w:rsidRPr="00B7462F">
          <w:rPr>
            <w:rStyle w:val="-"/>
            <w:noProof/>
          </w:rPr>
          <w:t xml:space="preserve"> τομέων Υποδομών - Μεταφορών</w:t>
        </w:r>
        <w:r w:rsidR="00D33FDE">
          <w:rPr>
            <w:noProof/>
            <w:webHidden/>
          </w:rPr>
          <w:tab/>
        </w:r>
        <w:r>
          <w:rPr>
            <w:noProof/>
            <w:webHidden/>
          </w:rPr>
          <w:fldChar w:fldCharType="begin"/>
        </w:r>
        <w:r w:rsidR="00D33FDE">
          <w:rPr>
            <w:noProof/>
            <w:webHidden/>
          </w:rPr>
          <w:instrText xml:space="preserve"> PAGEREF _Toc66794612 \h </w:instrText>
        </w:r>
        <w:r>
          <w:rPr>
            <w:noProof/>
            <w:webHidden/>
          </w:rPr>
        </w:r>
        <w:r>
          <w:rPr>
            <w:noProof/>
            <w:webHidden/>
          </w:rPr>
          <w:fldChar w:fldCharType="separate"/>
        </w:r>
        <w:r w:rsidR="0066755A">
          <w:rPr>
            <w:noProof/>
            <w:webHidden/>
          </w:rPr>
          <w:t>22</w:t>
        </w:r>
        <w:r>
          <w:rPr>
            <w:noProof/>
            <w:webHidden/>
          </w:rPr>
          <w:fldChar w:fldCharType="end"/>
        </w:r>
      </w:hyperlink>
    </w:p>
    <w:p w14:paraId="54F8590F" w14:textId="77777777" w:rsidR="00D33FDE" w:rsidRDefault="00695A03">
      <w:pPr>
        <w:pStyle w:val="afffe"/>
        <w:tabs>
          <w:tab w:val="right" w:leader="dot" w:pos="9016"/>
        </w:tabs>
        <w:rPr>
          <w:rFonts w:asciiTheme="minorHAnsi" w:eastAsiaTheme="minorEastAsia" w:hAnsiTheme="minorHAnsi" w:cstheme="minorBidi"/>
          <w:noProof/>
        </w:rPr>
      </w:pPr>
      <w:hyperlink w:anchor="_Toc66794613" w:history="1">
        <w:r w:rsidR="00D33FDE" w:rsidRPr="00B7462F">
          <w:rPr>
            <w:rStyle w:val="-"/>
            <w:noProof/>
          </w:rPr>
          <w:t>Πίνακας 2: Αντιστοίχιση Ανάπτυξης Υποδομών με Επιδιωκόμενα Αποτελέσματα</w:t>
        </w:r>
        <w:r w:rsidR="00D33FDE">
          <w:rPr>
            <w:noProof/>
            <w:webHidden/>
          </w:rPr>
          <w:tab/>
        </w:r>
        <w:r w:rsidR="003C0DBA">
          <w:rPr>
            <w:noProof/>
            <w:webHidden/>
          </w:rPr>
          <w:fldChar w:fldCharType="begin"/>
        </w:r>
        <w:r w:rsidR="00D33FDE">
          <w:rPr>
            <w:noProof/>
            <w:webHidden/>
          </w:rPr>
          <w:instrText xml:space="preserve"> PAGEREF _Toc66794613 \h </w:instrText>
        </w:r>
        <w:r w:rsidR="003C0DBA">
          <w:rPr>
            <w:noProof/>
            <w:webHidden/>
          </w:rPr>
        </w:r>
        <w:r w:rsidR="003C0DBA">
          <w:rPr>
            <w:noProof/>
            <w:webHidden/>
          </w:rPr>
          <w:fldChar w:fldCharType="separate"/>
        </w:r>
        <w:r w:rsidR="0066755A">
          <w:rPr>
            <w:noProof/>
            <w:webHidden/>
          </w:rPr>
          <w:t>76</w:t>
        </w:r>
        <w:r w:rsidR="003C0DBA">
          <w:rPr>
            <w:noProof/>
            <w:webHidden/>
          </w:rPr>
          <w:fldChar w:fldCharType="end"/>
        </w:r>
      </w:hyperlink>
    </w:p>
    <w:p w14:paraId="567D7974" w14:textId="77777777" w:rsidR="00D33FDE" w:rsidRDefault="00695A03">
      <w:pPr>
        <w:pStyle w:val="afffe"/>
        <w:tabs>
          <w:tab w:val="right" w:leader="dot" w:pos="9016"/>
        </w:tabs>
        <w:rPr>
          <w:rFonts w:asciiTheme="minorHAnsi" w:eastAsiaTheme="minorEastAsia" w:hAnsiTheme="minorHAnsi" w:cstheme="minorBidi"/>
          <w:noProof/>
        </w:rPr>
      </w:pPr>
      <w:hyperlink w:anchor="_Toc66794614" w:history="1">
        <w:r w:rsidR="00D33FDE" w:rsidRPr="00B7462F">
          <w:rPr>
            <w:rStyle w:val="-"/>
            <w:noProof/>
          </w:rPr>
          <w:t>Πίνακας 3: Αντιστοίχιση Πράσινης Ανάπτυξης με Επιδιωκόμενα Αποτελέσματα</w:t>
        </w:r>
        <w:r w:rsidR="00D33FDE">
          <w:rPr>
            <w:noProof/>
            <w:webHidden/>
          </w:rPr>
          <w:tab/>
        </w:r>
        <w:r w:rsidR="003C0DBA">
          <w:rPr>
            <w:noProof/>
            <w:webHidden/>
          </w:rPr>
          <w:fldChar w:fldCharType="begin"/>
        </w:r>
        <w:r w:rsidR="00D33FDE">
          <w:rPr>
            <w:noProof/>
            <w:webHidden/>
          </w:rPr>
          <w:instrText xml:space="preserve"> PAGEREF _Toc66794614 \h </w:instrText>
        </w:r>
        <w:r w:rsidR="003C0DBA">
          <w:rPr>
            <w:noProof/>
            <w:webHidden/>
          </w:rPr>
        </w:r>
        <w:r w:rsidR="003C0DBA">
          <w:rPr>
            <w:noProof/>
            <w:webHidden/>
          </w:rPr>
          <w:fldChar w:fldCharType="separate"/>
        </w:r>
        <w:r w:rsidR="0066755A">
          <w:rPr>
            <w:noProof/>
            <w:webHidden/>
          </w:rPr>
          <w:t>77</w:t>
        </w:r>
        <w:r w:rsidR="003C0DBA">
          <w:rPr>
            <w:noProof/>
            <w:webHidden/>
          </w:rPr>
          <w:fldChar w:fldCharType="end"/>
        </w:r>
      </w:hyperlink>
    </w:p>
    <w:p w14:paraId="26A92B49" w14:textId="77777777" w:rsidR="00D33FDE" w:rsidRDefault="00695A03">
      <w:pPr>
        <w:pStyle w:val="afffe"/>
        <w:tabs>
          <w:tab w:val="right" w:leader="dot" w:pos="9016"/>
        </w:tabs>
        <w:rPr>
          <w:rFonts w:asciiTheme="minorHAnsi" w:eastAsiaTheme="minorEastAsia" w:hAnsiTheme="minorHAnsi" w:cstheme="minorBidi"/>
          <w:noProof/>
        </w:rPr>
      </w:pPr>
      <w:hyperlink w:anchor="_Toc66794615" w:history="1">
        <w:r w:rsidR="00D33FDE" w:rsidRPr="00B7462F">
          <w:rPr>
            <w:rStyle w:val="-"/>
            <w:noProof/>
          </w:rPr>
          <w:t>Πίνακας 4: Αντιστοίχιση Κοινωνικής Ανάπτυξης με Επιδιωκόμενα Αποτελέσματα</w:t>
        </w:r>
        <w:r w:rsidR="00D33FDE">
          <w:rPr>
            <w:noProof/>
            <w:webHidden/>
          </w:rPr>
          <w:tab/>
        </w:r>
        <w:r w:rsidR="003C0DBA">
          <w:rPr>
            <w:noProof/>
            <w:webHidden/>
          </w:rPr>
          <w:fldChar w:fldCharType="begin"/>
        </w:r>
        <w:r w:rsidR="00D33FDE">
          <w:rPr>
            <w:noProof/>
            <w:webHidden/>
          </w:rPr>
          <w:instrText xml:space="preserve"> PAGEREF _Toc66794615 \h </w:instrText>
        </w:r>
        <w:r w:rsidR="003C0DBA">
          <w:rPr>
            <w:noProof/>
            <w:webHidden/>
          </w:rPr>
        </w:r>
        <w:r w:rsidR="003C0DBA">
          <w:rPr>
            <w:noProof/>
            <w:webHidden/>
          </w:rPr>
          <w:fldChar w:fldCharType="separate"/>
        </w:r>
        <w:r w:rsidR="0066755A">
          <w:rPr>
            <w:noProof/>
            <w:webHidden/>
          </w:rPr>
          <w:t>78</w:t>
        </w:r>
        <w:r w:rsidR="003C0DBA">
          <w:rPr>
            <w:noProof/>
            <w:webHidden/>
          </w:rPr>
          <w:fldChar w:fldCharType="end"/>
        </w:r>
      </w:hyperlink>
    </w:p>
    <w:p w14:paraId="42EE68AF" w14:textId="77777777" w:rsidR="00D33FDE" w:rsidRDefault="00695A03">
      <w:pPr>
        <w:pStyle w:val="afffe"/>
        <w:tabs>
          <w:tab w:val="right" w:leader="dot" w:pos="9016"/>
        </w:tabs>
        <w:rPr>
          <w:rFonts w:asciiTheme="minorHAnsi" w:eastAsiaTheme="minorEastAsia" w:hAnsiTheme="minorHAnsi" w:cstheme="minorBidi"/>
          <w:noProof/>
        </w:rPr>
      </w:pPr>
      <w:hyperlink w:anchor="_Toc66794616" w:history="1">
        <w:r w:rsidR="00D33FDE" w:rsidRPr="00B7462F">
          <w:rPr>
            <w:rStyle w:val="-"/>
            <w:noProof/>
          </w:rPr>
          <w:t>Πίνακας 5: Αντιστοίχιση Έξυπνης Ανάπτυξης με Επιδιωκόμενα Αποτελέσματα</w:t>
        </w:r>
        <w:r w:rsidR="00D33FDE">
          <w:rPr>
            <w:noProof/>
            <w:webHidden/>
          </w:rPr>
          <w:tab/>
        </w:r>
        <w:r w:rsidR="003C0DBA">
          <w:rPr>
            <w:noProof/>
            <w:webHidden/>
          </w:rPr>
          <w:fldChar w:fldCharType="begin"/>
        </w:r>
        <w:r w:rsidR="00D33FDE">
          <w:rPr>
            <w:noProof/>
            <w:webHidden/>
          </w:rPr>
          <w:instrText xml:space="preserve"> PAGEREF _Toc66794616 \h </w:instrText>
        </w:r>
        <w:r w:rsidR="003C0DBA">
          <w:rPr>
            <w:noProof/>
            <w:webHidden/>
          </w:rPr>
        </w:r>
        <w:r w:rsidR="003C0DBA">
          <w:rPr>
            <w:noProof/>
            <w:webHidden/>
          </w:rPr>
          <w:fldChar w:fldCharType="separate"/>
        </w:r>
        <w:r w:rsidR="0066755A">
          <w:rPr>
            <w:noProof/>
            <w:webHidden/>
          </w:rPr>
          <w:t>79</w:t>
        </w:r>
        <w:r w:rsidR="003C0DBA">
          <w:rPr>
            <w:noProof/>
            <w:webHidden/>
          </w:rPr>
          <w:fldChar w:fldCharType="end"/>
        </w:r>
      </w:hyperlink>
    </w:p>
    <w:p w14:paraId="4F32E142" w14:textId="77777777" w:rsidR="00D33FDE" w:rsidRDefault="00695A03">
      <w:pPr>
        <w:pStyle w:val="afffe"/>
        <w:tabs>
          <w:tab w:val="right" w:leader="dot" w:pos="9016"/>
        </w:tabs>
        <w:rPr>
          <w:rFonts w:asciiTheme="minorHAnsi" w:eastAsiaTheme="minorEastAsia" w:hAnsiTheme="minorHAnsi" w:cstheme="minorBidi"/>
          <w:noProof/>
        </w:rPr>
      </w:pPr>
      <w:hyperlink w:anchor="_Toc66794617" w:history="1">
        <w:r w:rsidR="00D33FDE" w:rsidRPr="00B7462F">
          <w:rPr>
            <w:rStyle w:val="-"/>
            <w:noProof/>
          </w:rPr>
          <w:t>Πίνακας 6: Συνοπτική κατανομή χρηματοδότησης ΤΠΑ</w:t>
        </w:r>
        <w:r w:rsidR="00D33FDE">
          <w:rPr>
            <w:noProof/>
            <w:webHidden/>
          </w:rPr>
          <w:tab/>
        </w:r>
        <w:r w:rsidR="003C0DBA">
          <w:rPr>
            <w:noProof/>
            <w:webHidden/>
          </w:rPr>
          <w:fldChar w:fldCharType="begin"/>
        </w:r>
        <w:r w:rsidR="00D33FDE">
          <w:rPr>
            <w:noProof/>
            <w:webHidden/>
          </w:rPr>
          <w:instrText xml:space="preserve"> PAGEREF _Toc66794617 \h </w:instrText>
        </w:r>
        <w:r w:rsidR="003C0DBA">
          <w:rPr>
            <w:noProof/>
            <w:webHidden/>
          </w:rPr>
        </w:r>
        <w:r w:rsidR="003C0DBA">
          <w:rPr>
            <w:noProof/>
            <w:webHidden/>
          </w:rPr>
          <w:fldChar w:fldCharType="separate"/>
        </w:r>
        <w:r w:rsidR="0066755A">
          <w:rPr>
            <w:noProof/>
            <w:webHidden/>
          </w:rPr>
          <w:t>86</w:t>
        </w:r>
        <w:r w:rsidR="003C0DBA">
          <w:rPr>
            <w:noProof/>
            <w:webHidden/>
          </w:rPr>
          <w:fldChar w:fldCharType="end"/>
        </w:r>
      </w:hyperlink>
    </w:p>
    <w:p w14:paraId="6DF87917" w14:textId="77777777" w:rsidR="00D33FDE" w:rsidRDefault="00695A03">
      <w:pPr>
        <w:pStyle w:val="afffe"/>
        <w:tabs>
          <w:tab w:val="right" w:leader="dot" w:pos="9016"/>
        </w:tabs>
        <w:rPr>
          <w:rFonts w:asciiTheme="minorHAnsi" w:eastAsiaTheme="minorEastAsia" w:hAnsiTheme="minorHAnsi" w:cstheme="minorBidi"/>
          <w:noProof/>
        </w:rPr>
      </w:pPr>
      <w:hyperlink w:anchor="_Toc66794618" w:history="1">
        <w:r w:rsidR="00D33FDE" w:rsidRPr="00B7462F">
          <w:rPr>
            <w:rStyle w:val="-"/>
            <w:noProof/>
          </w:rPr>
          <w:t>Πίνακας 7: Συνοπτική ετήσια απεικόνιση της κατανομή του ΤΠΑ</w:t>
        </w:r>
        <w:r w:rsidR="00D33FDE">
          <w:rPr>
            <w:noProof/>
            <w:webHidden/>
          </w:rPr>
          <w:tab/>
        </w:r>
        <w:r w:rsidR="003C0DBA">
          <w:rPr>
            <w:noProof/>
            <w:webHidden/>
          </w:rPr>
          <w:fldChar w:fldCharType="begin"/>
        </w:r>
        <w:r w:rsidR="00D33FDE">
          <w:rPr>
            <w:noProof/>
            <w:webHidden/>
          </w:rPr>
          <w:instrText xml:space="preserve"> PAGEREF _Toc66794618 \h </w:instrText>
        </w:r>
        <w:r w:rsidR="003C0DBA">
          <w:rPr>
            <w:noProof/>
            <w:webHidden/>
          </w:rPr>
        </w:r>
        <w:r w:rsidR="003C0DBA">
          <w:rPr>
            <w:noProof/>
            <w:webHidden/>
          </w:rPr>
          <w:fldChar w:fldCharType="separate"/>
        </w:r>
        <w:r w:rsidR="0066755A">
          <w:rPr>
            <w:noProof/>
            <w:webHidden/>
          </w:rPr>
          <w:t>93</w:t>
        </w:r>
        <w:r w:rsidR="003C0DBA">
          <w:rPr>
            <w:noProof/>
            <w:webHidden/>
          </w:rPr>
          <w:fldChar w:fldCharType="end"/>
        </w:r>
      </w:hyperlink>
    </w:p>
    <w:p w14:paraId="704A5892" w14:textId="77777777" w:rsidR="00D33FDE" w:rsidRDefault="003C0DBA" w:rsidP="00557CF1">
      <w:pPr>
        <w:tabs>
          <w:tab w:val="right" w:pos="9025"/>
        </w:tabs>
        <w:spacing w:before="200" w:after="80" w:line="360" w:lineRule="auto"/>
        <w:rPr>
          <w:noProof/>
        </w:rPr>
      </w:pPr>
      <w:r>
        <w:rPr>
          <w:b/>
          <w:bCs/>
          <w:sz w:val="32"/>
          <w:szCs w:val="32"/>
        </w:rPr>
        <w:fldChar w:fldCharType="end"/>
      </w:r>
      <w:r>
        <w:rPr>
          <w:b/>
          <w:bCs/>
          <w:sz w:val="32"/>
          <w:szCs w:val="32"/>
        </w:rPr>
        <w:fldChar w:fldCharType="begin"/>
      </w:r>
      <w:r w:rsidR="00CB6BFE">
        <w:rPr>
          <w:b/>
          <w:bCs/>
          <w:sz w:val="32"/>
          <w:szCs w:val="32"/>
        </w:rPr>
        <w:instrText xml:space="preserve"> TOC \h \z \c "Εικόνα" </w:instrText>
      </w:r>
      <w:r>
        <w:rPr>
          <w:b/>
          <w:bCs/>
          <w:sz w:val="32"/>
          <w:szCs w:val="32"/>
        </w:rPr>
        <w:fldChar w:fldCharType="separate"/>
      </w:r>
    </w:p>
    <w:p w14:paraId="6F34C48F" w14:textId="77777777" w:rsidR="00D33FDE" w:rsidRDefault="00695A03">
      <w:pPr>
        <w:pStyle w:val="afffe"/>
        <w:tabs>
          <w:tab w:val="right" w:pos="9016"/>
        </w:tabs>
        <w:rPr>
          <w:rFonts w:asciiTheme="minorHAnsi" w:eastAsiaTheme="minorEastAsia" w:hAnsiTheme="minorHAnsi" w:cstheme="minorBidi"/>
          <w:noProof/>
        </w:rPr>
      </w:pPr>
      <w:hyperlink w:anchor="_Toc66794619" w:history="1">
        <w:r w:rsidR="00D33FDE" w:rsidRPr="00E36156">
          <w:rPr>
            <w:rStyle w:val="-"/>
            <w:noProof/>
          </w:rPr>
          <w:t>Εικόνα 1: Στρατηγικοί Στόχοι ΤΠΑ</w:t>
        </w:r>
        <w:r w:rsidR="00D33FDE">
          <w:rPr>
            <w:noProof/>
            <w:webHidden/>
          </w:rPr>
          <w:tab/>
        </w:r>
        <w:r w:rsidR="003C0DBA">
          <w:rPr>
            <w:noProof/>
            <w:webHidden/>
          </w:rPr>
          <w:fldChar w:fldCharType="begin"/>
        </w:r>
        <w:r w:rsidR="00D33FDE">
          <w:rPr>
            <w:noProof/>
            <w:webHidden/>
          </w:rPr>
          <w:instrText xml:space="preserve"> PAGEREF _Toc66794619 \h </w:instrText>
        </w:r>
        <w:r w:rsidR="003C0DBA">
          <w:rPr>
            <w:noProof/>
            <w:webHidden/>
          </w:rPr>
        </w:r>
        <w:r w:rsidR="003C0DBA">
          <w:rPr>
            <w:noProof/>
            <w:webHidden/>
          </w:rPr>
          <w:fldChar w:fldCharType="separate"/>
        </w:r>
        <w:r w:rsidR="0066755A">
          <w:rPr>
            <w:noProof/>
            <w:webHidden/>
          </w:rPr>
          <w:t>28</w:t>
        </w:r>
        <w:r w:rsidR="003C0DBA">
          <w:rPr>
            <w:noProof/>
            <w:webHidden/>
          </w:rPr>
          <w:fldChar w:fldCharType="end"/>
        </w:r>
      </w:hyperlink>
    </w:p>
    <w:p w14:paraId="566594F7" w14:textId="77777777" w:rsidR="00D33FDE" w:rsidRDefault="00695A03">
      <w:pPr>
        <w:pStyle w:val="afffe"/>
        <w:tabs>
          <w:tab w:val="right" w:pos="9016"/>
        </w:tabs>
        <w:rPr>
          <w:rFonts w:asciiTheme="minorHAnsi" w:eastAsiaTheme="minorEastAsia" w:hAnsiTheme="minorHAnsi" w:cstheme="minorBidi"/>
          <w:noProof/>
        </w:rPr>
      </w:pPr>
      <w:hyperlink w:anchor="_Toc66794620" w:history="1">
        <w:r w:rsidR="00D33FDE" w:rsidRPr="00E36156">
          <w:rPr>
            <w:rStyle w:val="-"/>
            <w:noProof/>
          </w:rPr>
          <w:t>Εικόνα 2: Ανάπτυξη Υποδομών</w:t>
        </w:r>
        <w:r w:rsidR="00D33FDE">
          <w:rPr>
            <w:noProof/>
            <w:webHidden/>
          </w:rPr>
          <w:tab/>
        </w:r>
        <w:r w:rsidR="003C0DBA">
          <w:rPr>
            <w:noProof/>
            <w:webHidden/>
          </w:rPr>
          <w:fldChar w:fldCharType="begin"/>
        </w:r>
        <w:r w:rsidR="00D33FDE">
          <w:rPr>
            <w:noProof/>
            <w:webHidden/>
          </w:rPr>
          <w:instrText xml:space="preserve"> PAGEREF _Toc66794620 \h </w:instrText>
        </w:r>
        <w:r w:rsidR="003C0DBA">
          <w:rPr>
            <w:noProof/>
            <w:webHidden/>
          </w:rPr>
        </w:r>
        <w:r w:rsidR="003C0DBA">
          <w:rPr>
            <w:noProof/>
            <w:webHidden/>
          </w:rPr>
          <w:fldChar w:fldCharType="separate"/>
        </w:r>
        <w:r w:rsidR="0066755A">
          <w:rPr>
            <w:noProof/>
            <w:webHidden/>
          </w:rPr>
          <w:t>32</w:t>
        </w:r>
        <w:r w:rsidR="003C0DBA">
          <w:rPr>
            <w:noProof/>
            <w:webHidden/>
          </w:rPr>
          <w:fldChar w:fldCharType="end"/>
        </w:r>
      </w:hyperlink>
    </w:p>
    <w:p w14:paraId="12109AAE" w14:textId="77777777" w:rsidR="00D33FDE" w:rsidRDefault="00695A03">
      <w:pPr>
        <w:pStyle w:val="afffe"/>
        <w:tabs>
          <w:tab w:val="right" w:pos="9016"/>
        </w:tabs>
        <w:rPr>
          <w:rFonts w:asciiTheme="minorHAnsi" w:eastAsiaTheme="minorEastAsia" w:hAnsiTheme="minorHAnsi" w:cstheme="minorBidi"/>
          <w:noProof/>
        </w:rPr>
      </w:pPr>
      <w:hyperlink w:anchor="_Toc66794621" w:history="1">
        <w:r w:rsidR="00D33FDE" w:rsidRPr="00E36156">
          <w:rPr>
            <w:rStyle w:val="-"/>
            <w:noProof/>
          </w:rPr>
          <w:t>Εικόνα 3: Πράσινη Ανάπτυξη</w:t>
        </w:r>
        <w:r w:rsidR="00D33FDE">
          <w:rPr>
            <w:noProof/>
            <w:webHidden/>
          </w:rPr>
          <w:tab/>
        </w:r>
        <w:r w:rsidR="003C0DBA">
          <w:rPr>
            <w:noProof/>
            <w:webHidden/>
          </w:rPr>
          <w:fldChar w:fldCharType="begin"/>
        </w:r>
        <w:r w:rsidR="00D33FDE">
          <w:rPr>
            <w:noProof/>
            <w:webHidden/>
          </w:rPr>
          <w:instrText xml:space="preserve"> PAGEREF _Toc66794621 \h </w:instrText>
        </w:r>
        <w:r w:rsidR="003C0DBA">
          <w:rPr>
            <w:noProof/>
            <w:webHidden/>
          </w:rPr>
        </w:r>
        <w:r w:rsidR="003C0DBA">
          <w:rPr>
            <w:noProof/>
            <w:webHidden/>
          </w:rPr>
          <w:fldChar w:fldCharType="separate"/>
        </w:r>
        <w:r w:rsidR="0066755A">
          <w:rPr>
            <w:noProof/>
            <w:webHidden/>
          </w:rPr>
          <w:t>50</w:t>
        </w:r>
        <w:r w:rsidR="003C0DBA">
          <w:rPr>
            <w:noProof/>
            <w:webHidden/>
          </w:rPr>
          <w:fldChar w:fldCharType="end"/>
        </w:r>
      </w:hyperlink>
    </w:p>
    <w:p w14:paraId="220ABB9C" w14:textId="77777777" w:rsidR="00D33FDE" w:rsidRDefault="00695A03">
      <w:pPr>
        <w:pStyle w:val="afffe"/>
        <w:tabs>
          <w:tab w:val="right" w:pos="9016"/>
        </w:tabs>
        <w:rPr>
          <w:rFonts w:asciiTheme="minorHAnsi" w:eastAsiaTheme="minorEastAsia" w:hAnsiTheme="minorHAnsi" w:cstheme="minorBidi"/>
          <w:noProof/>
        </w:rPr>
      </w:pPr>
      <w:hyperlink w:anchor="_Toc66794622" w:history="1">
        <w:r w:rsidR="00D33FDE" w:rsidRPr="00E36156">
          <w:rPr>
            <w:rStyle w:val="-"/>
            <w:noProof/>
          </w:rPr>
          <w:t>Εικόνα 4: Κοινωνική Ανάπτυξη</w:t>
        </w:r>
        <w:r w:rsidR="00D33FDE">
          <w:rPr>
            <w:noProof/>
            <w:webHidden/>
          </w:rPr>
          <w:tab/>
        </w:r>
        <w:r w:rsidR="003C0DBA">
          <w:rPr>
            <w:noProof/>
            <w:webHidden/>
          </w:rPr>
          <w:fldChar w:fldCharType="begin"/>
        </w:r>
        <w:r w:rsidR="00D33FDE">
          <w:rPr>
            <w:noProof/>
            <w:webHidden/>
          </w:rPr>
          <w:instrText xml:space="preserve"> PAGEREF _Toc66794622 \h </w:instrText>
        </w:r>
        <w:r w:rsidR="003C0DBA">
          <w:rPr>
            <w:noProof/>
            <w:webHidden/>
          </w:rPr>
        </w:r>
        <w:r w:rsidR="003C0DBA">
          <w:rPr>
            <w:noProof/>
            <w:webHidden/>
          </w:rPr>
          <w:fldChar w:fldCharType="separate"/>
        </w:r>
        <w:r w:rsidR="0066755A">
          <w:rPr>
            <w:noProof/>
            <w:webHidden/>
          </w:rPr>
          <w:t>61</w:t>
        </w:r>
        <w:r w:rsidR="003C0DBA">
          <w:rPr>
            <w:noProof/>
            <w:webHidden/>
          </w:rPr>
          <w:fldChar w:fldCharType="end"/>
        </w:r>
      </w:hyperlink>
    </w:p>
    <w:p w14:paraId="10CC2492" w14:textId="77777777" w:rsidR="00D33FDE" w:rsidRDefault="00695A03">
      <w:pPr>
        <w:pStyle w:val="afffe"/>
        <w:tabs>
          <w:tab w:val="right" w:pos="9016"/>
        </w:tabs>
        <w:rPr>
          <w:rFonts w:asciiTheme="minorHAnsi" w:eastAsiaTheme="minorEastAsia" w:hAnsiTheme="minorHAnsi" w:cstheme="minorBidi"/>
          <w:noProof/>
        </w:rPr>
      </w:pPr>
      <w:hyperlink w:anchor="_Toc66794623" w:history="1">
        <w:r w:rsidR="00D33FDE" w:rsidRPr="00E36156">
          <w:rPr>
            <w:rStyle w:val="-"/>
            <w:noProof/>
          </w:rPr>
          <w:t>Εικόνα 5: Έξυπνη Ανάπτυξη</w:t>
        </w:r>
        <w:r w:rsidR="00D33FDE">
          <w:rPr>
            <w:noProof/>
            <w:webHidden/>
          </w:rPr>
          <w:tab/>
        </w:r>
        <w:r w:rsidR="003C0DBA">
          <w:rPr>
            <w:noProof/>
            <w:webHidden/>
          </w:rPr>
          <w:fldChar w:fldCharType="begin"/>
        </w:r>
        <w:r w:rsidR="00D33FDE">
          <w:rPr>
            <w:noProof/>
            <w:webHidden/>
          </w:rPr>
          <w:instrText xml:space="preserve"> PAGEREF _Toc66794623 \h </w:instrText>
        </w:r>
        <w:r w:rsidR="003C0DBA">
          <w:rPr>
            <w:noProof/>
            <w:webHidden/>
          </w:rPr>
        </w:r>
        <w:r w:rsidR="003C0DBA">
          <w:rPr>
            <w:noProof/>
            <w:webHidden/>
          </w:rPr>
          <w:fldChar w:fldCharType="separate"/>
        </w:r>
        <w:r w:rsidR="0066755A">
          <w:rPr>
            <w:noProof/>
            <w:webHidden/>
          </w:rPr>
          <w:t>69</w:t>
        </w:r>
        <w:r w:rsidR="003C0DBA">
          <w:rPr>
            <w:noProof/>
            <w:webHidden/>
          </w:rPr>
          <w:fldChar w:fldCharType="end"/>
        </w:r>
      </w:hyperlink>
    </w:p>
    <w:p w14:paraId="02A3A0CD" w14:textId="77777777" w:rsidR="00D33FDE" w:rsidRDefault="00695A03">
      <w:pPr>
        <w:pStyle w:val="afffe"/>
        <w:tabs>
          <w:tab w:val="right" w:pos="9016"/>
        </w:tabs>
        <w:rPr>
          <w:rFonts w:asciiTheme="minorHAnsi" w:eastAsiaTheme="minorEastAsia" w:hAnsiTheme="minorHAnsi" w:cstheme="minorBidi"/>
          <w:noProof/>
        </w:rPr>
      </w:pPr>
      <w:hyperlink w:anchor="_Toc66794624" w:history="1">
        <w:r w:rsidR="00D33FDE" w:rsidRPr="00E36156">
          <w:rPr>
            <w:rStyle w:val="-"/>
            <w:noProof/>
          </w:rPr>
          <w:t>Εικόνα 6: Υποστήριξη Προγραμμάτων</w:t>
        </w:r>
        <w:r w:rsidR="00D33FDE">
          <w:rPr>
            <w:noProof/>
            <w:webHidden/>
          </w:rPr>
          <w:tab/>
        </w:r>
        <w:r w:rsidR="003C0DBA">
          <w:rPr>
            <w:noProof/>
            <w:webHidden/>
          </w:rPr>
          <w:fldChar w:fldCharType="begin"/>
        </w:r>
        <w:r w:rsidR="00D33FDE">
          <w:rPr>
            <w:noProof/>
            <w:webHidden/>
          </w:rPr>
          <w:instrText xml:space="preserve"> PAGEREF _Toc66794624 \h </w:instrText>
        </w:r>
        <w:r w:rsidR="003C0DBA">
          <w:rPr>
            <w:noProof/>
            <w:webHidden/>
          </w:rPr>
        </w:r>
        <w:r w:rsidR="003C0DBA">
          <w:rPr>
            <w:noProof/>
            <w:webHidden/>
          </w:rPr>
          <w:fldChar w:fldCharType="separate"/>
        </w:r>
        <w:r w:rsidR="0066755A">
          <w:rPr>
            <w:noProof/>
            <w:webHidden/>
          </w:rPr>
          <w:t>77</w:t>
        </w:r>
        <w:r w:rsidR="003C0DBA">
          <w:rPr>
            <w:noProof/>
            <w:webHidden/>
          </w:rPr>
          <w:fldChar w:fldCharType="end"/>
        </w:r>
      </w:hyperlink>
    </w:p>
    <w:p w14:paraId="5A5C8EF2" w14:textId="77777777" w:rsidR="00DC05AE" w:rsidRDefault="003C0DBA" w:rsidP="00557CF1">
      <w:pPr>
        <w:tabs>
          <w:tab w:val="right" w:pos="9025"/>
        </w:tabs>
        <w:spacing w:before="200" w:after="80" w:line="360" w:lineRule="auto"/>
        <w:rPr>
          <w:b/>
          <w:bCs/>
          <w:sz w:val="32"/>
          <w:szCs w:val="32"/>
        </w:rPr>
      </w:pPr>
      <w:r>
        <w:rPr>
          <w:b/>
          <w:bCs/>
          <w:sz w:val="32"/>
          <w:szCs w:val="32"/>
        </w:rPr>
        <w:fldChar w:fldCharType="end"/>
      </w:r>
    </w:p>
    <w:p w14:paraId="2BE4B5C8" w14:textId="77777777" w:rsidR="00D33FDE" w:rsidRDefault="003C0DBA">
      <w:pPr>
        <w:pStyle w:val="afffe"/>
        <w:tabs>
          <w:tab w:val="right" w:pos="9016"/>
        </w:tabs>
        <w:rPr>
          <w:rFonts w:asciiTheme="minorHAnsi" w:eastAsiaTheme="minorEastAsia" w:hAnsiTheme="minorHAnsi" w:cstheme="minorBidi"/>
          <w:noProof/>
        </w:rPr>
      </w:pPr>
      <w:r>
        <w:rPr>
          <w:b/>
          <w:bCs/>
          <w:sz w:val="32"/>
          <w:szCs w:val="32"/>
        </w:rPr>
        <w:fldChar w:fldCharType="begin"/>
      </w:r>
      <w:r w:rsidR="00D975BD">
        <w:rPr>
          <w:b/>
          <w:bCs/>
          <w:sz w:val="32"/>
          <w:szCs w:val="32"/>
        </w:rPr>
        <w:instrText xml:space="preserve"> TOC \h \z \c "Διάγραμμα " </w:instrText>
      </w:r>
      <w:r>
        <w:rPr>
          <w:b/>
          <w:bCs/>
          <w:sz w:val="32"/>
          <w:szCs w:val="32"/>
        </w:rPr>
        <w:fldChar w:fldCharType="separate"/>
      </w:r>
      <w:hyperlink w:anchor="_Toc66794625" w:history="1">
        <w:r w:rsidR="00D33FDE" w:rsidRPr="00807D86">
          <w:rPr>
            <w:rStyle w:val="-"/>
            <w:noProof/>
          </w:rPr>
          <w:t>Διάγραμμα  1: Κατανομή προϋπολογισμού ανά Στρατηγικό Στόχο</w:t>
        </w:r>
        <w:r w:rsidR="00D33FDE">
          <w:rPr>
            <w:noProof/>
            <w:webHidden/>
          </w:rPr>
          <w:tab/>
        </w:r>
        <w:r>
          <w:rPr>
            <w:noProof/>
            <w:webHidden/>
          </w:rPr>
          <w:fldChar w:fldCharType="begin"/>
        </w:r>
        <w:r w:rsidR="00D33FDE">
          <w:rPr>
            <w:noProof/>
            <w:webHidden/>
          </w:rPr>
          <w:instrText xml:space="preserve"> PAGEREF _Toc66794625 \h </w:instrText>
        </w:r>
        <w:r>
          <w:rPr>
            <w:noProof/>
            <w:webHidden/>
          </w:rPr>
        </w:r>
        <w:r>
          <w:rPr>
            <w:noProof/>
            <w:webHidden/>
          </w:rPr>
          <w:fldChar w:fldCharType="separate"/>
        </w:r>
        <w:r w:rsidR="0066755A">
          <w:rPr>
            <w:noProof/>
            <w:webHidden/>
          </w:rPr>
          <w:t>86</w:t>
        </w:r>
        <w:r>
          <w:rPr>
            <w:noProof/>
            <w:webHidden/>
          </w:rPr>
          <w:fldChar w:fldCharType="end"/>
        </w:r>
      </w:hyperlink>
    </w:p>
    <w:p w14:paraId="001E784D" w14:textId="77777777" w:rsidR="00D33FDE" w:rsidRDefault="00695A03">
      <w:pPr>
        <w:pStyle w:val="afffe"/>
        <w:tabs>
          <w:tab w:val="right" w:pos="9016"/>
        </w:tabs>
        <w:rPr>
          <w:rFonts w:asciiTheme="minorHAnsi" w:eastAsiaTheme="minorEastAsia" w:hAnsiTheme="minorHAnsi" w:cstheme="minorBidi"/>
          <w:noProof/>
        </w:rPr>
      </w:pPr>
      <w:hyperlink w:anchor="_Toc66794626" w:history="1">
        <w:r w:rsidR="00D33FDE" w:rsidRPr="00807D86">
          <w:rPr>
            <w:rStyle w:val="-"/>
            <w:noProof/>
          </w:rPr>
          <w:t>Διάγραμμα  2: Ετήσια κατανομή Ανάπτυξης Υποδομών σε εκ. Ευρώ</w:t>
        </w:r>
        <w:r w:rsidR="00D33FDE">
          <w:rPr>
            <w:noProof/>
            <w:webHidden/>
          </w:rPr>
          <w:tab/>
        </w:r>
        <w:r w:rsidR="003C0DBA">
          <w:rPr>
            <w:noProof/>
            <w:webHidden/>
          </w:rPr>
          <w:fldChar w:fldCharType="begin"/>
        </w:r>
        <w:r w:rsidR="00D33FDE">
          <w:rPr>
            <w:noProof/>
            <w:webHidden/>
          </w:rPr>
          <w:instrText xml:space="preserve"> PAGEREF _Toc66794626 \h </w:instrText>
        </w:r>
        <w:r w:rsidR="003C0DBA">
          <w:rPr>
            <w:noProof/>
            <w:webHidden/>
          </w:rPr>
        </w:r>
        <w:r w:rsidR="003C0DBA">
          <w:rPr>
            <w:noProof/>
            <w:webHidden/>
          </w:rPr>
          <w:fldChar w:fldCharType="separate"/>
        </w:r>
        <w:r w:rsidR="0066755A">
          <w:rPr>
            <w:noProof/>
            <w:webHidden/>
          </w:rPr>
          <w:t>87</w:t>
        </w:r>
        <w:r w:rsidR="003C0DBA">
          <w:rPr>
            <w:noProof/>
            <w:webHidden/>
          </w:rPr>
          <w:fldChar w:fldCharType="end"/>
        </w:r>
      </w:hyperlink>
    </w:p>
    <w:p w14:paraId="2BF9CFC1" w14:textId="77777777" w:rsidR="00D33FDE" w:rsidRDefault="00695A03">
      <w:pPr>
        <w:pStyle w:val="afffe"/>
        <w:tabs>
          <w:tab w:val="right" w:pos="9016"/>
        </w:tabs>
        <w:rPr>
          <w:rFonts w:asciiTheme="minorHAnsi" w:eastAsiaTheme="minorEastAsia" w:hAnsiTheme="minorHAnsi" w:cstheme="minorBidi"/>
          <w:noProof/>
        </w:rPr>
      </w:pPr>
      <w:hyperlink w:anchor="_Toc66794627" w:history="1">
        <w:r w:rsidR="00D33FDE" w:rsidRPr="00807D86">
          <w:rPr>
            <w:rStyle w:val="-"/>
            <w:noProof/>
          </w:rPr>
          <w:t>Διάγραμμα  3: Ετήσια κατανομή Πράσινης Ανάπτυξης σε εκ. Ευρώ</w:t>
        </w:r>
        <w:r w:rsidR="00D33FDE">
          <w:rPr>
            <w:noProof/>
            <w:webHidden/>
          </w:rPr>
          <w:tab/>
        </w:r>
        <w:r w:rsidR="003C0DBA">
          <w:rPr>
            <w:noProof/>
            <w:webHidden/>
          </w:rPr>
          <w:fldChar w:fldCharType="begin"/>
        </w:r>
        <w:r w:rsidR="00D33FDE">
          <w:rPr>
            <w:noProof/>
            <w:webHidden/>
          </w:rPr>
          <w:instrText xml:space="preserve"> PAGEREF _Toc66794627 \h </w:instrText>
        </w:r>
        <w:r w:rsidR="003C0DBA">
          <w:rPr>
            <w:noProof/>
            <w:webHidden/>
          </w:rPr>
        </w:r>
        <w:r w:rsidR="003C0DBA">
          <w:rPr>
            <w:noProof/>
            <w:webHidden/>
          </w:rPr>
          <w:fldChar w:fldCharType="separate"/>
        </w:r>
        <w:r w:rsidR="0066755A">
          <w:rPr>
            <w:noProof/>
            <w:webHidden/>
          </w:rPr>
          <w:t>87</w:t>
        </w:r>
        <w:r w:rsidR="003C0DBA">
          <w:rPr>
            <w:noProof/>
            <w:webHidden/>
          </w:rPr>
          <w:fldChar w:fldCharType="end"/>
        </w:r>
      </w:hyperlink>
    </w:p>
    <w:p w14:paraId="29A3F848" w14:textId="77777777" w:rsidR="00D33FDE" w:rsidRDefault="00695A03">
      <w:pPr>
        <w:pStyle w:val="afffe"/>
        <w:tabs>
          <w:tab w:val="right" w:pos="9016"/>
        </w:tabs>
        <w:rPr>
          <w:rFonts w:asciiTheme="minorHAnsi" w:eastAsiaTheme="minorEastAsia" w:hAnsiTheme="minorHAnsi" w:cstheme="minorBidi"/>
          <w:noProof/>
        </w:rPr>
      </w:pPr>
      <w:hyperlink w:anchor="_Toc66794628" w:history="1">
        <w:r w:rsidR="00D33FDE" w:rsidRPr="00807D86">
          <w:rPr>
            <w:rStyle w:val="-"/>
            <w:noProof/>
          </w:rPr>
          <w:t>Διάγραμμα  4: Ετήσια κατανομή Κοινωνικής Ανάπτυξης σε εκ. Ευρώ</w:t>
        </w:r>
        <w:r w:rsidR="00D33FDE">
          <w:rPr>
            <w:noProof/>
            <w:webHidden/>
          </w:rPr>
          <w:tab/>
        </w:r>
        <w:r w:rsidR="003C0DBA">
          <w:rPr>
            <w:noProof/>
            <w:webHidden/>
          </w:rPr>
          <w:fldChar w:fldCharType="begin"/>
        </w:r>
        <w:r w:rsidR="00D33FDE">
          <w:rPr>
            <w:noProof/>
            <w:webHidden/>
          </w:rPr>
          <w:instrText xml:space="preserve"> PAGEREF _Toc66794628 \h </w:instrText>
        </w:r>
        <w:r w:rsidR="003C0DBA">
          <w:rPr>
            <w:noProof/>
            <w:webHidden/>
          </w:rPr>
        </w:r>
        <w:r w:rsidR="003C0DBA">
          <w:rPr>
            <w:noProof/>
            <w:webHidden/>
          </w:rPr>
          <w:fldChar w:fldCharType="separate"/>
        </w:r>
        <w:r w:rsidR="0066755A">
          <w:rPr>
            <w:noProof/>
            <w:webHidden/>
          </w:rPr>
          <w:t>88</w:t>
        </w:r>
        <w:r w:rsidR="003C0DBA">
          <w:rPr>
            <w:noProof/>
            <w:webHidden/>
          </w:rPr>
          <w:fldChar w:fldCharType="end"/>
        </w:r>
      </w:hyperlink>
    </w:p>
    <w:p w14:paraId="1278A9DE" w14:textId="77777777" w:rsidR="00D33FDE" w:rsidRDefault="00695A03">
      <w:pPr>
        <w:pStyle w:val="afffe"/>
        <w:tabs>
          <w:tab w:val="right" w:pos="9016"/>
        </w:tabs>
        <w:rPr>
          <w:rFonts w:asciiTheme="minorHAnsi" w:eastAsiaTheme="minorEastAsia" w:hAnsiTheme="minorHAnsi" w:cstheme="minorBidi"/>
          <w:noProof/>
        </w:rPr>
      </w:pPr>
      <w:hyperlink w:anchor="_Toc66794629" w:history="1">
        <w:r w:rsidR="00D33FDE" w:rsidRPr="00807D86">
          <w:rPr>
            <w:rStyle w:val="-"/>
            <w:noProof/>
          </w:rPr>
          <w:t>Διάγραμμα  5: Ετήσια κατανομή Έξυπνης Ανάπτυξης σε χιλ. Ευρώ</w:t>
        </w:r>
        <w:r w:rsidR="00D33FDE">
          <w:rPr>
            <w:noProof/>
            <w:webHidden/>
          </w:rPr>
          <w:tab/>
        </w:r>
        <w:r w:rsidR="003C0DBA">
          <w:rPr>
            <w:noProof/>
            <w:webHidden/>
          </w:rPr>
          <w:fldChar w:fldCharType="begin"/>
        </w:r>
        <w:r w:rsidR="00D33FDE">
          <w:rPr>
            <w:noProof/>
            <w:webHidden/>
          </w:rPr>
          <w:instrText xml:space="preserve"> PAGEREF _Toc66794629 \h </w:instrText>
        </w:r>
        <w:r w:rsidR="003C0DBA">
          <w:rPr>
            <w:noProof/>
            <w:webHidden/>
          </w:rPr>
        </w:r>
        <w:r w:rsidR="003C0DBA">
          <w:rPr>
            <w:noProof/>
            <w:webHidden/>
          </w:rPr>
          <w:fldChar w:fldCharType="separate"/>
        </w:r>
        <w:r w:rsidR="0066755A">
          <w:rPr>
            <w:noProof/>
            <w:webHidden/>
          </w:rPr>
          <w:t>89</w:t>
        </w:r>
        <w:r w:rsidR="003C0DBA">
          <w:rPr>
            <w:noProof/>
            <w:webHidden/>
          </w:rPr>
          <w:fldChar w:fldCharType="end"/>
        </w:r>
      </w:hyperlink>
    </w:p>
    <w:p w14:paraId="3A19569B" w14:textId="77777777" w:rsidR="00D33FDE" w:rsidRDefault="00695A03">
      <w:pPr>
        <w:pStyle w:val="afffe"/>
        <w:tabs>
          <w:tab w:val="right" w:pos="9016"/>
        </w:tabs>
        <w:rPr>
          <w:rFonts w:asciiTheme="minorHAnsi" w:eastAsiaTheme="minorEastAsia" w:hAnsiTheme="minorHAnsi" w:cstheme="minorBidi"/>
          <w:noProof/>
        </w:rPr>
      </w:pPr>
      <w:hyperlink w:anchor="_Toc66794630" w:history="1">
        <w:r w:rsidR="00D33FDE" w:rsidRPr="00807D86">
          <w:rPr>
            <w:rStyle w:val="-"/>
            <w:noProof/>
          </w:rPr>
          <w:t>Διάγραμμα  6: Ετήσια κατανομή Υποστήριξης Προγραμμάτων σε εκ. Ευρώ</w:t>
        </w:r>
        <w:r w:rsidR="00D33FDE">
          <w:rPr>
            <w:noProof/>
            <w:webHidden/>
          </w:rPr>
          <w:tab/>
        </w:r>
        <w:r w:rsidR="003C0DBA">
          <w:rPr>
            <w:noProof/>
            <w:webHidden/>
          </w:rPr>
          <w:fldChar w:fldCharType="begin"/>
        </w:r>
        <w:r w:rsidR="00D33FDE">
          <w:rPr>
            <w:noProof/>
            <w:webHidden/>
          </w:rPr>
          <w:instrText xml:space="preserve"> PAGEREF _Toc66794630 \h </w:instrText>
        </w:r>
        <w:r w:rsidR="003C0DBA">
          <w:rPr>
            <w:noProof/>
            <w:webHidden/>
          </w:rPr>
        </w:r>
        <w:r w:rsidR="003C0DBA">
          <w:rPr>
            <w:noProof/>
            <w:webHidden/>
          </w:rPr>
          <w:fldChar w:fldCharType="separate"/>
        </w:r>
        <w:r w:rsidR="0066755A">
          <w:rPr>
            <w:noProof/>
            <w:webHidden/>
          </w:rPr>
          <w:t>89</w:t>
        </w:r>
        <w:r w:rsidR="003C0DBA">
          <w:rPr>
            <w:noProof/>
            <w:webHidden/>
          </w:rPr>
          <w:fldChar w:fldCharType="end"/>
        </w:r>
      </w:hyperlink>
    </w:p>
    <w:p w14:paraId="791C518C" w14:textId="77777777" w:rsidR="00D33FDE" w:rsidRDefault="00695A03">
      <w:pPr>
        <w:pStyle w:val="afffe"/>
        <w:tabs>
          <w:tab w:val="right" w:pos="9016"/>
        </w:tabs>
        <w:rPr>
          <w:rFonts w:asciiTheme="minorHAnsi" w:eastAsiaTheme="minorEastAsia" w:hAnsiTheme="minorHAnsi" w:cstheme="minorBidi"/>
          <w:noProof/>
        </w:rPr>
      </w:pPr>
      <w:hyperlink w:anchor="_Toc66794631" w:history="1">
        <w:r w:rsidR="00D33FDE" w:rsidRPr="00807D86">
          <w:rPr>
            <w:rStyle w:val="-"/>
            <w:noProof/>
          </w:rPr>
          <w:t>Διάγραμμα  7: Ετήσια κατανομή ΤΠΑ σε εκατομμύρια Ευρώ</w:t>
        </w:r>
        <w:r w:rsidR="00D33FDE">
          <w:rPr>
            <w:noProof/>
            <w:webHidden/>
          </w:rPr>
          <w:tab/>
        </w:r>
        <w:r w:rsidR="003C0DBA">
          <w:rPr>
            <w:noProof/>
            <w:webHidden/>
          </w:rPr>
          <w:fldChar w:fldCharType="begin"/>
        </w:r>
        <w:r w:rsidR="00D33FDE">
          <w:rPr>
            <w:noProof/>
            <w:webHidden/>
          </w:rPr>
          <w:instrText xml:space="preserve"> PAGEREF _Toc66794631 \h </w:instrText>
        </w:r>
        <w:r w:rsidR="003C0DBA">
          <w:rPr>
            <w:noProof/>
            <w:webHidden/>
          </w:rPr>
        </w:r>
        <w:r w:rsidR="003C0DBA">
          <w:rPr>
            <w:noProof/>
            <w:webHidden/>
          </w:rPr>
          <w:fldChar w:fldCharType="separate"/>
        </w:r>
        <w:r w:rsidR="0066755A">
          <w:rPr>
            <w:noProof/>
            <w:webHidden/>
          </w:rPr>
          <w:t>90</w:t>
        </w:r>
        <w:r w:rsidR="003C0DBA">
          <w:rPr>
            <w:noProof/>
            <w:webHidden/>
          </w:rPr>
          <w:fldChar w:fldCharType="end"/>
        </w:r>
      </w:hyperlink>
    </w:p>
    <w:p w14:paraId="4E714E83" w14:textId="77777777" w:rsidR="00D33FDE" w:rsidRDefault="00695A03">
      <w:pPr>
        <w:pStyle w:val="afffe"/>
        <w:tabs>
          <w:tab w:val="right" w:pos="9016"/>
        </w:tabs>
        <w:rPr>
          <w:rFonts w:asciiTheme="minorHAnsi" w:eastAsiaTheme="minorEastAsia" w:hAnsiTheme="minorHAnsi" w:cstheme="minorBidi"/>
          <w:noProof/>
        </w:rPr>
      </w:pPr>
      <w:hyperlink w:anchor="_Toc66794632" w:history="1">
        <w:r w:rsidR="00D33FDE" w:rsidRPr="00807D86">
          <w:rPr>
            <w:rStyle w:val="-"/>
            <w:noProof/>
          </w:rPr>
          <w:t>Διάγραμμα  8: Κατανομή προϋπολογισμού ανά Στρατηγικό Στόχο</w:t>
        </w:r>
        <w:r w:rsidR="00D33FDE">
          <w:rPr>
            <w:noProof/>
            <w:webHidden/>
          </w:rPr>
          <w:tab/>
        </w:r>
        <w:r w:rsidR="003C0DBA">
          <w:rPr>
            <w:noProof/>
            <w:webHidden/>
          </w:rPr>
          <w:fldChar w:fldCharType="begin"/>
        </w:r>
        <w:r w:rsidR="00D33FDE">
          <w:rPr>
            <w:noProof/>
            <w:webHidden/>
          </w:rPr>
          <w:instrText xml:space="preserve"> PAGEREF _Toc66794632 \h </w:instrText>
        </w:r>
        <w:r w:rsidR="003C0DBA">
          <w:rPr>
            <w:noProof/>
            <w:webHidden/>
          </w:rPr>
        </w:r>
        <w:r w:rsidR="003C0DBA">
          <w:rPr>
            <w:noProof/>
            <w:webHidden/>
          </w:rPr>
          <w:fldChar w:fldCharType="separate"/>
        </w:r>
        <w:r w:rsidR="0066755A">
          <w:rPr>
            <w:noProof/>
            <w:webHidden/>
          </w:rPr>
          <w:t>91</w:t>
        </w:r>
        <w:r w:rsidR="003C0DBA">
          <w:rPr>
            <w:noProof/>
            <w:webHidden/>
          </w:rPr>
          <w:fldChar w:fldCharType="end"/>
        </w:r>
      </w:hyperlink>
    </w:p>
    <w:p w14:paraId="6BDDCBBB" w14:textId="77777777" w:rsidR="00D33FDE" w:rsidRDefault="00695A03">
      <w:pPr>
        <w:pStyle w:val="afffe"/>
        <w:tabs>
          <w:tab w:val="right" w:pos="9016"/>
        </w:tabs>
        <w:rPr>
          <w:rFonts w:asciiTheme="minorHAnsi" w:eastAsiaTheme="minorEastAsia" w:hAnsiTheme="minorHAnsi" w:cstheme="minorBidi"/>
          <w:noProof/>
        </w:rPr>
      </w:pPr>
      <w:hyperlink w:anchor="_Toc66794633" w:history="1">
        <w:r w:rsidR="00D33FDE" w:rsidRPr="00807D86">
          <w:rPr>
            <w:rStyle w:val="-"/>
            <w:noProof/>
          </w:rPr>
          <w:t>Διάγραμμα  9: Κατανομή Προτεραιοτήτων Ανάπτυξη Υποδομών 1ου έτους</w:t>
        </w:r>
        <w:r w:rsidR="00D33FDE">
          <w:rPr>
            <w:noProof/>
            <w:webHidden/>
          </w:rPr>
          <w:tab/>
        </w:r>
        <w:r w:rsidR="003C0DBA">
          <w:rPr>
            <w:noProof/>
            <w:webHidden/>
          </w:rPr>
          <w:fldChar w:fldCharType="begin"/>
        </w:r>
        <w:r w:rsidR="00D33FDE">
          <w:rPr>
            <w:noProof/>
            <w:webHidden/>
          </w:rPr>
          <w:instrText xml:space="preserve"> PAGEREF _Toc66794633 \h </w:instrText>
        </w:r>
        <w:r w:rsidR="003C0DBA">
          <w:rPr>
            <w:noProof/>
            <w:webHidden/>
          </w:rPr>
        </w:r>
        <w:r w:rsidR="003C0DBA">
          <w:rPr>
            <w:noProof/>
            <w:webHidden/>
          </w:rPr>
          <w:fldChar w:fldCharType="separate"/>
        </w:r>
        <w:r w:rsidR="0066755A">
          <w:rPr>
            <w:noProof/>
            <w:webHidden/>
          </w:rPr>
          <w:t>95</w:t>
        </w:r>
        <w:r w:rsidR="003C0DBA">
          <w:rPr>
            <w:noProof/>
            <w:webHidden/>
          </w:rPr>
          <w:fldChar w:fldCharType="end"/>
        </w:r>
      </w:hyperlink>
    </w:p>
    <w:p w14:paraId="36DDC476" w14:textId="77777777" w:rsidR="00D33FDE" w:rsidRDefault="00695A03">
      <w:pPr>
        <w:pStyle w:val="afffe"/>
        <w:tabs>
          <w:tab w:val="right" w:pos="9016"/>
        </w:tabs>
        <w:rPr>
          <w:rFonts w:asciiTheme="minorHAnsi" w:eastAsiaTheme="minorEastAsia" w:hAnsiTheme="minorHAnsi" w:cstheme="minorBidi"/>
          <w:noProof/>
        </w:rPr>
      </w:pPr>
      <w:hyperlink w:anchor="_Toc66794634" w:history="1">
        <w:r w:rsidR="00D33FDE" w:rsidRPr="00807D86">
          <w:rPr>
            <w:rStyle w:val="-"/>
            <w:noProof/>
          </w:rPr>
          <w:t>Διάγραμμα  10: Κατανομή Προτεραιοτήτων Πράσινης Ανάπτυξης 1ου έτους</w:t>
        </w:r>
        <w:r w:rsidR="00D33FDE">
          <w:rPr>
            <w:noProof/>
            <w:webHidden/>
          </w:rPr>
          <w:tab/>
        </w:r>
        <w:r w:rsidR="003C0DBA">
          <w:rPr>
            <w:noProof/>
            <w:webHidden/>
          </w:rPr>
          <w:fldChar w:fldCharType="begin"/>
        </w:r>
        <w:r w:rsidR="00D33FDE">
          <w:rPr>
            <w:noProof/>
            <w:webHidden/>
          </w:rPr>
          <w:instrText xml:space="preserve"> PAGEREF _Toc66794634 \h </w:instrText>
        </w:r>
        <w:r w:rsidR="003C0DBA">
          <w:rPr>
            <w:noProof/>
            <w:webHidden/>
          </w:rPr>
        </w:r>
        <w:r w:rsidR="003C0DBA">
          <w:rPr>
            <w:noProof/>
            <w:webHidden/>
          </w:rPr>
          <w:fldChar w:fldCharType="separate"/>
        </w:r>
        <w:r w:rsidR="0066755A">
          <w:rPr>
            <w:noProof/>
            <w:webHidden/>
          </w:rPr>
          <w:t>96</w:t>
        </w:r>
        <w:r w:rsidR="003C0DBA">
          <w:rPr>
            <w:noProof/>
            <w:webHidden/>
          </w:rPr>
          <w:fldChar w:fldCharType="end"/>
        </w:r>
      </w:hyperlink>
    </w:p>
    <w:p w14:paraId="74C6C2B3" w14:textId="77777777" w:rsidR="00D33FDE" w:rsidRDefault="00695A03">
      <w:pPr>
        <w:pStyle w:val="afffe"/>
        <w:tabs>
          <w:tab w:val="right" w:pos="9016"/>
        </w:tabs>
        <w:rPr>
          <w:rFonts w:asciiTheme="minorHAnsi" w:eastAsiaTheme="minorEastAsia" w:hAnsiTheme="minorHAnsi" w:cstheme="minorBidi"/>
          <w:noProof/>
        </w:rPr>
      </w:pPr>
      <w:hyperlink w:anchor="_Toc66794635" w:history="1">
        <w:r w:rsidR="00D33FDE" w:rsidRPr="00807D86">
          <w:rPr>
            <w:rStyle w:val="-"/>
            <w:noProof/>
          </w:rPr>
          <w:t>Διάγραμμα  11: Κατανομή Προτεραιοτήτων Κοινωνικής Ανάπτυξης 1ου έτους</w:t>
        </w:r>
        <w:r w:rsidR="00D33FDE">
          <w:rPr>
            <w:noProof/>
            <w:webHidden/>
          </w:rPr>
          <w:tab/>
        </w:r>
        <w:r w:rsidR="003C0DBA">
          <w:rPr>
            <w:noProof/>
            <w:webHidden/>
          </w:rPr>
          <w:fldChar w:fldCharType="begin"/>
        </w:r>
        <w:r w:rsidR="00D33FDE">
          <w:rPr>
            <w:noProof/>
            <w:webHidden/>
          </w:rPr>
          <w:instrText xml:space="preserve"> PAGEREF _Toc66794635 \h </w:instrText>
        </w:r>
        <w:r w:rsidR="003C0DBA">
          <w:rPr>
            <w:noProof/>
            <w:webHidden/>
          </w:rPr>
        </w:r>
        <w:r w:rsidR="003C0DBA">
          <w:rPr>
            <w:noProof/>
            <w:webHidden/>
          </w:rPr>
          <w:fldChar w:fldCharType="separate"/>
        </w:r>
        <w:r w:rsidR="0066755A">
          <w:rPr>
            <w:noProof/>
            <w:webHidden/>
          </w:rPr>
          <w:t>97</w:t>
        </w:r>
        <w:r w:rsidR="003C0DBA">
          <w:rPr>
            <w:noProof/>
            <w:webHidden/>
          </w:rPr>
          <w:fldChar w:fldCharType="end"/>
        </w:r>
      </w:hyperlink>
    </w:p>
    <w:p w14:paraId="08283315" w14:textId="77777777" w:rsidR="00D33FDE" w:rsidRDefault="00695A03">
      <w:pPr>
        <w:pStyle w:val="afffe"/>
        <w:tabs>
          <w:tab w:val="right" w:pos="9016"/>
        </w:tabs>
        <w:rPr>
          <w:rFonts w:asciiTheme="minorHAnsi" w:eastAsiaTheme="minorEastAsia" w:hAnsiTheme="minorHAnsi" w:cstheme="minorBidi"/>
          <w:noProof/>
        </w:rPr>
      </w:pPr>
      <w:hyperlink w:anchor="_Toc66794636" w:history="1">
        <w:r w:rsidR="00D33FDE" w:rsidRPr="00807D86">
          <w:rPr>
            <w:rStyle w:val="-"/>
            <w:noProof/>
          </w:rPr>
          <w:t>Διάγραμμα  12: Κατανομή Προτεραιοτήτων Έξυπνης Ανάπτυξης 1ου έτους</w:t>
        </w:r>
        <w:r w:rsidR="00D33FDE">
          <w:rPr>
            <w:noProof/>
            <w:webHidden/>
          </w:rPr>
          <w:tab/>
        </w:r>
        <w:r w:rsidR="003C0DBA">
          <w:rPr>
            <w:noProof/>
            <w:webHidden/>
          </w:rPr>
          <w:fldChar w:fldCharType="begin"/>
        </w:r>
        <w:r w:rsidR="00D33FDE">
          <w:rPr>
            <w:noProof/>
            <w:webHidden/>
          </w:rPr>
          <w:instrText xml:space="preserve"> PAGEREF _Toc66794636 \h </w:instrText>
        </w:r>
        <w:r w:rsidR="003C0DBA">
          <w:rPr>
            <w:noProof/>
            <w:webHidden/>
          </w:rPr>
        </w:r>
        <w:r w:rsidR="003C0DBA">
          <w:rPr>
            <w:noProof/>
            <w:webHidden/>
          </w:rPr>
          <w:fldChar w:fldCharType="separate"/>
        </w:r>
        <w:r w:rsidR="0066755A">
          <w:rPr>
            <w:noProof/>
            <w:webHidden/>
          </w:rPr>
          <w:t>97</w:t>
        </w:r>
        <w:r w:rsidR="003C0DBA">
          <w:rPr>
            <w:noProof/>
            <w:webHidden/>
          </w:rPr>
          <w:fldChar w:fldCharType="end"/>
        </w:r>
      </w:hyperlink>
    </w:p>
    <w:p w14:paraId="093C6F65" w14:textId="77777777" w:rsidR="00D33FDE" w:rsidRDefault="00695A03">
      <w:pPr>
        <w:pStyle w:val="afffe"/>
        <w:tabs>
          <w:tab w:val="right" w:pos="9016"/>
        </w:tabs>
        <w:rPr>
          <w:rFonts w:asciiTheme="minorHAnsi" w:eastAsiaTheme="minorEastAsia" w:hAnsiTheme="minorHAnsi" w:cstheme="minorBidi"/>
          <w:noProof/>
        </w:rPr>
      </w:pPr>
      <w:hyperlink w:anchor="_Toc66794637" w:history="1">
        <w:r w:rsidR="00D33FDE" w:rsidRPr="00807D86">
          <w:rPr>
            <w:rStyle w:val="-"/>
            <w:noProof/>
          </w:rPr>
          <w:t>Διάγραμμα  13: Κατανομή Προτεραιοτήτων Υποστήριξη Προγραμμάτων 1ου έτους</w:t>
        </w:r>
        <w:r w:rsidR="00D33FDE">
          <w:rPr>
            <w:noProof/>
            <w:webHidden/>
          </w:rPr>
          <w:tab/>
        </w:r>
        <w:r w:rsidR="003C0DBA">
          <w:rPr>
            <w:noProof/>
            <w:webHidden/>
          </w:rPr>
          <w:fldChar w:fldCharType="begin"/>
        </w:r>
        <w:r w:rsidR="00D33FDE">
          <w:rPr>
            <w:noProof/>
            <w:webHidden/>
          </w:rPr>
          <w:instrText xml:space="preserve"> PAGEREF _Toc66794637 \h </w:instrText>
        </w:r>
        <w:r w:rsidR="003C0DBA">
          <w:rPr>
            <w:noProof/>
            <w:webHidden/>
          </w:rPr>
        </w:r>
        <w:r w:rsidR="003C0DBA">
          <w:rPr>
            <w:noProof/>
            <w:webHidden/>
          </w:rPr>
          <w:fldChar w:fldCharType="separate"/>
        </w:r>
        <w:r w:rsidR="0066755A">
          <w:rPr>
            <w:noProof/>
            <w:webHidden/>
          </w:rPr>
          <w:t>98</w:t>
        </w:r>
        <w:r w:rsidR="003C0DBA">
          <w:rPr>
            <w:noProof/>
            <w:webHidden/>
          </w:rPr>
          <w:fldChar w:fldCharType="end"/>
        </w:r>
      </w:hyperlink>
    </w:p>
    <w:p w14:paraId="6E8A2318" w14:textId="77777777" w:rsidR="00AC4CA5" w:rsidRDefault="003C0DBA" w:rsidP="00557CF1">
      <w:pPr>
        <w:tabs>
          <w:tab w:val="right" w:pos="9025"/>
        </w:tabs>
        <w:spacing w:before="200" w:after="80" w:line="360" w:lineRule="auto"/>
      </w:pPr>
      <w:r>
        <w:rPr>
          <w:b/>
          <w:bCs/>
          <w:sz w:val="32"/>
          <w:szCs w:val="32"/>
        </w:rPr>
        <w:fldChar w:fldCharType="end"/>
      </w:r>
      <w:r w:rsidR="0087536F">
        <w:rPr>
          <w:b/>
          <w:bCs/>
          <w:sz w:val="32"/>
          <w:szCs w:val="32"/>
        </w:rPr>
        <w:t>ΑΚΡΩΝΥΜΙΑ</w:t>
      </w:r>
    </w:p>
    <w:tbl>
      <w:tblPr>
        <w:tblStyle w:val="afffb"/>
        <w:tblW w:w="0" w:type="auto"/>
        <w:tblLook w:val="04A0" w:firstRow="1" w:lastRow="0" w:firstColumn="1" w:lastColumn="0" w:noHBand="0" w:noVBand="1"/>
      </w:tblPr>
      <w:tblGrid>
        <w:gridCol w:w="1413"/>
        <w:gridCol w:w="7603"/>
      </w:tblGrid>
      <w:tr w:rsidR="00EA09B6" w:rsidRPr="0075656C" w14:paraId="565820E3" w14:textId="77777777" w:rsidTr="009E171B">
        <w:tc>
          <w:tcPr>
            <w:tcW w:w="1413" w:type="dxa"/>
            <w:vAlign w:val="center"/>
          </w:tcPr>
          <w:p w14:paraId="447152C5" w14:textId="77777777" w:rsidR="00EA09B6" w:rsidRPr="0075656C" w:rsidRDefault="00EA09B6" w:rsidP="009E171B">
            <w:pPr>
              <w:tabs>
                <w:tab w:val="right" w:pos="9025"/>
              </w:tabs>
              <w:spacing w:before="200" w:after="80"/>
              <w:rPr>
                <w:rFonts w:asciiTheme="majorHAnsi" w:hAnsiTheme="majorHAnsi" w:cstheme="majorHAnsi"/>
                <w:color w:val="000000"/>
              </w:rPr>
            </w:pPr>
            <w:r w:rsidRPr="0075656C">
              <w:rPr>
                <w:rFonts w:asciiTheme="majorHAnsi" w:hAnsiTheme="majorHAnsi" w:cstheme="majorHAnsi"/>
                <w:b/>
                <w:bCs/>
              </w:rPr>
              <w:t xml:space="preserve">ΑμεΑ </w:t>
            </w:r>
          </w:p>
        </w:tc>
        <w:tc>
          <w:tcPr>
            <w:tcW w:w="7603" w:type="dxa"/>
            <w:vAlign w:val="center"/>
          </w:tcPr>
          <w:p w14:paraId="4A811D91" w14:textId="77777777" w:rsidR="00EA09B6" w:rsidRPr="0075656C" w:rsidRDefault="00EA09B6" w:rsidP="009E171B">
            <w:pPr>
              <w:tabs>
                <w:tab w:val="right" w:pos="9025"/>
              </w:tabs>
              <w:spacing w:before="200" w:after="80"/>
              <w:rPr>
                <w:rFonts w:asciiTheme="majorHAnsi" w:hAnsiTheme="majorHAnsi" w:cstheme="majorHAnsi"/>
                <w:color w:val="000000"/>
              </w:rPr>
            </w:pPr>
            <w:r w:rsidRPr="0075656C">
              <w:rPr>
                <w:rFonts w:asciiTheme="majorHAnsi" w:hAnsiTheme="majorHAnsi" w:cstheme="majorHAnsi"/>
              </w:rPr>
              <w:t xml:space="preserve">Άτομα με Αναπηρία </w:t>
            </w:r>
          </w:p>
        </w:tc>
      </w:tr>
      <w:tr w:rsidR="00EA09B6" w:rsidRPr="0075656C" w14:paraId="752B084D" w14:textId="77777777" w:rsidTr="009E171B">
        <w:tc>
          <w:tcPr>
            <w:tcW w:w="1413" w:type="dxa"/>
            <w:vAlign w:val="center"/>
          </w:tcPr>
          <w:p w14:paraId="0DF27CCF" w14:textId="77777777" w:rsidR="00EA09B6" w:rsidRPr="0075656C" w:rsidRDefault="00EA09B6" w:rsidP="009E171B">
            <w:pPr>
              <w:tabs>
                <w:tab w:val="right" w:pos="9025"/>
              </w:tabs>
              <w:spacing w:before="200" w:after="80"/>
              <w:rPr>
                <w:rFonts w:asciiTheme="majorHAnsi" w:hAnsiTheme="majorHAnsi" w:cstheme="majorHAnsi"/>
                <w:color w:val="000000"/>
              </w:rPr>
            </w:pPr>
            <w:r w:rsidRPr="0075656C">
              <w:rPr>
                <w:rFonts w:asciiTheme="majorHAnsi" w:hAnsiTheme="majorHAnsi" w:cstheme="majorHAnsi"/>
                <w:b/>
                <w:bCs/>
              </w:rPr>
              <w:t xml:space="preserve">ΑΠ </w:t>
            </w:r>
          </w:p>
        </w:tc>
        <w:tc>
          <w:tcPr>
            <w:tcW w:w="7603" w:type="dxa"/>
            <w:vAlign w:val="center"/>
          </w:tcPr>
          <w:p w14:paraId="2AAACA99" w14:textId="77777777" w:rsidR="00EA09B6" w:rsidRPr="0075656C" w:rsidRDefault="00EA09B6" w:rsidP="009E171B">
            <w:pPr>
              <w:tabs>
                <w:tab w:val="right" w:pos="9025"/>
              </w:tabs>
              <w:spacing w:before="200" w:after="80"/>
              <w:rPr>
                <w:rFonts w:asciiTheme="majorHAnsi" w:hAnsiTheme="majorHAnsi" w:cstheme="majorHAnsi"/>
                <w:color w:val="000000"/>
              </w:rPr>
            </w:pPr>
            <w:r w:rsidRPr="0075656C">
              <w:rPr>
                <w:rFonts w:asciiTheme="majorHAnsi" w:hAnsiTheme="majorHAnsi" w:cstheme="majorHAnsi"/>
              </w:rPr>
              <w:t xml:space="preserve">Άξονας Προτεραιότητας </w:t>
            </w:r>
          </w:p>
        </w:tc>
      </w:tr>
      <w:tr w:rsidR="00EA09B6" w:rsidRPr="0075656C" w14:paraId="5AA2F116" w14:textId="77777777" w:rsidTr="009E171B">
        <w:tc>
          <w:tcPr>
            <w:tcW w:w="1413" w:type="dxa"/>
            <w:vAlign w:val="center"/>
          </w:tcPr>
          <w:p w14:paraId="0EEA5F12" w14:textId="77777777" w:rsidR="00EA09B6" w:rsidRPr="0075656C" w:rsidRDefault="00EA09B6" w:rsidP="009E171B">
            <w:pPr>
              <w:tabs>
                <w:tab w:val="right" w:pos="9025"/>
              </w:tabs>
              <w:spacing w:before="200" w:after="80"/>
              <w:rPr>
                <w:rFonts w:asciiTheme="majorHAnsi" w:hAnsiTheme="majorHAnsi" w:cstheme="majorHAnsi"/>
                <w:color w:val="000000"/>
              </w:rPr>
            </w:pPr>
            <w:r w:rsidRPr="0075656C">
              <w:rPr>
                <w:rFonts w:asciiTheme="majorHAnsi" w:hAnsiTheme="majorHAnsi" w:cstheme="majorHAnsi"/>
                <w:b/>
                <w:bCs/>
              </w:rPr>
              <w:t xml:space="preserve">ΔιΔιΕΠ </w:t>
            </w:r>
          </w:p>
        </w:tc>
        <w:tc>
          <w:tcPr>
            <w:tcW w:w="7603" w:type="dxa"/>
            <w:vAlign w:val="center"/>
          </w:tcPr>
          <w:p w14:paraId="504DFAFF" w14:textId="77777777" w:rsidR="00EA09B6" w:rsidRPr="0075656C" w:rsidRDefault="00EA09B6" w:rsidP="009E171B">
            <w:pPr>
              <w:tabs>
                <w:tab w:val="right" w:pos="9025"/>
              </w:tabs>
              <w:spacing w:before="200" w:after="80"/>
              <w:rPr>
                <w:rFonts w:asciiTheme="majorHAnsi" w:hAnsiTheme="majorHAnsi" w:cstheme="majorHAnsi"/>
                <w:color w:val="000000"/>
              </w:rPr>
            </w:pPr>
            <w:r w:rsidRPr="0075656C">
              <w:rPr>
                <w:rFonts w:asciiTheme="majorHAnsi" w:hAnsiTheme="majorHAnsi" w:cstheme="majorHAnsi"/>
              </w:rPr>
              <w:t xml:space="preserve">Δ/νση Διαχείρισης Εθνικού ΠΔΕ </w:t>
            </w:r>
          </w:p>
        </w:tc>
      </w:tr>
      <w:tr w:rsidR="00EA09B6" w:rsidRPr="0075656C" w14:paraId="41FA0F86" w14:textId="77777777" w:rsidTr="009E171B">
        <w:tc>
          <w:tcPr>
            <w:tcW w:w="1413" w:type="dxa"/>
            <w:vAlign w:val="center"/>
          </w:tcPr>
          <w:p w14:paraId="3807BAC6" w14:textId="77777777" w:rsidR="00EA09B6" w:rsidRPr="0075656C" w:rsidRDefault="00EA09B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ΔΕΔ-Μ</w:t>
            </w:r>
          </w:p>
        </w:tc>
        <w:tc>
          <w:tcPr>
            <w:tcW w:w="7603" w:type="dxa"/>
            <w:vAlign w:val="center"/>
          </w:tcPr>
          <w:p w14:paraId="1B951958" w14:textId="77777777" w:rsidR="00EA09B6" w:rsidRPr="0075656C" w:rsidRDefault="00EA09B6" w:rsidP="009E171B">
            <w:pPr>
              <w:tabs>
                <w:tab w:val="right" w:pos="9025"/>
              </w:tabs>
              <w:spacing w:before="200" w:after="80"/>
              <w:rPr>
                <w:rFonts w:asciiTheme="majorHAnsi" w:hAnsiTheme="majorHAnsi" w:cstheme="majorHAnsi"/>
              </w:rPr>
            </w:pPr>
            <w:r w:rsidRPr="0075656C">
              <w:rPr>
                <w:rFonts w:asciiTheme="majorHAnsi" w:hAnsiTheme="majorHAnsi" w:cstheme="majorHAnsi"/>
              </w:rPr>
              <w:t>Διευρωπαϊκό Δίκτυο Μεταφορών</w:t>
            </w:r>
          </w:p>
        </w:tc>
      </w:tr>
      <w:tr w:rsidR="009A0903" w:rsidRPr="0075656C" w14:paraId="7FEEA446" w14:textId="77777777" w:rsidTr="009E171B">
        <w:tc>
          <w:tcPr>
            <w:tcW w:w="1413" w:type="dxa"/>
            <w:vAlign w:val="center"/>
          </w:tcPr>
          <w:p w14:paraId="31325741" w14:textId="77777777" w:rsidR="009A0903" w:rsidRPr="0075656C" w:rsidRDefault="009A0903"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ΕΔΥΜΕΤ</w:t>
            </w:r>
          </w:p>
        </w:tc>
        <w:tc>
          <w:tcPr>
            <w:tcW w:w="7603" w:type="dxa"/>
            <w:vAlign w:val="center"/>
          </w:tcPr>
          <w:p w14:paraId="734A2EB4" w14:textId="77777777" w:rsidR="009A0903" w:rsidRPr="0075656C" w:rsidRDefault="009A0903" w:rsidP="009E171B">
            <w:pPr>
              <w:tabs>
                <w:tab w:val="right" w:pos="9025"/>
              </w:tabs>
              <w:spacing w:before="200" w:after="80"/>
              <w:rPr>
                <w:rFonts w:asciiTheme="majorHAnsi" w:hAnsiTheme="majorHAnsi" w:cstheme="majorHAnsi"/>
              </w:rPr>
            </w:pPr>
            <w:r w:rsidRPr="0075656C">
              <w:rPr>
                <w:rFonts w:asciiTheme="majorHAnsi" w:hAnsiTheme="majorHAnsi" w:cstheme="majorHAnsi"/>
              </w:rPr>
              <w:t>ΕπιτελικήΔομή</w:t>
            </w:r>
            <w:r w:rsidRPr="00EF5DBD">
              <w:rPr>
                <w:rFonts w:asciiTheme="majorHAnsi" w:hAnsiTheme="majorHAnsi" w:cstheme="majorHAnsi"/>
                <w:strike/>
              </w:rPr>
              <w:t>ς</w:t>
            </w:r>
            <w:r w:rsidRPr="0075656C">
              <w:rPr>
                <w:rFonts w:asciiTheme="majorHAnsi" w:hAnsiTheme="majorHAnsi" w:cstheme="majorHAnsi"/>
              </w:rPr>
              <w:t xml:space="preserve"> ΕΣΠΑ του Υπουργείου Υποδομών και Μεταφορών</w:t>
            </w:r>
          </w:p>
        </w:tc>
      </w:tr>
      <w:tr w:rsidR="00EA09B6" w:rsidRPr="0075656C" w14:paraId="374CFAD3" w14:textId="77777777" w:rsidTr="009E171B">
        <w:tc>
          <w:tcPr>
            <w:tcW w:w="1413" w:type="dxa"/>
            <w:vAlign w:val="center"/>
          </w:tcPr>
          <w:p w14:paraId="01211F6C" w14:textId="77777777" w:rsidR="00EA09B6" w:rsidRPr="0075656C" w:rsidRDefault="00EA09B6" w:rsidP="009E171B">
            <w:pPr>
              <w:tabs>
                <w:tab w:val="right" w:pos="9025"/>
              </w:tabs>
              <w:spacing w:before="200" w:after="80"/>
              <w:rPr>
                <w:rFonts w:asciiTheme="majorHAnsi" w:hAnsiTheme="majorHAnsi" w:cstheme="majorHAnsi"/>
                <w:color w:val="000000"/>
              </w:rPr>
            </w:pPr>
            <w:r w:rsidRPr="0075656C">
              <w:rPr>
                <w:rFonts w:asciiTheme="majorHAnsi" w:hAnsiTheme="majorHAnsi" w:cstheme="majorHAnsi"/>
                <w:b/>
                <w:bCs/>
              </w:rPr>
              <w:t xml:space="preserve">ΕΛΣΤΑΤ </w:t>
            </w:r>
          </w:p>
        </w:tc>
        <w:tc>
          <w:tcPr>
            <w:tcW w:w="7603" w:type="dxa"/>
            <w:vAlign w:val="center"/>
          </w:tcPr>
          <w:p w14:paraId="6EBF2DCD" w14:textId="77777777" w:rsidR="00EA09B6" w:rsidRPr="0075656C" w:rsidRDefault="00EA09B6" w:rsidP="009E171B">
            <w:pPr>
              <w:tabs>
                <w:tab w:val="right" w:pos="9025"/>
              </w:tabs>
              <w:spacing w:before="200" w:after="80"/>
              <w:rPr>
                <w:rFonts w:asciiTheme="majorHAnsi" w:hAnsiTheme="majorHAnsi" w:cstheme="majorHAnsi"/>
                <w:color w:val="000000"/>
              </w:rPr>
            </w:pPr>
            <w:r w:rsidRPr="0075656C">
              <w:rPr>
                <w:rFonts w:asciiTheme="majorHAnsi" w:hAnsiTheme="majorHAnsi" w:cstheme="majorHAnsi"/>
              </w:rPr>
              <w:t xml:space="preserve">Ελληνική Στατιστική Αρχή </w:t>
            </w:r>
          </w:p>
        </w:tc>
      </w:tr>
      <w:tr w:rsidR="001052F6" w:rsidRPr="0075656C" w14:paraId="3684E14C" w14:textId="77777777" w:rsidTr="009E171B">
        <w:tc>
          <w:tcPr>
            <w:tcW w:w="1413" w:type="dxa"/>
            <w:vAlign w:val="center"/>
          </w:tcPr>
          <w:p w14:paraId="1F3F3E81" w14:textId="77777777" w:rsidR="001052F6" w:rsidRPr="0075656C" w:rsidRDefault="001052F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ΕΣΜ</w:t>
            </w:r>
          </w:p>
        </w:tc>
        <w:tc>
          <w:tcPr>
            <w:tcW w:w="7603" w:type="dxa"/>
            <w:vAlign w:val="center"/>
          </w:tcPr>
          <w:p w14:paraId="584DAA23" w14:textId="77777777" w:rsidR="001052F6" w:rsidRPr="0075656C" w:rsidRDefault="001052F6" w:rsidP="009E171B">
            <w:pPr>
              <w:tabs>
                <w:tab w:val="right" w:pos="9025"/>
              </w:tabs>
              <w:spacing w:before="200" w:after="80"/>
              <w:rPr>
                <w:rFonts w:asciiTheme="majorHAnsi" w:hAnsiTheme="majorHAnsi" w:cstheme="majorHAnsi"/>
              </w:rPr>
            </w:pPr>
            <w:r w:rsidRPr="0075656C">
              <w:rPr>
                <w:rFonts w:asciiTheme="majorHAnsi" w:hAnsiTheme="majorHAnsi" w:cstheme="majorHAnsi"/>
              </w:rPr>
              <w:t>Εθνικό Σχέδιο Μεταφορών</w:t>
            </w:r>
          </w:p>
        </w:tc>
      </w:tr>
      <w:tr w:rsidR="001052F6" w:rsidRPr="0075656C" w14:paraId="2562A2A0" w14:textId="77777777" w:rsidTr="009E171B">
        <w:tc>
          <w:tcPr>
            <w:tcW w:w="1413" w:type="dxa"/>
            <w:vAlign w:val="center"/>
          </w:tcPr>
          <w:p w14:paraId="22C3FF9F" w14:textId="77777777" w:rsidR="001052F6" w:rsidRPr="0075656C" w:rsidRDefault="001052F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ΕΣΣΜ</w:t>
            </w:r>
          </w:p>
        </w:tc>
        <w:tc>
          <w:tcPr>
            <w:tcW w:w="7603" w:type="dxa"/>
            <w:vAlign w:val="center"/>
          </w:tcPr>
          <w:p w14:paraId="54323686" w14:textId="77777777" w:rsidR="001052F6" w:rsidRPr="0075656C" w:rsidRDefault="001052F6" w:rsidP="009E171B">
            <w:pPr>
              <w:tabs>
                <w:tab w:val="right" w:pos="9025"/>
              </w:tabs>
              <w:spacing w:before="200" w:after="80"/>
              <w:rPr>
                <w:rFonts w:asciiTheme="majorHAnsi" w:hAnsiTheme="majorHAnsi" w:cstheme="majorHAnsi"/>
              </w:rPr>
            </w:pPr>
            <w:r w:rsidRPr="0075656C">
              <w:rPr>
                <w:rFonts w:asciiTheme="majorHAnsi" w:hAnsiTheme="majorHAnsi" w:cstheme="majorHAnsi"/>
              </w:rPr>
              <w:t>Εθνικό Στρατηγικό Σχέδιο Μεταφορών</w:t>
            </w:r>
          </w:p>
        </w:tc>
      </w:tr>
      <w:tr w:rsidR="00EA09B6" w:rsidRPr="0075656C" w14:paraId="69714E03" w14:textId="77777777" w:rsidTr="009E171B">
        <w:tc>
          <w:tcPr>
            <w:tcW w:w="1413" w:type="dxa"/>
            <w:vAlign w:val="center"/>
          </w:tcPr>
          <w:p w14:paraId="540595D6" w14:textId="77777777" w:rsidR="00EA09B6" w:rsidRPr="0075656C" w:rsidRDefault="00EA09B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 xml:space="preserve">ΕΣΠΑ </w:t>
            </w:r>
          </w:p>
        </w:tc>
        <w:tc>
          <w:tcPr>
            <w:tcW w:w="7603" w:type="dxa"/>
            <w:vAlign w:val="center"/>
          </w:tcPr>
          <w:p w14:paraId="7552180B" w14:textId="77777777" w:rsidR="00EA09B6" w:rsidRPr="0075656C" w:rsidRDefault="00EA09B6" w:rsidP="009E171B">
            <w:pPr>
              <w:tabs>
                <w:tab w:val="right" w:pos="9025"/>
              </w:tabs>
              <w:spacing w:before="200" w:after="80"/>
              <w:rPr>
                <w:rFonts w:asciiTheme="majorHAnsi" w:hAnsiTheme="majorHAnsi" w:cstheme="majorHAnsi"/>
              </w:rPr>
            </w:pPr>
            <w:r w:rsidRPr="0075656C">
              <w:rPr>
                <w:rFonts w:asciiTheme="majorHAnsi" w:hAnsiTheme="majorHAnsi" w:cstheme="majorHAnsi"/>
              </w:rPr>
              <w:t xml:space="preserve">Εταιρικό Σύμφωνο για το Πλαίσιο Ανάπτυξης </w:t>
            </w:r>
          </w:p>
        </w:tc>
      </w:tr>
      <w:tr w:rsidR="00EA09B6" w:rsidRPr="0075656C" w14:paraId="24E7A8B1" w14:textId="77777777" w:rsidTr="009E171B">
        <w:tc>
          <w:tcPr>
            <w:tcW w:w="1413" w:type="dxa"/>
            <w:vAlign w:val="center"/>
          </w:tcPr>
          <w:p w14:paraId="3ACAB836" w14:textId="77777777" w:rsidR="00EA09B6" w:rsidRPr="0075656C" w:rsidRDefault="00EA09B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 xml:space="preserve">ΕΠΑ </w:t>
            </w:r>
          </w:p>
        </w:tc>
        <w:tc>
          <w:tcPr>
            <w:tcW w:w="7603" w:type="dxa"/>
            <w:vAlign w:val="center"/>
          </w:tcPr>
          <w:p w14:paraId="0E09B168" w14:textId="77777777" w:rsidR="00EA09B6" w:rsidRPr="0075656C" w:rsidRDefault="00EA09B6" w:rsidP="009E171B">
            <w:pPr>
              <w:tabs>
                <w:tab w:val="right" w:pos="9025"/>
              </w:tabs>
              <w:spacing w:before="200" w:after="80"/>
              <w:rPr>
                <w:rFonts w:asciiTheme="majorHAnsi" w:hAnsiTheme="majorHAnsi" w:cstheme="majorHAnsi"/>
              </w:rPr>
            </w:pPr>
            <w:r w:rsidRPr="0075656C">
              <w:rPr>
                <w:rFonts w:asciiTheme="majorHAnsi" w:hAnsiTheme="majorHAnsi" w:cstheme="majorHAnsi"/>
              </w:rPr>
              <w:t xml:space="preserve">Εθνικό Πρόγραμμα Ανάπτυξης </w:t>
            </w:r>
          </w:p>
        </w:tc>
      </w:tr>
      <w:tr w:rsidR="001052F6" w:rsidRPr="0075656C" w14:paraId="17D1CCC6" w14:textId="77777777" w:rsidTr="009E171B">
        <w:tc>
          <w:tcPr>
            <w:tcW w:w="1413" w:type="dxa"/>
            <w:vAlign w:val="center"/>
          </w:tcPr>
          <w:p w14:paraId="663F53D5" w14:textId="77777777" w:rsidR="001052F6" w:rsidRPr="0075656C" w:rsidRDefault="001052F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ΕΠΕ</w:t>
            </w:r>
          </w:p>
        </w:tc>
        <w:tc>
          <w:tcPr>
            <w:tcW w:w="7603" w:type="dxa"/>
            <w:vAlign w:val="center"/>
          </w:tcPr>
          <w:p w14:paraId="268001CD" w14:textId="77777777" w:rsidR="001052F6" w:rsidRPr="0075656C" w:rsidRDefault="001052F6" w:rsidP="009E171B">
            <w:pPr>
              <w:tabs>
                <w:tab w:val="right" w:pos="9025"/>
              </w:tabs>
              <w:spacing w:before="200" w:after="80"/>
              <w:rPr>
                <w:rFonts w:asciiTheme="majorHAnsi" w:hAnsiTheme="majorHAnsi" w:cstheme="majorHAnsi"/>
              </w:rPr>
            </w:pPr>
            <w:r w:rsidRPr="0075656C">
              <w:rPr>
                <w:rFonts w:asciiTheme="majorHAnsi" w:hAnsiTheme="majorHAnsi" w:cstheme="majorHAnsi"/>
              </w:rPr>
              <w:t xml:space="preserve">Επιτροπή </w:t>
            </w:r>
            <w:r w:rsidR="009A0903" w:rsidRPr="0075656C">
              <w:rPr>
                <w:rFonts w:asciiTheme="majorHAnsi" w:hAnsiTheme="majorHAnsi" w:cstheme="majorHAnsi"/>
              </w:rPr>
              <w:t>Παραλαβής Έργου</w:t>
            </w:r>
          </w:p>
        </w:tc>
      </w:tr>
      <w:tr w:rsidR="00EA09B6" w:rsidRPr="0075656C" w14:paraId="5EC0FAB0" w14:textId="77777777" w:rsidTr="009E171B">
        <w:tc>
          <w:tcPr>
            <w:tcW w:w="1413" w:type="dxa"/>
            <w:vAlign w:val="center"/>
          </w:tcPr>
          <w:p w14:paraId="66A97D5A" w14:textId="77777777" w:rsidR="00EA09B6" w:rsidRPr="0075656C" w:rsidRDefault="00EA09B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 xml:space="preserve">ΠΔΕ </w:t>
            </w:r>
          </w:p>
        </w:tc>
        <w:tc>
          <w:tcPr>
            <w:tcW w:w="7603" w:type="dxa"/>
            <w:vAlign w:val="center"/>
          </w:tcPr>
          <w:p w14:paraId="0F3AD318" w14:textId="77777777" w:rsidR="00EA09B6" w:rsidRPr="0075656C" w:rsidRDefault="00EA09B6" w:rsidP="009E171B">
            <w:pPr>
              <w:tabs>
                <w:tab w:val="right" w:pos="9025"/>
              </w:tabs>
              <w:spacing w:before="200" w:after="80"/>
              <w:rPr>
                <w:rFonts w:asciiTheme="majorHAnsi" w:hAnsiTheme="majorHAnsi" w:cstheme="majorHAnsi"/>
              </w:rPr>
            </w:pPr>
            <w:r w:rsidRPr="0075656C">
              <w:rPr>
                <w:rFonts w:asciiTheme="majorHAnsi" w:hAnsiTheme="majorHAnsi" w:cstheme="majorHAnsi"/>
              </w:rPr>
              <w:t xml:space="preserve">Πρόγραμμα Δημοσίων Επενδύσεων </w:t>
            </w:r>
          </w:p>
        </w:tc>
      </w:tr>
      <w:tr w:rsidR="001052F6" w:rsidRPr="0075656C" w14:paraId="01F65FDC" w14:textId="77777777" w:rsidTr="009E171B">
        <w:tc>
          <w:tcPr>
            <w:tcW w:w="1413" w:type="dxa"/>
            <w:vAlign w:val="center"/>
          </w:tcPr>
          <w:p w14:paraId="2C5E09E8" w14:textId="77777777" w:rsidR="001052F6" w:rsidRPr="0075656C" w:rsidRDefault="001052F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ΚΥΑ</w:t>
            </w:r>
          </w:p>
        </w:tc>
        <w:tc>
          <w:tcPr>
            <w:tcW w:w="7603" w:type="dxa"/>
            <w:vAlign w:val="center"/>
          </w:tcPr>
          <w:p w14:paraId="2EAEC633" w14:textId="77777777" w:rsidR="001052F6" w:rsidRPr="0075656C" w:rsidRDefault="001052F6" w:rsidP="009E171B">
            <w:pPr>
              <w:tabs>
                <w:tab w:val="right" w:pos="9025"/>
              </w:tabs>
              <w:spacing w:before="200" w:after="80"/>
              <w:rPr>
                <w:rFonts w:asciiTheme="majorHAnsi" w:hAnsiTheme="majorHAnsi" w:cstheme="majorHAnsi"/>
              </w:rPr>
            </w:pPr>
            <w:r w:rsidRPr="0075656C">
              <w:rPr>
                <w:rFonts w:asciiTheme="majorHAnsi" w:hAnsiTheme="majorHAnsi" w:cstheme="majorHAnsi"/>
              </w:rPr>
              <w:t>Κοινή Υπουργική Απόφαση</w:t>
            </w:r>
          </w:p>
        </w:tc>
      </w:tr>
      <w:tr w:rsidR="00EA09B6" w:rsidRPr="0075656C" w14:paraId="77588E93" w14:textId="77777777" w:rsidTr="009E171B">
        <w:tc>
          <w:tcPr>
            <w:tcW w:w="1413" w:type="dxa"/>
            <w:vAlign w:val="center"/>
          </w:tcPr>
          <w:p w14:paraId="63C8196A" w14:textId="77777777" w:rsidR="00EA09B6" w:rsidRPr="0075656C" w:rsidRDefault="00EA09B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 xml:space="preserve">ΤΠΑ </w:t>
            </w:r>
          </w:p>
        </w:tc>
        <w:tc>
          <w:tcPr>
            <w:tcW w:w="7603" w:type="dxa"/>
            <w:vAlign w:val="center"/>
          </w:tcPr>
          <w:p w14:paraId="0E83F4F2" w14:textId="77777777" w:rsidR="00EA09B6" w:rsidRPr="0075656C" w:rsidRDefault="00EA09B6" w:rsidP="009E171B">
            <w:pPr>
              <w:tabs>
                <w:tab w:val="right" w:pos="9025"/>
              </w:tabs>
              <w:spacing w:before="200" w:after="80"/>
              <w:rPr>
                <w:rFonts w:asciiTheme="majorHAnsi" w:hAnsiTheme="majorHAnsi" w:cstheme="majorHAnsi"/>
              </w:rPr>
            </w:pPr>
            <w:r w:rsidRPr="0075656C">
              <w:rPr>
                <w:rFonts w:asciiTheme="majorHAnsi" w:hAnsiTheme="majorHAnsi" w:cstheme="majorHAnsi"/>
              </w:rPr>
              <w:t xml:space="preserve">Τομεακό Πρόγραμμα Ανάπτυξης </w:t>
            </w:r>
          </w:p>
        </w:tc>
      </w:tr>
      <w:tr w:rsidR="00202D1C" w:rsidRPr="0075656C" w14:paraId="73C3B1BF" w14:textId="77777777" w:rsidTr="009E171B">
        <w:tc>
          <w:tcPr>
            <w:tcW w:w="1413" w:type="dxa"/>
            <w:vAlign w:val="center"/>
          </w:tcPr>
          <w:p w14:paraId="1B62931E" w14:textId="77777777" w:rsidR="00202D1C" w:rsidRPr="0075656C" w:rsidRDefault="00202D1C" w:rsidP="009E171B">
            <w:pPr>
              <w:tabs>
                <w:tab w:val="right" w:pos="9025"/>
              </w:tabs>
              <w:spacing w:before="200" w:after="80"/>
              <w:rPr>
                <w:rFonts w:asciiTheme="majorHAnsi" w:hAnsiTheme="majorHAnsi" w:cstheme="majorHAnsi"/>
                <w:b/>
                <w:bCs/>
              </w:rPr>
            </w:pPr>
            <w:r>
              <w:rPr>
                <w:rFonts w:asciiTheme="majorHAnsi" w:hAnsiTheme="majorHAnsi" w:cstheme="majorHAnsi"/>
                <w:b/>
                <w:bCs/>
              </w:rPr>
              <w:t>ΤΠΕ</w:t>
            </w:r>
          </w:p>
        </w:tc>
        <w:tc>
          <w:tcPr>
            <w:tcW w:w="7603" w:type="dxa"/>
            <w:vAlign w:val="center"/>
          </w:tcPr>
          <w:p w14:paraId="2FB2A72A" w14:textId="77777777" w:rsidR="00202D1C" w:rsidRPr="0075656C" w:rsidRDefault="00202D1C" w:rsidP="009E171B">
            <w:pPr>
              <w:tabs>
                <w:tab w:val="right" w:pos="9025"/>
              </w:tabs>
              <w:spacing w:before="200" w:after="80"/>
              <w:rPr>
                <w:rFonts w:asciiTheme="majorHAnsi" w:hAnsiTheme="majorHAnsi" w:cstheme="majorHAnsi"/>
              </w:rPr>
            </w:pPr>
            <w:r>
              <w:rPr>
                <w:rFonts w:asciiTheme="majorHAnsi" w:hAnsiTheme="majorHAnsi" w:cstheme="majorHAnsi"/>
              </w:rPr>
              <w:t>Τεχνολογίες Πληροφοριών και Επικοινωνίας</w:t>
            </w:r>
          </w:p>
        </w:tc>
      </w:tr>
      <w:tr w:rsidR="009A0903" w:rsidRPr="0075656C" w14:paraId="0C76D1D8" w14:textId="77777777" w:rsidTr="009E171B">
        <w:tc>
          <w:tcPr>
            <w:tcW w:w="1413" w:type="dxa"/>
            <w:vAlign w:val="center"/>
          </w:tcPr>
          <w:p w14:paraId="3586F522" w14:textId="77777777" w:rsidR="009A0903" w:rsidRPr="0075656C" w:rsidRDefault="009A0903"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ΠΔ</w:t>
            </w:r>
          </w:p>
        </w:tc>
        <w:tc>
          <w:tcPr>
            <w:tcW w:w="7603" w:type="dxa"/>
            <w:vAlign w:val="center"/>
          </w:tcPr>
          <w:p w14:paraId="1576DFDD" w14:textId="77777777" w:rsidR="009A0903" w:rsidRPr="0075656C" w:rsidRDefault="009A0903" w:rsidP="009E171B">
            <w:pPr>
              <w:tabs>
                <w:tab w:val="right" w:pos="9025"/>
              </w:tabs>
              <w:spacing w:before="200" w:after="80"/>
              <w:rPr>
                <w:rFonts w:asciiTheme="majorHAnsi" w:hAnsiTheme="majorHAnsi" w:cstheme="majorHAnsi"/>
              </w:rPr>
            </w:pPr>
            <w:r w:rsidRPr="0075656C">
              <w:rPr>
                <w:rFonts w:asciiTheme="majorHAnsi" w:hAnsiTheme="majorHAnsi" w:cstheme="majorHAnsi"/>
              </w:rPr>
              <w:t>Προεδρικό Διάταγμα</w:t>
            </w:r>
          </w:p>
        </w:tc>
      </w:tr>
      <w:tr w:rsidR="001052F6" w:rsidRPr="0075656C" w14:paraId="6AD08380" w14:textId="77777777" w:rsidTr="009E171B">
        <w:tc>
          <w:tcPr>
            <w:tcW w:w="1413" w:type="dxa"/>
            <w:vAlign w:val="center"/>
          </w:tcPr>
          <w:p w14:paraId="455CF38E" w14:textId="77777777" w:rsidR="001052F6" w:rsidRPr="0075656C" w:rsidRDefault="001052F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ΠΠΑ</w:t>
            </w:r>
          </w:p>
        </w:tc>
        <w:tc>
          <w:tcPr>
            <w:tcW w:w="7603" w:type="dxa"/>
            <w:vAlign w:val="center"/>
          </w:tcPr>
          <w:p w14:paraId="19F86F3F" w14:textId="77777777" w:rsidR="001052F6" w:rsidRPr="0075656C" w:rsidRDefault="001052F6" w:rsidP="009E171B">
            <w:pPr>
              <w:tabs>
                <w:tab w:val="right" w:pos="9025"/>
              </w:tabs>
              <w:spacing w:before="200" w:after="80"/>
              <w:rPr>
                <w:rFonts w:asciiTheme="majorHAnsi" w:hAnsiTheme="majorHAnsi" w:cstheme="majorHAnsi"/>
              </w:rPr>
            </w:pPr>
            <w:r w:rsidRPr="0075656C">
              <w:rPr>
                <w:rFonts w:asciiTheme="majorHAnsi" w:hAnsiTheme="majorHAnsi" w:cstheme="majorHAnsi"/>
              </w:rPr>
              <w:t>Περιφερειακό Πρόγραμμα Ανάπτυξης</w:t>
            </w:r>
          </w:p>
        </w:tc>
      </w:tr>
      <w:tr w:rsidR="001052F6" w:rsidRPr="0075656C" w14:paraId="1D71F944" w14:textId="77777777" w:rsidTr="009E171B">
        <w:tc>
          <w:tcPr>
            <w:tcW w:w="1413" w:type="dxa"/>
            <w:vAlign w:val="center"/>
          </w:tcPr>
          <w:p w14:paraId="5C51A781" w14:textId="77777777" w:rsidR="001052F6" w:rsidRPr="0075656C" w:rsidRDefault="001052F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ΠΥ</w:t>
            </w:r>
          </w:p>
        </w:tc>
        <w:tc>
          <w:tcPr>
            <w:tcW w:w="7603" w:type="dxa"/>
            <w:vAlign w:val="center"/>
          </w:tcPr>
          <w:p w14:paraId="4393F02E" w14:textId="77777777" w:rsidR="001052F6" w:rsidRPr="0075656C" w:rsidRDefault="001052F6" w:rsidP="009E171B">
            <w:pPr>
              <w:tabs>
                <w:tab w:val="right" w:pos="9025"/>
              </w:tabs>
              <w:spacing w:before="200" w:after="80"/>
              <w:rPr>
                <w:rFonts w:asciiTheme="majorHAnsi" w:hAnsiTheme="majorHAnsi" w:cstheme="majorHAnsi"/>
              </w:rPr>
            </w:pPr>
            <w:r w:rsidRPr="0075656C">
              <w:rPr>
                <w:rFonts w:asciiTheme="majorHAnsi" w:hAnsiTheme="majorHAnsi" w:cstheme="majorHAnsi"/>
              </w:rPr>
              <w:t>Προϋπολογισμός</w:t>
            </w:r>
          </w:p>
        </w:tc>
      </w:tr>
      <w:tr w:rsidR="001052F6" w:rsidRPr="0075656C" w14:paraId="7D9CD959" w14:textId="77777777" w:rsidTr="009E171B">
        <w:tc>
          <w:tcPr>
            <w:tcW w:w="1413" w:type="dxa"/>
            <w:vAlign w:val="center"/>
          </w:tcPr>
          <w:p w14:paraId="38747667" w14:textId="77777777" w:rsidR="001052F6" w:rsidRPr="0075656C" w:rsidRDefault="001052F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ΣΠΕΜ</w:t>
            </w:r>
          </w:p>
        </w:tc>
        <w:tc>
          <w:tcPr>
            <w:tcW w:w="7603" w:type="dxa"/>
            <w:vAlign w:val="center"/>
          </w:tcPr>
          <w:p w14:paraId="66EF18F2" w14:textId="77777777" w:rsidR="001052F6" w:rsidRPr="0075656C" w:rsidRDefault="001052F6" w:rsidP="009E171B">
            <w:pPr>
              <w:tabs>
                <w:tab w:val="right" w:pos="9025"/>
              </w:tabs>
              <w:spacing w:before="200" w:after="80"/>
              <w:rPr>
                <w:rFonts w:asciiTheme="majorHAnsi" w:hAnsiTheme="majorHAnsi" w:cstheme="majorHAnsi"/>
              </w:rPr>
            </w:pPr>
            <w:r w:rsidRPr="0075656C">
              <w:rPr>
                <w:rFonts w:asciiTheme="majorHAnsi" w:hAnsiTheme="majorHAnsi" w:cstheme="majorHAnsi"/>
              </w:rPr>
              <w:t>Στρατηγικό Πλαίσιο Επενδύσεων Μεταφορών</w:t>
            </w:r>
          </w:p>
        </w:tc>
      </w:tr>
      <w:tr w:rsidR="00EA09B6" w:rsidRPr="0075656C" w14:paraId="29A3F9D8" w14:textId="77777777" w:rsidTr="009E171B">
        <w:tc>
          <w:tcPr>
            <w:tcW w:w="1413" w:type="dxa"/>
            <w:vAlign w:val="center"/>
          </w:tcPr>
          <w:p w14:paraId="054B1895" w14:textId="77777777" w:rsidR="00EA09B6" w:rsidRPr="0075656C" w:rsidRDefault="00EA09B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ΥΠΑΝΕΠ</w:t>
            </w:r>
          </w:p>
        </w:tc>
        <w:tc>
          <w:tcPr>
            <w:tcW w:w="7603" w:type="dxa"/>
            <w:vAlign w:val="center"/>
          </w:tcPr>
          <w:p w14:paraId="2CFAB950" w14:textId="77777777" w:rsidR="00EA09B6" w:rsidRPr="0075656C" w:rsidRDefault="00EA09B6" w:rsidP="009E171B">
            <w:pPr>
              <w:tabs>
                <w:tab w:val="right" w:pos="9025"/>
              </w:tabs>
              <w:spacing w:before="200" w:after="80"/>
              <w:rPr>
                <w:rFonts w:asciiTheme="majorHAnsi" w:hAnsiTheme="majorHAnsi" w:cstheme="majorHAnsi"/>
              </w:rPr>
            </w:pPr>
            <w:r w:rsidRPr="0075656C">
              <w:rPr>
                <w:rFonts w:asciiTheme="majorHAnsi" w:hAnsiTheme="majorHAnsi" w:cstheme="majorHAnsi"/>
              </w:rPr>
              <w:t>Υπουργείο Ανάπτυξης και Επενδύσεων</w:t>
            </w:r>
          </w:p>
        </w:tc>
      </w:tr>
      <w:tr w:rsidR="00EA09B6" w:rsidRPr="0075656C" w14:paraId="583B6E3E" w14:textId="77777777" w:rsidTr="009E171B">
        <w:tc>
          <w:tcPr>
            <w:tcW w:w="1413" w:type="dxa"/>
            <w:vAlign w:val="center"/>
          </w:tcPr>
          <w:p w14:paraId="12B4ADC3" w14:textId="77777777" w:rsidR="00EA09B6" w:rsidRPr="0075656C" w:rsidRDefault="00EA09B6" w:rsidP="009E171B">
            <w:pPr>
              <w:tabs>
                <w:tab w:val="right" w:pos="9025"/>
              </w:tabs>
              <w:spacing w:before="200" w:after="80"/>
              <w:rPr>
                <w:rFonts w:asciiTheme="majorHAnsi" w:hAnsiTheme="majorHAnsi" w:cstheme="majorHAnsi"/>
                <w:b/>
                <w:bCs/>
              </w:rPr>
            </w:pPr>
            <w:r w:rsidRPr="0075656C">
              <w:rPr>
                <w:rFonts w:asciiTheme="majorHAnsi" w:hAnsiTheme="majorHAnsi" w:cstheme="majorHAnsi"/>
                <w:b/>
                <w:bCs/>
              </w:rPr>
              <w:t>ΥΠΥΜΕ</w:t>
            </w:r>
          </w:p>
        </w:tc>
        <w:tc>
          <w:tcPr>
            <w:tcW w:w="7603" w:type="dxa"/>
            <w:vAlign w:val="center"/>
          </w:tcPr>
          <w:p w14:paraId="387AC099" w14:textId="77777777" w:rsidR="00EA09B6" w:rsidRPr="0075656C" w:rsidRDefault="00EA09B6" w:rsidP="009E171B">
            <w:pPr>
              <w:tabs>
                <w:tab w:val="right" w:pos="9025"/>
              </w:tabs>
              <w:spacing w:before="200" w:after="80"/>
              <w:rPr>
                <w:rFonts w:asciiTheme="majorHAnsi" w:hAnsiTheme="majorHAnsi" w:cstheme="majorHAnsi"/>
              </w:rPr>
            </w:pPr>
            <w:r w:rsidRPr="0075656C">
              <w:rPr>
                <w:rFonts w:asciiTheme="majorHAnsi" w:hAnsiTheme="majorHAnsi" w:cstheme="majorHAnsi"/>
              </w:rPr>
              <w:t>Υπουργείο Υποδομών και Μεταφορών</w:t>
            </w:r>
          </w:p>
        </w:tc>
      </w:tr>
      <w:tr w:rsidR="001052F6" w:rsidRPr="0075656C" w14:paraId="6AFDFCA7" w14:textId="77777777" w:rsidTr="009E171B">
        <w:tc>
          <w:tcPr>
            <w:tcW w:w="1413" w:type="dxa"/>
            <w:vAlign w:val="center"/>
          </w:tcPr>
          <w:p w14:paraId="7B01375B" w14:textId="77777777" w:rsidR="001052F6" w:rsidRPr="0075656C" w:rsidRDefault="001052F6" w:rsidP="009E171B">
            <w:pPr>
              <w:tabs>
                <w:tab w:val="right" w:pos="9025"/>
              </w:tabs>
              <w:spacing w:before="200" w:after="80"/>
              <w:rPr>
                <w:rFonts w:asciiTheme="majorHAnsi" w:hAnsiTheme="majorHAnsi" w:cstheme="majorHAnsi"/>
                <w:b/>
                <w:bCs/>
                <w:lang w:val="en-US"/>
              </w:rPr>
            </w:pPr>
            <w:r w:rsidRPr="0075656C">
              <w:rPr>
                <w:rFonts w:asciiTheme="majorHAnsi" w:hAnsiTheme="majorHAnsi" w:cstheme="majorHAnsi"/>
                <w:b/>
                <w:bCs/>
                <w:lang w:val="en-US"/>
              </w:rPr>
              <w:t>SWOT</w:t>
            </w:r>
          </w:p>
        </w:tc>
        <w:tc>
          <w:tcPr>
            <w:tcW w:w="7603" w:type="dxa"/>
            <w:vAlign w:val="center"/>
          </w:tcPr>
          <w:p w14:paraId="78B5A168" w14:textId="77777777" w:rsidR="001052F6" w:rsidRPr="0075656C" w:rsidRDefault="001052F6" w:rsidP="009E171B">
            <w:pPr>
              <w:tabs>
                <w:tab w:val="right" w:pos="9025"/>
              </w:tabs>
              <w:spacing w:before="200" w:after="80"/>
              <w:rPr>
                <w:rFonts w:asciiTheme="majorHAnsi" w:hAnsiTheme="majorHAnsi" w:cstheme="majorHAnsi"/>
                <w:lang w:val="en-US"/>
              </w:rPr>
            </w:pPr>
            <w:r w:rsidRPr="0075656C">
              <w:rPr>
                <w:rFonts w:asciiTheme="majorHAnsi" w:hAnsiTheme="majorHAnsi" w:cstheme="majorHAnsi"/>
                <w:lang w:val="en-US"/>
              </w:rPr>
              <w:t>Strength, Weakness, Opportunity, Threat</w:t>
            </w:r>
          </w:p>
        </w:tc>
      </w:tr>
    </w:tbl>
    <w:p w14:paraId="2CD285D6" w14:textId="77777777" w:rsidR="0087536F" w:rsidRDefault="0087536F">
      <w:pPr>
        <w:tabs>
          <w:tab w:val="right" w:pos="9025"/>
        </w:tabs>
        <w:spacing w:before="200" w:after="80"/>
        <w:rPr>
          <w:color w:val="000000"/>
        </w:rPr>
      </w:pPr>
    </w:p>
    <w:p w14:paraId="23651D43" w14:textId="77777777" w:rsidR="009E171B" w:rsidRDefault="009E171B">
      <w:pPr>
        <w:tabs>
          <w:tab w:val="right" w:pos="9025"/>
        </w:tabs>
        <w:spacing w:before="200" w:after="80"/>
        <w:rPr>
          <w:color w:val="000000"/>
        </w:rPr>
      </w:pPr>
    </w:p>
    <w:p w14:paraId="792067DB" w14:textId="77777777" w:rsidR="009E171B" w:rsidRDefault="009E171B">
      <w:pPr>
        <w:tabs>
          <w:tab w:val="right" w:pos="9025"/>
        </w:tabs>
        <w:spacing w:before="200" w:after="80"/>
        <w:rPr>
          <w:color w:val="000000"/>
        </w:rPr>
      </w:pPr>
    </w:p>
    <w:p w14:paraId="6B3D3890" w14:textId="77777777" w:rsidR="009E171B" w:rsidRDefault="009E171B">
      <w:pPr>
        <w:tabs>
          <w:tab w:val="right" w:pos="9025"/>
        </w:tabs>
        <w:spacing w:before="200" w:after="80"/>
        <w:rPr>
          <w:color w:val="000000"/>
        </w:rPr>
      </w:pPr>
    </w:p>
    <w:p w14:paraId="26AFDDD5" w14:textId="77777777" w:rsidR="009E171B" w:rsidRDefault="009E171B">
      <w:pPr>
        <w:tabs>
          <w:tab w:val="right" w:pos="9025"/>
        </w:tabs>
        <w:spacing w:before="200" w:after="80"/>
        <w:rPr>
          <w:color w:val="000000"/>
        </w:rPr>
      </w:pPr>
    </w:p>
    <w:p w14:paraId="43DDEF0C" w14:textId="77777777" w:rsidR="009E171B" w:rsidRDefault="009E171B">
      <w:pPr>
        <w:tabs>
          <w:tab w:val="right" w:pos="9025"/>
        </w:tabs>
        <w:spacing w:before="200" w:after="80"/>
        <w:rPr>
          <w:color w:val="000000"/>
        </w:rPr>
      </w:pPr>
    </w:p>
    <w:p w14:paraId="342881D1" w14:textId="77777777" w:rsidR="009E171B" w:rsidRDefault="009E171B">
      <w:pPr>
        <w:tabs>
          <w:tab w:val="right" w:pos="9025"/>
        </w:tabs>
        <w:spacing w:before="200" w:after="80"/>
        <w:rPr>
          <w:color w:val="000000"/>
        </w:rPr>
      </w:pPr>
    </w:p>
    <w:p w14:paraId="1108FC54" w14:textId="77777777" w:rsidR="009E171B" w:rsidRDefault="009E171B">
      <w:pPr>
        <w:tabs>
          <w:tab w:val="right" w:pos="9025"/>
        </w:tabs>
        <w:spacing w:before="200" w:after="80"/>
        <w:rPr>
          <w:color w:val="000000"/>
        </w:rPr>
      </w:pPr>
    </w:p>
    <w:p w14:paraId="20C4EE58" w14:textId="77777777" w:rsidR="009E171B" w:rsidRDefault="009E171B">
      <w:pPr>
        <w:tabs>
          <w:tab w:val="right" w:pos="9025"/>
        </w:tabs>
        <w:spacing w:before="200" w:after="80"/>
        <w:rPr>
          <w:color w:val="000000"/>
        </w:rPr>
      </w:pPr>
    </w:p>
    <w:p w14:paraId="3DF878EA" w14:textId="77777777" w:rsidR="009E171B" w:rsidRDefault="009E171B">
      <w:pPr>
        <w:tabs>
          <w:tab w:val="right" w:pos="9025"/>
        </w:tabs>
        <w:spacing w:before="200" w:after="80"/>
        <w:rPr>
          <w:color w:val="000000"/>
        </w:rPr>
      </w:pPr>
    </w:p>
    <w:p w14:paraId="004385C6" w14:textId="77777777" w:rsidR="009E171B" w:rsidRDefault="009E171B">
      <w:pPr>
        <w:tabs>
          <w:tab w:val="right" w:pos="9025"/>
        </w:tabs>
        <w:spacing w:before="200" w:after="80"/>
        <w:rPr>
          <w:color w:val="000000"/>
        </w:rPr>
      </w:pPr>
    </w:p>
    <w:p w14:paraId="396FAB76" w14:textId="77777777" w:rsidR="00504022" w:rsidRDefault="00504022">
      <w:pPr>
        <w:tabs>
          <w:tab w:val="right" w:pos="9025"/>
        </w:tabs>
        <w:spacing w:before="200" w:after="80"/>
        <w:rPr>
          <w:color w:val="000000"/>
        </w:rPr>
      </w:pPr>
    </w:p>
    <w:p w14:paraId="0C119FFE" w14:textId="77777777" w:rsidR="00504022" w:rsidRDefault="00504022">
      <w:pPr>
        <w:tabs>
          <w:tab w:val="right" w:pos="9025"/>
        </w:tabs>
        <w:spacing w:before="200" w:after="80"/>
        <w:rPr>
          <w:color w:val="000000"/>
        </w:rPr>
      </w:pPr>
    </w:p>
    <w:p w14:paraId="1B339823" w14:textId="77777777" w:rsidR="009E171B" w:rsidRDefault="009E171B">
      <w:pPr>
        <w:tabs>
          <w:tab w:val="right" w:pos="9025"/>
        </w:tabs>
        <w:spacing w:before="200" w:after="80"/>
        <w:rPr>
          <w:color w:val="000000"/>
        </w:rPr>
      </w:pPr>
    </w:p>
    <w:p w14:paraId="2560276C" w14:textId="77777777" w:rsidR="00846D29" w:rsidRDefault="00846D29">
      <w:pPr>
        <w:tabs>
          <w:tab w:val="right" w:pos="9025"/>
        </w:tabs>
        <w:spacing w:before="200" w:after="80"/>
        <w:rPr>
          <w:color w:val="000000"/>
        </w:rPr>
      </w:pPr>
    </w:p>
    <w:p w14:paraId="74D51041" w14:textId="77777777" w:rsidR="00846D29" w:rsidRDefault="00846D29">
      <w:pPr>
        <w:tabs>
          <w:tab w:val="right" w:pos="9025"/>
        </w:tabs>
        <w:spacing w:before="200" w:after="80"/>
        <w:rPr>
          <w:color w:val="000000"/>
        </w:rPr>
      </w:pPr>
    </w:p>
    <w:p w14:paraId="2CDD8C65" w14:textId="77777777" w:rsidR="00846D29" w:rsidRDefault="00846D29">
      <w:pPr>
        <w:tabs>
          <w:tab w:val="right" w:pos="9025"/>
        </w:tabs>
        <w:spacing w:before="200" w:after="80"/>
        <w:rPr>
          <w:color w:val="000000"/>
        </w:rPr>
      </w:pPr>
    </w:p>
    <w:p w14:paraId="4A5FBF0E" w14:textId="77777777" w:rsidR="00846D29" w:rsidRDefault="00846D29">
      <w:pPr>
        <w:tabs>
          <w:tab w:val="right" w:pos="9025"/>
        </w:tabs>
        <w:spacing w:before="200" w:after="80"/>
        <w:rPr>
          <w:color w:val="000000"/>
        </w:rPr>
      </w:pPr>
    </w:p>
    <w:p w14:paraId="5631570C" w14:textId="77777777" w:rsidR="00846D29" w:rsidRDefault="00846D29">
      <w:pPr>
        <w:tabs>
          <w:tab w:val="right" w:pos="9025"/>
        </w:tabs>
        <w:spacing w:before="200" w:after="80"/>
        <w:rPr>
          <w:color w:val="000000"/>
        </w:rPr>
      </w:pPr>
    </w:p>
    <w:p w14:paraId="3DE554D4" w14:textId="77777777" w:rsidR="009E171B" w:rsidRDefault="009E171B">
      <w:pPr>
        <w:tabs>
          <w:tab w:val="right" w:pos="9025"/>
        </w:tabs>
        <w:spacing w:before="200" w:after="80"/>
        <w:rPr>
          <w:color w:val="000000"/>
        </w:rPr>
      </w:pPr>
    </w:p>
    <w:p w14:paraId="21F43151" w14:textId="77777777" w:rsidR="009E171B" w:rsidRDefault="009E171B">
      <w:pPr>
        <w:tabs>
          <w:tab w:val="right" w:pos="9025"/>
        </w:tabs>
        <w:spacing w:before="200" w:after="80"/>
        <w:rPr>
          <w:color w:val="000000"/>
        </w:rPr>
      </w:pPr>
    </w:p>
    <w:p w14:paraId="3014C446" w14:textId="77777777" w:rsidR="00AC4CA5" w:rsidRDefault="007456F0" w:rsidP="007456F0">
      <w:pPr>
        <w:pStyle w:val="1"/>
        <w:spacing w:before="0"/>
        <w:ind w:firstLine="0"/>
      </w:pPr>
      <w:bookmarkStart w:id="2" w:name="_3znysh7" w:colFirst="0" w:colLast="0"/>
      <w:bookmarkStart w:id="3" w:name="_Toc66794554"/>
      <w:bookmarkEnd w:id="2"/>
      <w:r>
        <w:t>ΕΙΣΑΓΩΓΗ</w:t>
      </w:r>
      <w:bookmarkEnd w:id="3"/>
    </w:p>
    <w:p w14:paraId="27BA6EB9" w14:textId="77777777" w:rsidR="00AC4CA5" w:rsidRDefault="007456F0">
      <w:pPr>
        <w:jc w:val="both"/>
      </w:pPr>
      <w:r>
        <w:t>Το Τομεακό Πρόγραμμα Ανάπτυξης του Υπουργείου Υποδομών και Μεταφορών (ΤΠΑ/ΥΠΥΜΕ) είναι μέρος του Εθνικού Προγράμματος Ανάπτυξης (ΕΠΑ 2021-2025), που θεσπίστηκε με τον ν. 4635/2019 (Α’ 167) και αποτελεί ένα ολοκληρωμένο σύστημα για τον σχεδιασμό, τη διαχείριση, την παρακολούθηση και τον έλεγχο των παρεμβάσεων που χρηματοδοτούνται από τους εθνικούς πόρους του Προγράμματος Δημοσίων Επενδύσεων (ΠΔΕ).</w:t>
      </w:r>
    </w:p>
    <w:p w14:paraId="36367903" w14:textId="77777777" w:rsidR="00AC4CA5" w:rsidRDefault="007456F0">
      <w:pPr>
        <w:jc w:val="both"/>
      </w:pPr>
      <w:r>
        <w:t>Με το ΕΠΑ 2021-2025, που εγκρίθηκε με τη με αρ. 38/31.08.2020 Πράξη Υπουργικού Συμβουλίου (ΦΕΚ 174/Α’/10.09.2020), εισάγονται η μεσοπρόθεσμη στοχοθεσία και η υπαγωγή των παρεμβάσεων του ΠΔΕ σε στρατηγικούς στόχους και ιεραρχούμενες αναπτυξιακές προτεραιότητες.</w:t>
      </w:r>
    </w:p>
    <w:p w14:paraId="62CD3EB5" w14:textId="77777777" w:rsidR="00AC4CA5" w:rsidRDefault="007456F0">
      <w:pPr>
        <w:jc w:val="both"/>
      </w:pPr>
      <w:r>
        <w:t>Το Τομεακό Πρόγραμμα Ανάπτυξης του Υπουργείου Υποδομών και Μεταφορών βασίζεται στον προγραμματισμό του ΕΠΑ 2021-2025 και την κατανομή των πόρων που αναλογούν στο ΥΠΥΜΕ και καλύπτει πλήρως όλους τους τομείς ευθύνης και τον εσωτερικό προγραμματισμό του ΥΠΥΜΕ για την επόμενη πενταετία 2021-2025, που αποτελεί την πρώτη προγραμματική περίοδο εφαρμογής του</w:t>
      </w:r>
      <w:r w:rsidR="00083D3F" w:rsidRPr="00083D3F">
        <w:t>,</w:t>
      </w:r>
      <w:r>
        <w:t xml:space="preserve"> από την 1η Ιανουαρίου 2021.</w:t>
      </w:r>
    </w:p>
    <w:p w14:paraId="76EB7EB1" w14:textId="77777777" w:rsidR="00AC4CA5" w:rsidRDefault="007456F0">
      <w:pPr>
        <w:jc w:val="both"/>
      </w:pPr>
      <w:r>
        <w:t xml:space="preserve">Ο σχεδιασμός του </w:t>
      </w:r>
      <w:r w:rsidR="002330A0">
        <w:t xml:space="preserve">εκκίνησε </w:t>
      </w:r>
      <w:r>
        <w:t>τον Απρίλιο 2020, στο πλαίσιο του διαλόγου που αναπτύχθηκε με τα Υπουργεία και τις Περιφέρειες για τη διαμόρφωση των αναπτυξιακών στόχων και των προτεραιοτήτων του ΕΠΑ, σύμφωνα με την 1η εγκύκλιο (υπ’ αρ. 29428/12.03.2020) που εξέδωσε το Υπουργείο Ανάπτυξης και Επενδύσεων (ΥΠΑΝΕΠ) για την κατάρτισ</w:t>
      </w:r>
      <w:r w:rsidR="002330A0">
        <w:t>η</w:t>
      </w:r>
      <w:r>
        <w:t xml:space="preserve"> του ΕΠΑ. </w:t>
      </w:r>
    </w:p>
    <w:p w14:paraId="43683D71" w14:textId="77777777" w:rsidR="00AC4CA5" w:rsidRDefault="007456F0">
      <w:pPr>
        <w:jc w:val="both"/>
      </w:pPr>
      <w:r>
        <w:t>Η κατάρτιση του ΤΠΑ/ΥΠΥΜΕ, που ολοκληρώνεται με το παρόν κείμενο, έλαβε χώρα εν μέσω της κλιμάκωσης της πανδημίας COVID-19 και των φυσικών καταστροφών που συνέβησαν στη χώρα. Η ανάγκη να αντιμετωπιστούν οι κοινωνικές και οι οικονομικές τους συνέπειες οδήγησε σε προσαρμογές και στο κείμενο του ΤΠΑ/ΥΠΥΜΕ 2021-2025, καθώς σήμερα προβάλλει κρισιμότερη από ποτέ η πρόκληση για την ανάπτυξη και την ενίσχυση των υποδομών της χώρας.</w:t>
      </w:r>
    </w:p>
    <w:p w14:paraId="1109FCAF" w14:textId="77777777" w:rsidR="00AC4CA5" w:rsidRDefault="007456F0">
      <w:pPr>
        <w:jc w:val="both"/>
      </w:pPr>
      <w:r>
        <w:t>Το Υπουργείο Υποδομών και Μεταφορών, με το παρόν Τομεακό Πρόγραμμα Ανάπτυξης</w:t>
      </w:r>
      <w:r w:rsidR="002330A0">
        <w:t>,</w:t>
      </w:r>
      <w:r>
        <w:t xml:space="preserve"> διαμορφώνει και αποτυπώνει τις δράσεις που σχεδιάζει να χρηματοδοτηθούν από τους εθνικούς πόρους του ΠΔΕ κατά την επόμενη πενταετία 2021-2025, σύμφωνα με τους Αναπτυξιακούς Στόχους και τις προτεραιότητες του ΕΠΑ, την εθνική στρατηγική για τις μεταφορές, τις άλλες τομεακές εθνικές στρατηγικές, τις σύγχρονες ανάγκες και τις δυνατότητες της χώρας, καθώς και τους διαθέσιμους εθνικούς πόρους.</w:t>
      </w:r>
    </w:p>
    <w:p w14:paraId="472F76E0" w14:textId="77777777" w:rsidR="00AC4CA5" w:rsidRDefault="007456F0">
      <w:pPr>
        <w:jc w:val="both"/>
      </w:pPr>
      <w:r>
        <w:t xml:space="preserve">Το ΤΠΑ/ΥΠΥΜΕ καλύπτει το 26% των </w:t>
      </w:r>
      <w:r w:rsidR="002330A0">
        <w:t xml:space="preserve">συνολικών </w:t>
      </w:r>
      <w:r>
        <w:t>πόρων του ΕΠΑ, περιλαμβάνει δράσεις που συμβάλλουν σε όλους τους αναπτυξιακούς στόχους του ΕΠΑ και λαμβάνουν υπόψη την προβλεπόμενη ειδική μέριμνα για τις ευπαθείς ομάδες όπως τα</w:t>
      </w:r>
      <w:r w:rsidR="0050692C">
        <w:t xml:space="preserve"> </w:t>
      </w:r>
      <w:r w:rsidR="00202D1C">
        <w:t>ΑμεΑ</w:t>
      </w:r>
      <w:r>
        <w:t>, που χρήζουν εξειδικευμένης αντιμετώπισης.</w:t>
      </w:r>
    </w:p>
    <w:p w14:paraId="02F05D26" w14:textId="77777777" w:rsidR="00AC4CA5" w:rsidRDefault="007456F0">
      <w:pPr>
        <w:jc w:val="both"/>
      </w:pPr>
      <w:r>
        <w:t>Προτεραιότητ</w:t>
      </w:r>
      <w:r w:rsidR="002330A0">
        <w:t>ά του</w:t>
      </w:r>
      <w:r>
        <w:t xml:space="preserve"> αποτελ</w:t>
      </w:r>
      <w:r w:rsidR="002330A0">
        <w:t>εί</w:t>
      </w:r>
      <w:r>
        <w:t xml:space="preserve"> η ανάπτυξη νέων και ο εκσυγχρονισμός των υφιστάμενων υποδομών για σύγχρονες μεταφορές, με στόχο τη βελτίωση της μετακίνησης των πολιτών και της μεταφοράς αγαθών, την ενίσχυση της περιφερειακής και διεθνούς συνδεσιμότητας, την προσβασιμότητα, την πολυτροπική και αστική κινητικότητα και την ασφάλεια των μεταφορών.</w:t>
      </w:r>
    </w:p>
    <w:p w14:paraId="5A323240" w14:textId="77777777" w:rsidR="00AC4CA5" w:rsidRDefault="007456F0">
      <w:pPr>
        <w:jc w:val="both"/>
      </w:pPr>
      <w:r>
        <w:t xml:space="preserve">Σημαντική είναι η συμβολή του </w:t>
      </w:r>
      <w:r w:rsidR="002330A0">
        <w:t xml:space="preserve">Προγράμματος </w:t>
      </w:r>
      <w:r>
        <w:t>στην πράσινη ανάπτυξη</w:t>
      </w:r>
      <w:r w:rsidR="002330A0">
        <w:t>,</w:t>
      </w:r>
      <w:r>
        <w:t xml:space="preserve"> με δράσεις για την ενεργειακή αναβάθμιση δημοσίων κτιρίων και υποδομών, για τον περιορισμό της κλιματικής αλλαγής και την πρόληψη των επιπτώσεων από φυσικές καταστροφές με την ανάπτυξη και τον εκσυγχρονισμό αντιπλημμυρικών έργων, φραγμάτων, εγγειοβελτιωτικών έργων, έργων ύδρευσης και αποχέτευσης και άλλων δημοσίων υποδομών.</w:t>
      </w:r>
    </w:p>
    <w:p w14:paraId="52BEAAFA" w14:textId="77777777" w:rsidR="00AC4CA5" w:rsidRDefault="002330A0">
      <w:pPr>
        <w:jc w:val="both"/>
      </w:pPr>
      <w:r>
        <w:t>Με το Τομεακό του Πρόγραμμα Ανάπτυξης, το ΥΠΥΜΕ σ</w:t>
      </w:r>
      <w:r w:rsidR="007456F0">
        <w:t>υμμετέχει ενεργά στην κοινωνική ανάπτυξη, με δράσεις για την ανάπτυξη και τον εκσυγχρονισμό κτιριακών υποδομών όλων των εκπαιδευτικών βαθμίδων, για τη βελτίωση των υποδομών του συστήματος δικαιοσύνης και πολιτικής προστασίας, για την ενίσχυση των υποδομών και του εξοπλισμού στο σύστημα της δημόσιας υγείας.</w:t>
      </w:r>
    </w:p>
    <w:p w14:paraId="77B20E9C" w14:textId="77777777" w:rsidR="00AC4CA5" w:rsidRDefault="007456F0">
      <w:pPr>
        <w:jc w:val="both"/>
      </w:pPr>
      <w:r>
        <w:t>Στοχεύει</w:t>
      </w:r>
      <w:r w:rsidR="002330A0">
        <w:t xml:space="preserve"> επίσης</w:t>
      </w:r>
      <w:r>
        <w:t>, ως δημόσιος φορέας, στον ψηφιακό μετασχηματισμό των υπηρεσιών του προς τους πολίτες, τις συνεργαζόμενες οντότητες, τις άλλες μονάδες διοίκησης, με δράσεις ανάπτυξης διαλειτουργικών εφαρμογών και διαδικασιών και ψηφιοποίησης διεργασιών, πληροφοριών και δεδομένων.</w:t>
      </w:r>
    </w:p>
    <w:p w14:paraId="04E7760E" w14:textId="77777777" w:rsidR="00AC4CA5" w:rsidRDefault="007456F0">
      <w:pPr>
        <w:spacing w:before="240" w:after="240"/>
        <w:jc w:val="both"/>
      </w:pPr>
      <w:r>
        <w:t>Το Τομεακό Πρόγραμμα Ανάπτυξης του Υπουργείου Υποδομών και Μεταφορών, περιλαμβάνει, εκτός από την παρούσα εισαγωγή, τα παρακάτω κεφάλαια:</w:t>
      </w:r>
    </w:p>
    <w:p w14:paraId="3EA8A278" w14:textId="77777777" w:rsidR="00AC4CA5" w:rsidRDefault="007456F0">
      <w:pPr>
        <w:spacing w:before="240" w:after="240"/>
        <w:jc w:val="both"/>
      </w:pPr>
      <w:r>
        <w:rPr>
          <w:u w:val="single"/>
        </w:rPr>
        <w:t>Κεφάλαιο 1. Ανάλυση Υφιστάμενης Κατάστασης:</w:t>
      </w:r>
      <w:r>
        <w:t xml:space="preserve"> Αναλύονται το θεσμικό πλαίσιο, οι κανονιστικές αρμοδιότητες του Υπουργείου Υποδομών και Μεταφορών, ως φορέα του ΤΠΑ/ΥΠΥΜΕ, καθώς επίσης τα εθνικά στρατηγικά κείμενα που ελήφθησαν υπόψη κατά την κατάρτιση του ΤΠΑ</w:t>
      </w:r>
      <w:r w:rsidR="00E94FE4">
        <w:t>, καθώς</w:t>
      </w:r>
      <w:r>
        <w:t xml:space="preserve"> και οι </w:t>
      </w:r>
      <w:r w:rsidR="00E94FE4">
        <w:t xml:space="preserve">Υπηρεσίες </w:t>
      </w:r>
      <w:r>
        <w:t>και οι εποπτευόμενοι φορείς του ΥΠΥΜΕ που συμμετέχουν στο ΤΠΑ/ΥΠΥΜΕ. Σημαντικό μέρος του κεφαλαίου 1 αποτελεί η ανάλυση της υφιστάμενης κατάστασης και η ανάλυση SWOT στους τομείς υποδομών</w:t>
      </w:r>
      <w:r w:rsidR="00E94FE4" w:rsidRPr="00E94FE4">
        <w:t xml:space="preserve"> </w:t>
      </w:r>
      <w:r w:rsidR="00E94FE4">
        <w:t>και μεταφορών</w:t>
      </w:r>
      <w:r>
        <w:t>.  Παρουσιάζεται επίσης, η αποτίμηση των αναμενόμενων αποτελεσμάτων από τα ήδη υλοποιούμενα έργα υποδομών και μεταφορών.</w:t>
      </w:r>
    </w:p>
    <w:p w14:paraId="666DB5F3" w14:textId="77777777" w:rsidR="00AC4CA5" w:rsidRDefault="007456F0">
      <w:pPr>
        <w:spacing w:before="240" w:after="240"/>
        <w:jc w:val="both"/>
      </w:pPr>
      <w:r>
        <w:rPr>
          <w:u w:val="single"/>
        </w:rPr>
        <w:t>Κεφάλαιο 2. Η Αναπτυξιακή Στρατηγική για την περίοδο 2021 – 2025:</w:t>
      </w:r>
      <w:r>
        <w:t xml:space="preserve"> Παρουσιάζεται η αναπτυξιακή στρατηγική του Υπουργείου για το 2021-2025,  η οποία αναλύεται σε Στόχους, Προτεραιότητες και Δράσεις και παρουσιάζεται η συσχέτισή τους με τους Στόχους και τις Προτεραιότητες του ΕΠΑ. Περιγράφονται</w:t>
      </w:r>
      <w:r w:rsidR="00E94FE4">
        <w:t>,</w:t>
      </w:r>
      <w:r>
        <w:t xml:space="preserve"> ανά Άξονα Προτεραιότητας</w:t>
      </w:r>
      <w:r w:rsidR="00E94FE4">
        <w:t>,</w:t>
      </w:r>
      <w:r>
        <w:t xml:space="preserve"> οι δράσεις που αυτός περιλαμβάνει, τεκμηριώνεται η ανάγκη χρηματοδότησ</w:t>
      </w:r>
      <w:r w:rsidR="00E94FE4">
        <w:t>ή</w:t>
      </w:r>
      <w:r>
        <w:t>ς τους από το ΕΠΑ, ορίζεται τουλάχιστον ένας δείκτης εκροής ανά δράση, αναφέρονται οι δυνητικοί δικαιούχοι και τεκμηριώνεται η συμβολή του Άξονα Προτεραιότητας στους δείκτες αποτελέσματος του ΕΠΑ. Το κεφάλαιο ολοκληρώνεται με την ανάπτυξη του χρονοδιαγράμματος των νέων έργων του Υπουργείου</w:t>
      </w:r>
      <w:r w:rsidR="00E94FE4">
        <w:t>,</w:t>
      </w:r>
      <w:r>
        <w:t xml:space="preserve"> ομαδοποιημένα σε Δράσεις.</w:t>
      </w:r>
    </w:p>
    <w:p w14:paraId="19EA1BBF" w14:textId="77777777" w:rsidR="00AC4CA5" w:rsidRDefault="007456F0">
      <w:pPr>
        <w:spacing w:before="240" w:after="240"/>
        <w:jc w:val="both"/>
      </w:pPr>
      <w:r>
        <w:rPr>
          <w:u w:val="single"/>
        </w:rPr>
        <w:t>Κεφάλαιο 3. Τεχνική Βοήθεια του ΤΠΑ/ΥΠΥΜΕ:</w:t>
      </w:r>
      <w:r>
        <w:t xml:space="preserve"> Παρουσιάζονται οι δράσεις τεχνικής βοήθειας, οι δείκτες εκροών, καθώς και οι δυνητικοί δικαιούχοι των δράσεων τεχνικής βοήθειας.</w:t>
      </w:r>
    </w:p>
    <w:p w14:paraId="45373A84" w14:textId="77777777" w:rsidR="00AC4CA5" w:rsidRDefault="007456F0">
      <w:pPr>
        <w:spacing w:before="240" w:after="240"/>
        <w:jc w:val="both"/>
      </w:pPr>
      <w:r>
        <w:rPr>
          <w:u w:val="single"/>
        </w:rPr>
        <w:t>Κεφάλαιο 4. Προϋπολογισμός ΤΠΑ/ΥΠΥΜΕ:</w:t>
      </w:r>
      <w:r>
        <w:t xml:space="preserve"> Παρουσιάζονται οι χρηματοδοτικοί πίνακες του ΤΠΑ με κατανομή ανά Αναπτυξιακό Στόχο</w:t>
      </w:r>
      <w:r w:rsidR="00E94FE4">
        <w:t xml:space="preserve"> και</w:t>
      </w:r>
      <w:r>
        <w:t xml:space="preserve"> Προτεραιότητα</w:t>
      </w:r>
      <w:r w:rsidR="00E94FE4">
        <w:t>, ανά</w:t>
      </w:r>
      <w:r>
        <w:t xml:space="preserve"> έτος</w:t>
      </w:r>
      <w:r w:rsidR="00E94FE4">
        <w:t>,</w:t>
      </w:r>
      <w:r>
        <w:t xml:space="preserve"> από το 2021 έως το 2025.</w:t>
      </w:r>
    </w:p>
    <w:p w14:paraId="72CCA268" w14:textId="77777777" w:rsidR="00AC4CA5" w:rsidRDefault="007456F0">
      <w:pPr>
        <w:spacing w:before="240" w:after="240"/>
        <w:jc w:val="both"/>
      </w:pPr>
      <w:r>
        <w:rPr>
          <w:u w:val="single"/>
        </w:rPr>
        <w:t>Κεφάλαιο 5. Συμβολή του ΤΠΑ/ΥΠΥΜΕ στην εφαρμογή Δημοσίων Πολιτικών:</w:t>
      </w:r>
      <w:r>
        <w:t xml:space="preserve"> Γίνεται αναφορά στη σύνδεση που υπάρχει στα πεδία εφαρμογής του ΤΠΑ με το ΕΠΑ</w:t>
      </w:r>
      <w:r w:rsidR="005C3A58">
        <w:t>,</w:t>
      </w:r>
      <w:r>
        <w:t xml:space="preserve"> καθώς και με τις οικείες εθνικές στρατηγικές και παρουσιάζεται η οικονομική αποτίμηση των μεγάλων έργων που πρόκειται να υλοποιηθούν. Τέλος, αναλύεται η συμπληρωματικότητα της στρατηγικής και των προτεραιοτήτων του ΤΠΑ με τις </w:t>
      </w:r>
      <w:r w:rsidR="00F307B7">
        <w:t>ε</w:t>
      </w:r>
      <w:r>
        <w:t>υρωπαϊκές πολιτικές  στους αντίστοιχους τομείς.</w:t>
      </w:r>
    </w:p>
    <w:p w14:paraId="2F7F626C" w14:textId="77777777" w:rsidR="00AC4CA5" w:rsidRDefault="007456F0">
      <w:pPr>
        <w:spacing w:before="240" w:after="240"/>
        <w:jc w:val="both"/>
      </w:pPr>
      <w:r>
        <w:rPr>
          <w:u w:val="single"/>
        </w:rPr>
        <w:t>Κεφάλαιο 6. Οριζόντιες Αρχές:</w:t>
      </w:r>
      <w:r>
        <w:t xml:space="preserve"> Η υλοποίηση του ΤΠΑ αποτελεί σημαντικό πυλώνα ανάπτυξης της Ελληνικής κοινωνίας. Στο συγκεκριμένο κεφάλαιο παρουσιάζονται η συμβολή και οι </w:t>
      </w:r>
      <w:r w:rsidR="00F307B7">
        <w:t xml:space="preserve">συνέπειες </w:t>
      </w:r>
      <w:r>
        <w:t>που αναμένεται να έχει το ΤΠΑ στη βιώσιμη ανάπτυξη, στην κοινωνία και στο περιβάλλον.</w:t>
      </w:r>
    </w:p>
    <w:p w14:paraId="44EF9FC7" w14:textId="77777777" w:rsidR="00AC4CA5" w:rsidRDefault="007456F0">
      <w:pPr>
        <w:spacing w:before="240" w:after="240"/>
        <w:jc w:val="both"/>
      </w:pPr>
      <w:r>
        <w:rPr>
          <w:u w:val="single"/>
        </w:rPr>
        <w:t>Κεφάλαιο 7. Υπηρεσία Διαχείρισης του ΤΠΑ/ΥΠΥΜΕ:</w:t>
      </w:r>
      <w:r>
        <w:t xml:space="preserve"> Παρουσιάζονται συνοπτικά οι </w:t>
      </w:r>
      <w:r w:rsidR="00E94FE4">
        <w:t xml:space="preserve">απαιτήσεις για τον ορισμό αρμόδιας Υπηρεσίας </w:t>
      </w:r>
      <w:r>
        <w:t xml:space="preserve">Διαχείρισης του ΤΠΑ, </w:t>
      </w:r>
      <w:r w:rsidR="00E94FE4">
        <w:t xml:space="preserve">η οποία θα προταθεί από τον </w:t>
      </w:r>
      <w:r w:rsidR="00E94FE4" w:rsidRPr="00EF5DBD">
        <w:t>οικείο</w:t>
      </w:r>
      <w:r w:rsidR="00E94FE4">
        <w:t xml:space="preserve"> Υπουργό και θα εγκριθεί από το Υπουργείο Ανάπτυξης.</w:t>
      </w:r>
    </w:p>
    <w:p w14:paraId="37D16744" w14:textId="77777777" w:rsidR="00AC4CA5" w:rsidRDefault="007456F0">
      <w:pPr>
        <w:spacing w:before="240" w:after="240"/>
        <w:jc w:val="both"/>
      </w:pPr>
      <w:r>
        <w:rPr>
          <w:u w:val="single"/>
        </w:rPr>
        <w:t>Κεφάλαιο 8. Κριτήρια Επιλογής Έργων:</w:t>
      </w:r>
      <w:r>
        <w:t xml:space="preserve"> Το κεφάλαιο προσδιορίζει και περιγράφει συνοπτικά τα κριτήρια επιλογής των έργων που </w:t>
      </w:r>
      <w:r w:rsidR="00E94FE4">
        <w:t xml:space="preserve">πρόκειται να ενταχθούν  </w:t>
      </w:r>
      <w:r>
        <w:t xml:space="preserve">στο </w:t>
      </w:r>
      <w:r w:rsidR="00E94FE4">
        <w:t>Πρόγραμμα</w:t>
      </w:r>
      <w:r>
        <w:t>.</w:t>
      </w:r>
    </w:p>
    <w:p w14:paraId="77736A99" w14:textId="77777777" w:rsidR="0050692C" w:rsidRDefault="007456F0">
      <w:pPr>
        <w:spacing w:before="240" w:after="240"/>
        <w:jc w:val="both"/>
      </w:pPr>
      <w:r>
        <w:rPr>
          <w:u w:val="single"/>
        </w:rPr>
        <w:t>Κεφάλαιο 9. Ειδικά και άλλα θέμα</w:t>
      </w:r>
      <w:r w:rsidR="00F307B7">
        <w:rPr>
          <w:u w:val="single"/>
        </w:rPr>
        <w:t>τα</w:t>
      </w:r>
      <w:r>
        <w:rPr>
          <w:u w:val="single"/>
        </w:rPr>
        <w:t>:</w:t>
      </w:r>
      <w:r>
        <w:t xml:space="preserve"> Σκοπός του κεφαλαίου είναι να αναδείξει </w:t>
      </w:r>
      <w:r w:rsidR="00E94FE4">
        <w:t>τυχόν</w:t>
      </w:r>
      <w:r>
        <w:t xml:space="preserve"> άλλα θέματα που σχετίζονται με τον σχεδιασμό και την υλοποίηση του ΤΠΑ. </w:t>
      </w:r>
    </w:p>
    <w:p w14:paraId="21CD7A0D" w14:textId="77777777" w:rsidR="00AC4CA5" w:rsidRDefault="007456F0">
      <w:pPr>
        <w:spacing w:before="240" w:after="240"/>
        <w:jc w:val="both"/>
      </w:pPr>
      <w:r>
        <w:rPr>
          <w:u w:val="single"/>
        </w:rPr>
        <w:t>Κεφάλαιο 10. Συνοπτική περιγραφή της διαδικασίας σχεδιασμού του προγράμματος:</w:t>
      </w:r>
      <w:r>
        <w:t xml:space="preserve"> Το κεφάλαιο περιγράφει συνοπτικά τη διαδικασία σχεδιασμού του προγράμματος</w:t>
      </w:r>
      <w:r w:rsidR="00E94FE4">
        <w:t>,</w:t>
      </w:r>
      <w:r>
        <w:t xml:space="preserve"> σε συνεργασία με το Υπουργείο Ανάπτυξης και Επενδύσεων.</w:t>
      </w:r>
    </w:p>
    <w:p w14:paraId="62D011F9" w14:textId="77777777" w:rsidR="00AC4CA5" w:rsidRDefault="007456F0" w:rsidP="00F9348C">
      <w:pPr>
        <w:pStyle w:val="1"/>
        <w:numPr>
          <w:ilvl w:val="0"/>
          <w:numId w:val="8"/>
        </w:numPr>
        <w:spacing w:before="240"/>
      </w:pPr>
      <w:bookmarkStart w:id="4" w:name="_Toc66794555"/>
      <w:r>
        <w:t>Ανάλυση Υφιστάμενης Κατάστασης</w:t>
      </w:r>
      <w:bookmarkEnd w:id="4"/>
      <w:r>
        <w:t xml:space="preserve"> </w:t>
      </w:r>
    </w:p>
    <w:p w14:paraId="634E61B6" w14:textId="77777777" w:rsidR="00AC4CA5" w:rsidRPr="004F10A6" w:rsidRDefault="007456F0" w:rsidP="004F10A6">
      <w:pPr>
        <w:pStyle w:val="2"/>
      </w:pPr>
      <w:bookmarkStart w:id="5" w:name="_Toc66794556"/>
      <w:r w:rsidRPr="004F10A6">
        <w:t>Θεσμικό Πλαίσιο και Κανονιστικές Αρμοδιότητες του Υπουργείου Υποδομών και Μεταφορών</w:t>
      </w:r>
      <w:bookmarkEnd w:id="5"/>
      <w:r w:rsidRPr="004F10A6">
        <w:t xml:space="preserve"> </w:t>
      </w:r>
    </w:p>
    <w:p w14:paraId="51075E4E" w14:textId="77777777" w:rsidR="00AC4CA5" w:rsidRDefault="007456F0">
      <w:pPr>
        <w:spacing w:before="120" w:after="0"/>
        <w:jc w:val="both"/>
      </w:pPr>
      <w:r>
        <w:t>Οι αρμοδιότητες του Υπουργείου Υποδομών και Μεταφορών καθορίζονται σύμφωνα με τον εγκεκριμένο Οργανισμό του (Προεδρικό Διάταγμα υπ’ αρ. 123 «Οργανισμός του Υπουργείου Υποδομών και Μεταφορών», (ΦΕΚ 151/Α/12.10.2017), όπως ισχύει, στον οποίο καθορίζονται, μεταξύ άλλων, η αποστολή του, η διάρθρωση των Υπηρεσιών του, συμπεριλαμβανομένων των ανεξάρτητων – αυτοτελών αρχών, αυτοτελών υπηρεσιών και εποπτευόμενων φορέων του, οι επιχειρησιακοί στόχοι και οι αρμοδιότητές τους.</w:t>
      </w:r>
    </w:p>
    <w:p w14:paraId="22B9B25A" w14:textId="77777777" w:rsidR="00AC4CA5" w:rsidRDefault="007456F0">
      <w:pPr>
        <w:spacing w:before="120" w:after="0"/>
        <w:jc w:val="both"/>
      </w:pPr>
      <w:r>
        <w:t xml:space="preserve">Αποστολή του Υπουργείου Υποδομών και Μεταφορών, σύμφωνα με τον Οργανισμό του, είναι: </w:t>
      </w:r>
    </w:p>
    <w:p w14:paraId="48FBDC45" w14:textId="77777777" w:rsidR="00AC4CA5" w:rsidRDefault="007456F0" w:rsidP="00F9348C">
      <w:pPr>
        <w:numPr>
          <w:ilvl w:val="0"/>
          <w:numId w:val="4"/>
        </w:numPr>
        <w:spacing w:after="0"/>
        <w:jc w:val="both"/>
      </w:pPr>
      <w:r>
        <w:t xml:space="preserve">Ο στρατηγικός σχεδιασμός και η υλοποίηση των έργων </w:t>
      </w:r>
      <w:r w:rsidR="00F307B7">
        <w:t>υ</w:t>
      </w:r>
      <w:r>
        <w:t xml:space="preserve">ποδομής της χώρας. </w:t>
      </w:r>
    </w:p>
    <w:p w14:paraId="013E180A" w14:textId="77777777" w:rsidR="00AC4CA5" w:rsidRDefault="007456F0" w:rsidP="00F9348C">
      <w:pPr>
        <w:numPr>
          <w:ilvl w:val="0"/>
          <w:numId w:val="4"/>
        </w:numPr>
        <w:spacing w:after="0"/>
        <w:jc w:val="both"/>
      </w:pPr>
      <w:r>
        <w:t xml:space="preserve">Η χάραξη και εφαρμογή εθνικής πολιτικής και η δημιουργία κατάλληλου θεσμικού πλαισίου, σε ευρωπαϊκό και διεθνές επίπεδο, για την ανάπτυξη μεταφορικών και συγκοινωνιακών υπηρεσιών υψηλής ποιότητας, σε συνθήκες υγιούς ανταγωνισμού. </w:t>
      </w:r>
    </w:p>
    <w:p w14:paraId="462CEA5C" w14:textId="77777777" w:rsidR="00AC4CA5" w:rsidRDefault="007456F0" w:rsidP="00F9348C">
      <w:pPr>
        <w:numPr>
          <w:ilvl w:val="0"/>
          <w:numId w:val="4"/>
        </w:numPr>
        <w:spacing w:after="0"/>
        <w:jc w:val="both"/>
      </w:pPr>
      <w:r>
        <w:t xml:space="preserve">Η εξειδίκευση και η εφαρμογή εθνικής πολιτικής στις δημόσιες υποδομές. </w:t>
      </w:r>
    </w:p>
    <w:p w14:paraId="4427A423" w14:textId="77777777" w:rsidR="00AC4CA5" w:rsidRDefault="007456F0" w:rsidP="00F9348C">
      <w:pPr>
        <w:numPr>
          <w:ilvl w:val="0"/>
          <w:numId w:val="4"/>
        </w:numPr>
        <w:spacing w:after="0"/>
        <w:jc w:val="both"/>
      </w:pPr>
      <w:r>
        <w:t xml:space="preserve">Η χάραξη και εφαρμογή πολιτικών για την ανάπτυξη συγκοινωνιακών και άλλων υποδομών σε εθνικό επίπεδο με σκοπό την ενίσχυση της κινητικότητας, της προσβασιμότητας και την ενδυνάμωση της οικονομίας. </w:t>
      </w:r>
    </w:p>
    <w:p w14:paraId="3FD0BA6A" w14:textId="77777777" w:rsidR="00AC4CA5" w:rsidRDefault="007456F0" w:rsidP="00F9348C">
      <w:pPr>
        <w:numPr>
          <w:ilvl w:val="0"/>
          <w:numId w:val="4"/>
        </w:numPr>
        <w:spacing w:after="0"/>
        <w:jc w:val="both"/>
      </w:pPr>
      <w:r>
        <w:t xml:space="preserve">Η χάραξη και εφαρμογή ολοκληρωμένης εθνικής πολιτικής για την προαγωγή της οδικής ασφάλειας και της ασφαλούς μετακίνησης, μέσα από συντονισμένες δράσεις και παρεμβάσεις ευρείας κλίμακας. </w:t>
      </w:r>
    </w:p>
    <w:p w14:paraId="458C5D55" w14:textId="77777777" w:rsidR="00AC4CA5" w:rsidRDefault="007456F0" w:rsidP="00F9348C">
      <w:pPr>
        <w:numPr>
          <w:ilvl w:val="0"/>
          <w:numId w:val="4"/>
        </w:numPr>
        <w:spacing w:after="0"/>
        <w:jc w:val="both"/>
      </w:pPr>
      <w:r>
        <w:t>Η προαγωγή της ασφάλειας στις υποδομές και μεταφορές.</w:t>
      </w:r>
    </w:p>
    <w:p w14:paraId="34E56424" w14:textId="77777777" w:rsidR="00AC4CA5" w:rsidRDefault="007456F0" w:rsidP="00F9348C">
      <w:pPr>
        <w:numPr>
          <w:ilvl w:val="0"/>
          <w:numId w:val="4"/>
        </w:numPr>
        <w:spacing w:after="0"/>
        <w:jc w:val="both"/>
      </w:pPr>
      <w:r>
        <w:t xml:space="preserve">Η υποβοήθηση δράσεων της Τοπικής Αυτοδιοίκησης (Α’ και Β’ βαθμού) στην ανάπτυξη των βασικών υποδομών της χώρας. </w:t>
      </w:r>
    </w:p>
    <w:p w14:paraId="5F3F7FE2" w14:textId="77777777" w:rsidR="00AC4CA5" w:rsidRDefault="007456F0" w:rsidP="00F9348C">
      <w:pPr>
        <w:numPr>
          <w:ilvl w:val="0"/>
          <w:numId w:val="4"/>
        </w:numPr>
        <w:spacing w:after="0"/>
        <w:jc w:val="both"/>
      </w:pPr>
      <w:r>
        <w:t xml:space="preserve">Ο συντονισμός και η συμμετοχή σε διεθνείς </w:t>
      </w:r>
      <w:r w:rsidR="00F307B7">
        <w:t>ο</w:t>
      </w:r>
      <w:r>
        <w:t>ργανισμούς ή μέσα συνεργασίας που δραστηριοποιούνται στον σχεδιασμό και στην ανάπτυξη των διευρωπαϊκών δικτύων μεταφορών και διασυνοριακών συνδέσεων.</w:t>
      </w:r>
    </w:p>
    <w:p w14:paraId="2219F3E5" w14:textId="77777777" w:rsidR="00AC4CA5" w:rsidRDefault="007456F0" w:rsidP="00F9348C">
      <w:pPr>
        <w:numPr>
          <w:ilvl w:val="0"/>
          <w:numId w:val="4"/>
        </w:numPr>
        <w:spacing w:after="0"/>
        <w:jc w:val="both"/>
      </w:pPr>
      <w:r>
        <w:t>Ο συντονισμός των εποπτευομένων φορέων και η εποπτεία των προγραμμάτων δράσης αυτών.</w:t>
      </w:r>
    </w:p>
    <w:p w14:paraId="58AE5628" w14:textId="77777777" w:rsidR="00EF5DBD" w:rsidRDefault="00EF5DBD">
      <w:pPr>
        <w:spacing w:after="120" w:line="360" w:lineRule="auto"/>
        <w:jc w:val="both"/>
      </w:pPr>
    </w:p>
    <w:p w14:paraId="332C1EB0" w14:textId="77777777" w:rsidR="00AC4CA5" w:rsidRDefault="007456F0">
      <w:pPr>
        <w:spacing w:after="120" w:line="360" w:lineRule="auto"/>
        <w:jc w:val="both"/>
      </w:pPr>
      <w:r>
        <w:t>Το ΥΠΥΜΕ, στο πλαίσιο της αποστολής του, είναι φορέας ανάθεσης και υλοποίησης έργων, ως εξής:</w:t>
      </w:r>
    </w:p>
    <w:p w14:paraId="3EA21DD4" w14:textId="77777777" w:rsidR="00AC4CA5" w:rsidRDefault="007456F0">
      <w:pPr>
        <w:spacing w:after="0" w:line="360" w:lineRule="auto"/>
        <w:ind w:left="1000" w:hanging="360"/>
        <w:jc w:val="both"/>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Έργα εθνικού επιπέδου</w:t>
      </w:r>
    </w:p>
    <w:p w14:paraId="6C5F2A53" w14:textId="77777777" w:rsidR="00AC4CA5" w:rsidRDefault="007456F0">
      <w:pPr>
        <w:spacing w:after="0" w:line="360" w:lineRule="auto"/>
        <w:ind w:left="1000" w:hanging="360"/>
        <w:jc w:val="both"/>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Έργα, </w:t>
      </w:r>
      <w:r w:rsidR="00BF7778">
        <w:t>τα οποία ανατίθενται</w:t>
      </w:r>
      <w:r>
        <w:t xml:space="preserve"> με </w:t>
      </w:r>
      <w:r w:rsidR="00F307B7">
        <w:t>α</w:t>
      </w:r>
      <w:r>
        <w:t>πόφαση του Υπουργού Υποδομών και Μεταφορών</w:t>
      </w:r>
    </w:p>
    <w:p w14:paraId="19E7A9F7" w14:textId="77777777" w:rsidR="00AC4CA5" w:rsidRDefault="007456F0">
      <w:pPr>
        <w:spacing w:after="0" w:line="360" w:lineRule="auto"/>
        <w:ind w:left="1000" w:hanging="360"/>
        <w:jc w:val="both"/>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Έργα </w:t>
      </w:r>
      <w:r w:rsidR="00BF7778">
        <w:t>που εκτελούνται από άλλους φορείς</w:t>
      </w:r>
      <w:r>
        <w:t xml:space="preserve"> ή </w:t>
      </w:r>
      <w:r w:rsidR="00BF7778">
        <w:t xml:space="preserve">επίπεδα </w:t>
      </w:r>
      <w:r>
        <w:t>διοίκησης, στο πλαίσιο προγραμματικής συμφωνίας</w:t>
      </w:r>
    </w:p>
    <w:p w14:paraId="67702D4A" w14:textId="77777777" w:rsidR="00AC4CA5" w:rsidRDefault="00BF7778" w:rsidP="009B0070">
      <w:pPr>
        <w:spacing w:after="0" w:line="360" w:lineRule="auto"/>
        <w:ind w:left="1000" w:hanging="360"/>
        <w:jc w:val="both"/>
      </w:pPr>
      <w:r>
        <w:t xml:space="preserve">4. </w:t>
      </w:r>
      <w:r w:rsidR="000A666F">
        <w:t xml:space="preserve"> </w:t>
      </w:r>
      <w:r>
        <w:t>Έργα που ανατίθενται σε ΕΥΔΕ με το ΠΔ που τη συστήνει, σύμφωνα με το άρθρο 5 του Ν.</w:t>
      </w:r>
      <w:r w:rsidR="00F307B7">
        <w:t xml:space="preserve"> </w:t>
      </w:r>
      <w:r>
        <w:t>679/</w:t>
      </w:r>
      <w:r w:rsidR="00F307B7">
        <w:t>19</w:t>
      </w:r>
      <w:r>
        <w:t>77</w:t>
      </w:r>
      <w:r w:rsidR="0050692C">
        <w:t>.</w:t>
      </w:r>
    </w:p>
    <w:p w14:paraId="55865170" w14:textId="77777777" w:rsidR="00A2549B" w:rsidRDefault="007456F0">
      <w:pPr>
        <w:spacing w:before="240" w:after="0" w:line="240" w:lineRule="auto"/>
        <w:jc w:val="both"/>
      </w:pPr>
      <w:r>
        <w:t xml:space="preserve">Το Υπουργείο Υποδομών και Μεταφορών, αποτελεί φορέα ανάθεσης και υλοποίησης των έργων υποδομής της χώρας, όπως προβλέπεται στο </w:t>
      </w:r>
      <w:r w:rsidR="001052F6">
        <w:t>Π.Δ</w:t>
      </w:r>
      <w:r w:rsidR="00F307B7">
        <w:t>.</w:t>
      </w:r>
      <w:r>
        <w:t xml:space="preserve"> 123/2017 «Οργανισμός του Υπουργείου Υποδομών και Μεταφορών» (Α΄151). Σύμφωνα με το παραπάνω </w:t>
      </w:r>
      <w:r w:rsidR="00F307B7">
        <w:t>δ</w:t>
      </w:r>
      <w:r>
        <w:t>ιάταγμα, οι κύριες αρμοδιότητες των Υπηρεσιών του ΥΠΥΜΕ, είναι οι ακόλουθες:</w:t>
      </w:r>
    </w:p>
    <w:p w14:paraId="1CEF2290" w14:textId="77777777" w:rsidR="00AC4CA5" w:rsidRDefault="007456F0" w:rsidP="00F9348C">
      <w:pPr>
        <w:numPr>
          <w:ilvl w:val="0"/>
          <w:numId w:val="4"/>
        </w:numPr>
        <w:pBdr>
          <w:top w:val="nil"/>
          <w:left w:val="nil"/>
          <w:bottom w:val="nil"/>
          <w:right w:val="nil"/>
          <w:between w:val="nil"/>
        </w:pBdr>
        <w:spacing w:after="0"/>
        <w:jc w:val="both"/>
      </w:pPr>
      <w:r>
        <w:t xml:space="preserve">Ο σχεδιασμός, προγραμματισμός, </w:t>
      </w:r>
      <w:r w:rsidR="005C3A58">
        <w:t xml:space="preserve">η </w:t>
      </w:r>
      <w:r>
        <w:t xml:space="preserve">ανάθεση και εκτέλεση δημοσίων συμβάσεων έργων, μελετών και παροχής υπηρεσιών για τα έργα </w:t>
      </w:r>
      <w:r w:rsidR="00F307B7">
        <w:t>ο</w:t>
      </w:r>
      <w:r>
        <w:t xml:space="preserve">δικών </w:t>
      </w:r>
      <w:r w:rsidR="00F307B7">
        <w:t>υ</w:t>
      </w:r>
      <w:r>
        <w:t xml:space="preserve">ποδομών αρμοδιότητας της Γενικής Γραμματείας Υποδομών, καθώς και για τα έργα </w:t>
      </w:r>
      <w:r w:rsidR="00F307B7">
        <w:t>ο</w:t>
      </w:r>
      <w:r>
        <w:t xml:space="preserve">δικών </w:t>
      </w:r>
      <w:r w:rsidR="00F307B7">
        <w:t>υ</w:t>
      </w:r>
      <w:r>
        <w:t xml:space="preserve">ποδομών αρμοδιότητας άλλων φορέων και εποπτευόμενων </w:t>
      </w:r>
      <w:r w:rsidR="00F307B7">
        <w:t>ν</w:t>
      </w:r>
      <w:r>
        <w:t xml:space="preserve">ομικών </w:t>
      </w:r>
      <w:r w:rsidR="00F307B7">
        <w:t>π</w:t>
      </w:r>
      <w:r>
        <w:t>ροσώπων, τα οποία της ανατίθενται με απόφαση του Υπουργού Υποδομών και Μεταφορών.</w:t>
      </w:r>
    </w:p>
    <w:p w14:paraId="1D0D9EDE" w14:textId="77777777" w:rsidR="00AC4CA5" w:rsidRDefault="007456F0" w:rsidP="00F9348C">
      <w:pPr>
        <w:numPr>
          <w:ilvl w:val="0"/>
          <w:numId w:val="4"/>
        </w:numPr>
        <w:pBdr>
          <w:top w:val="nil"/>
          <w:left w:val="nil"/>
          <w:bottom w:val="nil"/>
          <w:right w:val="nil"/>
          <w:between w:val="nil"/>
        </w:pBdr>
        <w:spacing w:after="0"/>
        <w:jc w:val="both"/>
      </w:pPr>
      <w:r>
        <w:t xml:space="preserve">Η παροχή τεχνικής συνδρομής σε οποιαδήποτε φάση εξέλιξης (σχεδιασμός, μελέτη, υλοποίηση) των </w:t>
      </w:r>
      <w:r w:rsidR="00F307B7">
        <w:t>ο</w:t>
      </w:r>
      <w:r>
        <w:t xml:space="preserve">δικών </w:t>
      </w:r>
      <w:r w:rsidR="00F307B7">
        <w:t>υ</w:t>
      </w:r>
      <w:r>
        <w:t>ποδομών, που εκτελούνται από άλλους φορείς ή επίπεδα διοίκησης, ύστερα από προγραμματική συμφωνία.</w:t>
      </w:r>
    </w:p>
    <w:p w14:paraId="2E94791A" w14:textId="77777777" w:rsidR="00AC4CA5" w:rsidRDefault="007456F0" w:rsidP="00F9348C">
      <w:pPr>
        <w:numPr>
          <w:ilvl w:val="0"/>
          <w:numId w:val="4"/>
        </w:numPr>
        <w:pBdr>
          <w:top w:val="nil"/>
          <w:left w:val="nil"/>
          <w:bottom w:val="nil"/>
          <w:right w:val="nil"/>
          <w:between w:val="nil"/>
        </w:pBdr>
        <w:spacing w:after="0"/>
        <w:jc w:val="both"/>
      </w:pPr>
      <w:r>
        <w:t>Ο σχεδιασμός, προγραμματισμός,</w:t>
      </w:r>
      <w:r w:rsidR="005C3A58">
        <w:t xml:space="preserve"> η</w:t>
      </w:r>
      <w:r>
        <w:t xml:space="preserve"> ανάθεση και εκτέλεση δημοσίων συμβάσεων έργων </w:t>
      </w:r>
      <w:r w:rsidR="00F307B7">
        <w:t>σ</w:t>
      </w:r>
      <w:r>
        <w:t xml:space="preserve">υντηρήσεων </w:t>
      </w:r>
      <w:r w:rsidR="00F307B7">
        <w:t>ο</w:t>
      </w:r>
      <w:r>
        <w:t xml:space="preserve">δικών </w:t>
      </w:r>
      <w:r w:rsidR="00F307B7">
        <w:t>υ</w:t>
      </w:r>
      <w:r>
        <w:t xml:space="preserve">ποδομών αρμοδιότητας της Γενικής Γραμματείας Υποδομών, καθώς και για αντίστοιχα έργα αρμοδιότητας άλλων φορέων και εποπτευόμενων </w:t>
      </w:r>
      <w:r w:rsidR="00F307B7">
        <w:t>ν</w:t>
      </w:r>
      <w:r>
        <w:t xml:space="preserve">ομικών </w:t>
      </w:r>
      <w:r w:rsidR="00F307B7">
        <w:t>π</w:t>
      </w:r>
      <w:r>
        <w:t>ροσώπων, τα οποία της ανατίθενται με απόφαση του Υπουργού Υποδομών και Μεταφορών.</w:t>
      </w:r>
    </w:p>
    <w:p w14:paraId="10F694BE" w14:textId="77777777" w:rsidR="00AC4CA5" w:rsidRDefault="007456F0" w:rsidP="00F9348C">
      <w:pPr>
        <w:numPr>
          <w:ilvl w:val="0"/>
          <w:numId w:val="4"/>
        </w:numPr>
        <w:pBdr>
          <w:top w:val="nil"/>
          <w:left w:val="nil"/>
          <w:bottom w:val="nil"/>
          <w:right w:val="nil"/>
          <w:between w:val="nil"/>
        </w:pBdr>
        <w:spacing w:after="0"/>
        <w:jc w:val="both"/>
      </w:pPr>
      <w:r>
        <w:t xml:space="preserve">Η παροχή τεχνικής συνδρομής σε οποιαδήποτε φάση εξέλιξης (σχεδιασμός, μελέτη, υλοποίηση) των </w:t>
      </w:r>
      <w:r w:rsidR="00F307B7">
        <w:t>υ</w:t>
      </w:r>
      <w:r>
        <w:t xml:space="preserve">ποδομών </w:t>
      </w:r>
      <w:r w:rsidR="00F307B7">
        <w:t>σ</w:t>
      </w:r>
      <w:r>
        <w:t xml:space="preserve">ταθερής </w:t>
      </w:r>
      <w:r w:rsidR="00F307B7">
        <w:t>τ</w:t>
      </w:r>
      <w:r>
        <w:t xml:space="preserve">ροχιάς, </w:t>
      </w:r>
      <w:r w:rsidR="00F307B7">
        <w:t>σ</w:t>
      </w:r>
      <w:r>
        <w:t xml:space="preserve">υντηρήσεων και </w:t>
      </w:r>
      <w:r w:rsidR="00F307B7">
        <w:t>α</w:t>
      </w:r>
      <w:r>
        <w:t>σφάλειας, που εκτελούνται από άλλους φορείς ή επίπεδα διοίκησης, ύστερα από προγραμματική συμφωνία.</w:t>
      </w:r>
    </w:p>
    <w:p w14:paraId="5EB4FCA3" w14:textId="77777777" w:rsidR="00AC4CA5" w:rsidRDefault="001C4138" w:rsidP="00F9348C">
      <w:pPr>
        <w:numPr>
          <w:ilvl w:val="0"/>
          <w:numId w:val="4"/>
        </w:numPr>
        <w:pBdr>
          <w:top w:val="nil"/>
          <w:left w:val="nil"/>
          <w:bottom w:val="nil"/>
          <w:right w:val="nil"/>
          <w:between w:val="nil"/>
        </w:pBdr>
        <w:spacing w:after="0"/>
        <w:jc w:val="both"/>
      </w:pPr>
      <w:r>
        <w:t>Ο σ</w:t>
      </w:r>
      <w:r w:rsidR="007456F0">
        <w:t xml:space="preserve">χεδιασμός, προγραμματισμός, </w:t>
      </w:r>
      <w:r w:rsidR="005C3A58">
        <w:t xml:space="preserve">η </w:t>
      </w:r>
      <w:r w:rsidR="007456F0">
        <w:t xml:space="preserve">ανάθεση και εκτέλεση δημοσίων συμβάσεων έργων, μελετών και παροχής υπηρεσιών για τα έργα υποδομών αεροδρομίων αρμοδιότητας της Γενικής Γραμματείας Υποδομών, καθώς και για τα έργα </w:t>
      </w:r>
      <w:r w:rsidR="00F307B7">
        <w:t>υ</w:t>
      </w:r>
      <w:r w:rsidR="007456F0">
        <w:t xml:space="preserve">ποδομών </w:t>
      </w:r>
      <w:r w:rsidR="00F307B7">
        <w:t>α</w:t>
      </w:r>
      <w:r w:rsidR="007456F0">
        <w:t xml:space="preserve">εροδρομίων αρμοδιότητας άλλων φορέων και εποπτευόμενων </w:t>
      </w:r>
      <w:r w:rsidR="00F307B7">
        <w:t>νο</w:t>
      </w:r>
      <w:r w:rsidR="007456F0">
        <w:t xml:space="preserve">μικών </w:t>
      </w:r>
      <w:r w:rsidR="00F307B7">
        <w:t>π</w:t>
      </w:r>
      <w:r w:rsidR="007456F0">
        <w:t>ροσώπων, τα οποία της ανατίθενται με απόφαση του Υπουργού Υποδομών και Μεταφορών.</w:t>
      </w:r>
    </w:p>
    <w:p w14:paraId="604CDB38" w14:textId="77777777" w:rsidR="00AC4CA5" w:rsidRDefault="007456F0" w:rsidP="00F9348C">
      <w:pPr>
        <w:numPr>
          <w:ilvl w:val="0"/>
          <w:numId w:val="4"/>
        </w:numPr>
        <w:pBdr>
          <w:top w:val="nil"/>
          <w:left w:val="nil"/>
          <w:bottom w:val="nil"/>
          <w:right w:val="nil"/>
          <w:between w:val="nil"/>
        </w:pBdr>
        <w:spacing w:after="0"/>
        <w:jc w:val="both"/>
      </w:pPr>
      <w:r>
        <w:t xml:space="preserve">Η παροχή τεχνικής συνδρομής σε οποιαδήποτε φάση εξέλιξης (σχεδιασμός, μελέτη, υλοποίηση) των </w:t>
      </w:r>
      <w:r w:rsidR="00F307B7">
        <w:t>υ</w:t>
      </w:r>
      <w:r>
        <w:t xml:space="preserve">ποδομών </w:t>
      </w:r>
      <w:r w:rsidR="00F307B7">
        <w:t>α</w:t>
      </w:r>
      <w:r>
        <w:t>εροδρομίων, που εκτελούνται από άλλους φορείς ή επίπεδα διοίκησης, ύστερα από προγραμματική συμφωνία.</w:t>
      </w:r>
    </w:p>
    <w:p w14:paraId="7F82E3A8" w14:textId="77777777" w:rsidR="00AC4CA5" w:rsidRDefault="007456F0" w:rsidP="00F9348C">
      <w:pPr>
        <w:numPr>
          <w:ilvl w:val="0"/>
          <w:numId w:val="4"/>
        </w:numPr>
        <w:pBdr>
          <w:top w:val="nil"/>
          <w:left w:val="nil"/>
          <w:bottom w:val="nil"/>
          <w:right w:val="nil"/>
          <w:between w:val="nil"/>
        </w:pBdr>
        <w:spacing w:after="0"/>
        <w:jc w:val="both"/>
      </w:pPr>
      <w:r>
        <w:t xml:space="preserve">Ο σχεδιασμός, προγραμματισμός, ανάθεση και εκτέλεση δημοσίων συμβάσεων έργων, μελετών και </w:t>
      </w:r>
      <w:r w:rsidR="00202D1C">
        <w:t>παροχής υπηρεσιών</w:t>
      </w:r>
      <w:r>
        <w:t xml:space="preserve"> για τα έργα ύδρευσης, αποχέτευσης και επεξεργασίας λυμάτων αρμοδιότητας της Γενικής Γραμματείας Υποδομών.</w:t>
      </w:r>
    </w:p>
    <w:p w14:paraId="5B64AEF2" w14:textId="77777777" w:rsidR="00AC4CA5" w:rsidRDefault="007456F0" w:rsidP="00F9348C">
      <w:pPr>
        <w:numPr>
          <w:ilvl w:val="0"/>
          <w:numId w:val="4"/>
        </w:numPr>
        <w:pBdr>
          <w:top w:val="nil"/>
          <w:left w:val="nil"/>
          <w:bottom w:val="nil"/>
          <w:right w:val="nil"/>
          <w:between w:val="nil"/>
        </w:pBdr>
        <w:spacing w:after="0"/>
        <w:jc w:val="both"/>
      </w:pPr>
      <w:r>
        <w:t>Η παροχή τεχνικής συνδρομής σε οποιαδήποτε φάση εξέλιξης (σχεδιασμός, μελέτη, υλοποίηση) των έργων ύδρευσης, αποχέτευσης και επεξεργασίας λυμάτων, που εκτελούνται από άλλους φορείς ή επίπεδα διοίκησης, ύστερα από προγραμματική συμφωνία.</w:t>
      </w:r>
    </w:p>
    <w:p w14:paraId="40987120" w14:textId="77777777" w:rsidR="00AC4CA5" w:rsidRDefault="007456F0" w:rsidP="00F9348C">
      <w:pPr>
        <w:numPr>
          <w:ilvl w:val="0"/>
          <w:numId w:val="4"/>
        </w:numPr>
        <w:pBdr>
          <w:top w:val="nil"/>
          <w:left w:val="nil"/>
          <w:bottom w:val="nil"/>
          <w:right w:val="nil"/>
          <w:between w:val="nil"/>
        </w:pBdr>
        <w:spacing w:after="0"/>
        <w:jc w:val="both"/>
      </w:pPr>
      <w:r>
        <w:t>Ο σχεδιασμός, προγραμματισμός, ανάθεση και εκτέλεση δημοσίων συμβάσεων έργων, μελετών και παροχής υπηρεσιών για τα έργα των αντιπλημμυρικών και εγγειοβελτιωτικών υποδομών αρμοδιότητας της Γενικής Γραμματείας Υποδομών.</w:t>
      </w:r>
    </w:p>
    <w:p w14:paraId="3338B217" w14:textId="77777777" w:rsidR="00AC4CA5" w:rsidRDefault="007456F0" w:rsidP="00F9348C">
      <w:pPr>
        <w:numPr>
          <w:ilvl w:val="0"/>
          <w:numId w:val="4"/>
        </w:numPr>
        <w:pBdr>
          <w:top w:val="nil"/>
          <w:left w:val="nil"/>
          <w:bottom w:val="nil"/>
          <w:right w:val="nil"/>
          <w:between w:val="nil"/>
        </w:pBdr>
        <w:spacing w:after="0"/>
        <w:jc w:val="both"/>
      </w:pPr>
      <w:r>
        <w:t>Η παροχή τεχνικής συνδρομής σε οποιαδήποτε φάση εξέλιξης (σχεδιασμός, μελέτη, υλοποίηση) των αντιπλημμυρικών και εγγειοβελτιωτικών έργων, που εκτελούνται από άλλους φορείς ή επίπεδα διοίκησης, ύστερα από προγραμματική συμφωνία.</w:t>
      </w:r>
    </w:p>
    <w:p w14:paraId="2114F18D" w14:textId="77777777" w:rsidR="00AC4CA5" w:rsidRDefault="007456F0" w:rsidP="00F9348C">
      <w:pPr>
        <w:numPr>
          <w:ilvl w:val="0"/>
          <w:numId w:val="4"/>
        </w:numPr>
        <w:pBdr>
          <w:top w:val="nil"/>
          <w:left w:val="nil"/>
          <w:bottom w:val="nil"/>
          <w:right w:val="nil"/>
          <w:between w:val="nil"/>
        </w:pBdr>
        <w:spacing w:after="0"/>
        <w:jc w:val="both"/>
      </w:pPr>
      <w:r>
        <w:t>Ο σχεδιασμός, προγραμματισμός,</w:t>
      </w:r>
      <w:r w:rsidR="005C3A58">
        <w:t xml:space="preserve"> η</w:t>
      </w:r>
      <w:r>
        <w:t xml:space="preserve"> ανάθεση και εκτέλεση δημοσίων συμβάσεων έργων, μελετών και παροχής υπηρεσιών για τα έργα των </w:t>
      </w:r>
      <w:r w:rsidR="00F307B7">
        <w:t>λ</w:t>
      </w:r>
      <w:r>
        <w:t xml:space="preserve">ιμενικών </w:t>
      </w:r>
      <w:r w:rsidR="00F307B7">
        <w:t>υ</w:t>
      </w:r>
      <w:r>
        <w:t xml:space="preserve">ποδομών αρμοδιότητας της Γενικής Γραμματείας Υποδομών, καθώς και των </w:t>
      </w:r>
      <w:r w:rsidR="00F307B7">
        <w:t>λ</w:t>
      </w:r>
      <w:r>
        <w:t xml:space="preserve">ιμενικών </w:t>
      </w:r>
      <w:r w:rsidR="00F307B7">
        <w:t>υ</w:t>
      </w:r>
      <w:r>
        <w:t xml:space="preserve">ποδομών αρμοδιότητας άλλων φορέων και εποπτευόμενων </w:t>
      </w:r>
      <w:r w:rsidR="00F307B7">
        <w:t>ν</w:t>
      </w:r>
      <w:r>
        <w:t xml:space="preserve">ομικών </w:t>
      </w:r>
      <w:r w:rsidR="00F307B7">
        <w:t>π</w:t>
      </w:r>
      <w:r>
        <w:t>ροσώπων, τα οποία της ανατίθενται με απόφαση του Υπουργού Υποδομών και Μεταφορών.</w:t>
      </w:r>
    </w:p>
    <w:p w14:paraId="3B8375DB" w14:textId="77777777" w:rsidR="00AC4CA5" w:rsidRDefault="007456F0" w:rsidP="00F9348C">
      <w:pPr>
        <w:numPr>
          <w:ilvl w:val="0"/>
          <w:numId w:val="4"/>
        </w:numPr>
        <w:pBdr>
          <w:top w:val="nil"/>
          <w:left w:val="nil"/>
          <w:bottom w:val="nil"/>
          <w:right w:val="nil"/>
          <w:between w:val="nil"/>
        </w:pBdr>
        <w:spacing w:after="0"/>
        <w:jc w:val="both"/>
      </w:pPr>
      <w:r>
        <w:t>Η παροχή τεχνικής συνδρομής σε οποιαδήποτε φάση εξέλιξης (σχεδιασμός, μελέτη, υλοποίηση) των λιμενικών έργων, που εκτελούνται από άλλους φορείς ή επίπεδα διοίκησης, ύστερα από προγραμματική συμφωνία.</w:t>
      </w:r>
    </w:p>
    <w:p w14:paraId="3D4D1EE9" w14:textId="77777777" w:rsidR="00AC4CA5" w:rsidRDefault="007456F0" w:rsidP="00F9348C">
      <w:pPr>
        <w:numPr>
          <w:ilvl w:val="0"/>
          <w:numId w:val="4"/>
        </w:numPr>
        <w:pBdr>
          <w:top w:val="nil"/>
          <w:left w:val="nil"/>
          <w:bottom w:val="nil"/>
          <w:right w:val="nil"/>
          <w:between w:val="nil"/>
        </w:pBdr>
        <w:spacing w:after="0"/>
        <w:jc w:val="both"/>
      </w:pPr>
      <w:r>
        <w:t>Η εποπτεία της υλοποίησης των έργων υποδομής σε κτιριακές/λιμενικές εγκαταστάσεις και εξοπλισμού για την παροχή υπηρεσιών εξυπηρέτησης υδροπλάνων, επιβατών, φορτίου και ταχυδρομείου.</w:t>
      </w:r>
    </w:p>
    <w:p w14:paraId="52A7AE01" w14:textId="77777777" w:rsidR="00AC4CA5" w:rsidRDefault="007456F0" w:rsidP="00F9348C">
      <w:pPr>
        <w:numPr>
          <w:ilvl w:val="0"/>
          <w:numId w:val="4"/>
        </w:numPr>
        <w:pBdr>
          <w:top w:val="nil"/>
          <w:left w:val="nil"/>
          <w:bottom w:val="nil"/>
          <w:right w:val="nil"/>
          <w:between w:val="nil"/>
        </w:pBdr>
        <w:spacing w:after="0"/>
        <w:jc w:val="both"/>
      </w:pPr>
      <w:r>
        <w:t>O σχεδιασμός, προγραμματισμός,</w:t>
      </w:r>
      <w:r w:rsidR="005C3A58">
        <w:t xml:space="preserve"> η </w:t>
      </w:r>
      <w:r>
        <w:t xml:space="preserve">ανάθεση και εκτέλεση δημοσίων συμβάσεων έργων, μελετών και παροχής υπηρεσιών για τα έργα </w:t>
      </w:r>
      <w:r w:rsidR="00F307B7">
        <w:t>κ</w:t>
      </w:r>
      <w:r>
        <w:t xml:space="preserve">τιριακών </w:t>
      </w:r>
      <w:r w:rsidR="00F307B7">
        <w:t>υ</w:t>
      </w:r>
      <w:r>
        <w:t xml:space="preserve">ποδομών αρμοδιότητας της Γενικής Γραμματείας Υποδομών, καθώς και για τα έργα </w:t>
      </w:r>
      <w:r w:rsidR="00F307B7">
        <w:t>κ</w:t>
      </w:r>
      <w:r>
        <w:t xml:space="preserve">τιριακών </w:t>
      </w:r>
      <w:r w:rsidR="00F307B7">
        <w:t>υ</w:t>
      </w:r>
      <w:r>
        <w:t xml:space="preserve">ποδομών πανελλαδικής εμβέλειας, αρμοδιότητας άλλων φορέων και εποπτευόμενων </w:t>
      </w:r>
      <w:r w:rsidR="00F307B7">
        <w:t>ν</w:t>
      </w:r>
      <w:r>
        <w:t xml:space="preserve">ομικών </w:t>
      </w:r>
      <w:r w:rsidR="00F307B7">
        <w:t>π</w:t>
      </w:r>
      <w:r>
        <w:t>ροσώπων, τα οποία της ανατίθενται.</w:t>
      </w:r>
    </w:p>
    <w:p w14:paraId="05CB42A5" w14:textId="77777777" w:rsidR="00AC4CA5" w:rsidRDefault="007456F0" w:rsidP="00F9348C">
      <w:pPr>
        <w:numPr>
          <w:ilvl w:val="0"/>
          <w:numId w:val="4"/>
        </w:numPr>
        <w:pBdr>
          <w:top w:val="nil"/>
          <w:left w:val="nil"/>
          <w:bottom w:val="nil"/>
          <w:right w:val="nil"/>
          <w:between w:val="nil"/>
        </w:pBdr>
        <w:spacing w:after="0"/>
        <w:jc w:val="both"/>
      </w:pPr>
      <w:r>
        <w:t xml:space="preserve">Η παροχή τεχνικής συνδρομής σε οποιαδήποτε φάση εξέλιξης (σχεδιασμός, μελέτη, υλοποίηση) των </w:t>
      </w:r>
      <w:r w:rsidR="00F307B7">
        <w:t>κ</w:t>
      </w:r>
      <w:r>
        <w:t xml:space="preserve">τιριακών </w:t>
      </w:r>
      <w:r w:rsidR="00F307B7">
        <w:t>υ</w:t>
      </w:r>
      <w:r>
        <w:t xml:space="preserve">ποδομών και εν γένει </w:t>
      </w:r>
      <w:r w:rsidR="00F307B7">
        <w:t>κ</w:t>
      </w:r>
      <w:r>
        <w:t xml:space="preserve">τιριακών </w:t>
      </w:r>
      <w:r w:rsidR="00F307B7">
        <w:t>έ</w:t>
      </w:r>
      <w:r>
        <w:t>ργων, που εκτελούνται από άλλους φορείς ή επίπεδα διοίκησης, ύστερα από προγραμματική συμφωνία.</w:t>
      </w:r>
    </w:p>
    <w:p w14:paraId="61C86518" w14:textId="77777777" w:rsidR="00AC4CA5" w:rsidRDefault="007456F0" w:rsidP="00EF5DBD">
      <w:pPr>
        <w:numPr>
          <w:ilvl w:val="0"/>
          <w:numId w:val="12"/>
        </w:numPr>
        <w:spacing w:after="0"/>
        <w:jc w:val="both"/>
      </w:pPr>
      <w:r>
        <w:t>Ο σχεδιασμός ολοκληρωμένου πλαισίου δράσης για την ανάπτυξη βιώσιμων και ασφαλών μεταφορών στην ελληνική επικράτεια μέσα από την αξιοποίηση της έρευνας και καινοτομίας.</w:t>
      </w:r>
    </w:p>
    <w:p w14:paraId="5FDB298D" w14:textId="77777777" w:rsidR="00AC4CA5" w:rsidRDefault="007456F0" w:rsidP="00F9348C">
      <w:pPr>
        <w:numPr>
          <w:ilvl w:val="0"/>
          <w:numId w:val="12"/>
        </w:numPr>
        <w:spacing w:after="0"/>
        <w:jc w:val="both"/>
      </w:pPr>
      <w:r>
        <w:t>Η βελτίωση της διασυνδεσιμότητας των μεταφορικών μέσων της χώρας τόσο γεωγραφικά, με τα διεθνή και ευρωπαϊκά δίκτυα μεταφορών, όσο και μεταξύ των μεταφορικών μέσων, μέσω της ανάπτυξης ολοκληρωμένης στρατηγικής για τις πολυτροπικές μεταφορές και την εφοδιαστική αλυσίδα.</w:t>
      </w:r>
    </w:p>
    <w:p w14:paraId="75D5EC46" w14:textId="77777777" w:rsidR="00AC4CA5" w:rsidRDefault="007456F0" w:rsidP="00F9348C">
      <w:pPr>
        <w:numPr>
          <w:ilvl w:val="0"/>
          <w:numId w:val="12"/>
        </w:numPr>
        <w:spacing w:after="0"/>
        <w:jc w:val="both"/>
      </w:pPr>
      <w:r>
        <w:t>Η διαμόρφωση της στρατηγικής για την ασφαλή κυκλοφορία του συνόλου των χρηστών της οδού, με στόχο τη μείωση των οδικών ατυχημάτων και την επίτευξη υψηλού επιπέδου οδικής ασφάλειας, μέσα από συντονισμένες δράσεις και στοχευμένες παρεμβάσεις σε συνεργασία με όλους τους εμπλεκόμενους φορείς.</w:t>
      </w:r>
    </w:p>
    <w:p w14:paraId="2AD62268" w14:textId="77777777" w:rsidR="00AC4CA5" w:rsidRDefault="007456F0" w:rsidP="00F9348C">
      <w:pPr>
        <w:numPr>
          <w:ilvl w:val="0"/>
          <w:numId w:val="12"/>
        </w:numPr>
        <w:spacing w:after="0"/>
        <w:jc w:val="both"/>
      </w:pPr>
      <w:r>
        <w:t>Ο συντονισμός δράσεων οδικής ασφάλειας όλων των εμπλεκόμενων φορέων και η ανάπτυξη, παρακολούθηση και αξιολόγηση προγραμμάτων οδικής ασφάλειας.</w:t>
      </w:r>
    </w:p>
    <w:p w14:paraId="73F2B5B0" w14:textId="77777777" w:rsidR="00AC4CA5" w:rsidRDefault="007456F0" w:rsidP="00F9348C">
      <w:pPr>
        <w:numPr>
          <w:ilvl w:val="0"/>
          <w:numId w:val="12"/>
        </w:numPr>
        <w:spacing w:after="0"/>
        <w:jc w:val="both"/>
      </w:pPr>
      <w:r>
        <w:t xml:space="preserve">Η βελτίωση της ποιότητας των ρυθμίσεων για τις μεταφορές της χώρας και την προαγωγή της οδικής ασφάλειας, μέσα από την ενίσχυση της συνεκτικότητας, της σαφήνειας και της νομοτεχνικής επεξεργασίας των κανόνων δικαίου, σύμφωνα με τις αρχές της </w:t>
      </w:r>
      <w:r w:rsidR="00F307B7">
        <w:t>κ</w:t>
      </w:r>
      <w:r>
        <w:t xml:space="preserve">αλής </w:t>
      </w:r>
      <w:r w:rsidR="00F307B7">
        <w:t>ν</w:t>
      </w:r>
      <w:r>
        <w:t>ομοθέτησης.</w:t>
      </w:r>
    </w:p>
    <w:p w14:paraId="41310CD6" w14:textId="77777777" w:rsidR="00AC4CA5" w:rsidRPr="00EF5DBD" w:rsidRDefault="007456F0" w:rsidP="00F9348C">
      <w:pPr>
        <w:numPr>
          <w:ilvl w:val="0"/>
          <w:numId w:val="12"/>
        </w:numPr>
        <w:spacing w:after="0"/>
        <w:jc w:val="both"/>
      </w:pPr>
      <w:r w:rsidRPr="00EF5DBD">
        <w:t>Η συνεργασία με διαχειριστικές αρχές για τον προγραμματισμό ένταξης έργων των υπηρεσιών αρμοδιότητάς τ</w:t>
      </w:r>
      <w:r w:rsidR="00EF5DBD" w:rsidRPr="00EF5DBD">
        <w:t>ου</w:t>
      </w:r>
      <w:r w:rsidRPr="00EF5DBD">
        <w:t>.</w:t>
      </w:r>
    </w:p>
    <w:p w14:paraId="11C636CD" w14:textId="77777777" w:rsidR="00AC4CA5" w:rsidRDefault="007456F0" w:rsidP="00F9348C">
      <w:pPr>
        <w:numPr>
          <w:ilvl w:val="0"/>
          <w:numId w:val="12"/>
        </w:numPr>
        <w:spacing w:after="0"/>
        <w:jc w:val="both"/>
      </w:pPr>
      <w:r>
        <w:t>Η ανάπτυξη και ο εκσυγχρονισμός των μεταφορών, ως πυλώνα αναπτυξιακής προοπτικής και κοινωνικής συνοχής.</w:t>
      </w:r>
    </w:p>
    <w:p w14:paraId="7C310DC4" w14:textId="77777777" w:rsidR="00AC4CA5" w:rsidRDefault="007456F0" w:rsidP="00F9348C">
      <w:pPr>
        <w:numPr>
          <w:ilvl w:val="0"/>
          <w:numId w:val="12"/>
        </w:numPr>
        <w:spacing w:after="0"/>
        <w:jc w:val="both"/>
      </w:pPr>
      <w:r>
        <w:t>Η προώθηση των φιλικών προς το περιβάλλον μεταφορών με σχεδιασμό και επεξεργασία ολοκληρωμένων πολιτικών.</w:t>
      </w:r>
    </w:p>
    <w:p w14:paraId="00EA1A5C" w14:textId="77777777" w:rsidR="00AC4CA5" w:rsidRDefault="007456F0" w:rsidP="00F9348C">
      <w:pPr>
        <w:numPr>
          <w:ilvl w:val="0"/>
          <w:numId w:val="12"/>
        </w:numPr>
        <w:spacing w:after="0"/>
        <w:jc w:val="both"/>
      </w:pPr>
      <w:r>
        <w:t>Η παροχή ποιοτικών και ασφαλών υπηρεσιών μεταφορών προς τους πολίτες.</w:t>
      </w:r>
    </w:p>
    <w:p w14:paraId="3001DC2B" w14:textId="77777777" w:rsidR="00AC4CA5" w:rsidRDefault="007456F0" w:rsidP="00F9348C">
      <w:pPr>
        <w:numPr>
          <w:ilvl w:val="0"/>
          <w:numId w:val="12"/>
        </w:numPr>
        <w:spacing w:after="0"/>
        <w:jc w:val="both"/>
      </w:pPr>
      <w:r>
        <w:t>Η ενίσχυση της διεθνούς διασύνδεσης και του ρόλου της Χώρας μας στον τομέα των μεταφορών.</w:t>
      </w:r>
    </w:p>
    <w:p w14:paraId="52681F8F" w14:textId="77777777" w:rsidR="00AC4CA5" w:rsidRDefault="007456F0" w:rsidP="00F9348C">
      <w:pPr>
        <w:numPr>
          <w:ilvl w:val="0"/>
          <w:numId w:val="12"/>
        </w:numPr>
        <w:spacing w:after="0"/>
        <w:jc w:val="both"/>
      </w:pPr>
      <w:r>
        <w:t>Η παρακολούθηση των επιχειρησιακών προγραμμάτων φορέων που εκτελούν μεταφορικό έργο, διά των αρμόδιων Διευθύνσεων και Τμημάτων.</w:t>
      </w:r>
    </w:p>
    <w:p w14:paraId="7F8F904B" w14:textId="77777777" w:rsidR="00AC4CA5" w:rsidRDefault="007456F0" w:rsidP="00F9348C">
      <w:pPr>
        <w:numPr>
          <w:ilvl w:val="0"/>
          <w:numId w:val="12"/>
        </w:numPr>
        <w:spacing w:after="0"/>
        <w:jc w:val="both"/>
      </w:pPr>
      <w:r>
        <w:t>Ο συντονισμός των υπηρεσιών που υπάγονται σε αυτήν για προετοιμασία και υποβολή προτάσεων ένταξης έργων στο ΕΣΠΑ.</w:t>
      </w:r>
    </w:p>
    <w:p w14:paraId="419F7F96" w14:textId="77777777" w:rsidR="00AC4CA5" w:rsidRDefault="007456F0" w:rsidP="00F9348C">
      <w:pPr>
        <w:numPr>
          <w:ilvl w:val="0"/>
          <w:numId w:val="12"/>
        </w:numPr>
        <w:spacing w:after="0"/>
        <w:jc w:val="both"/>
      </w:pPr>
      <w:r>
        <w:t>Η προαγωγή της οδικής ασφάλειας μέσω σχεδιασμού και υλοποίησης δράσης δημόσιων πολιτικών για τον εκσυγχρονισμό των τεχνικών απαιτήσεων των οχημάτων και την ανάπτυξη αποτελεσματικού συστήματος τεχνικού ελέγχου.</w:t>
      </w:r>
    </w:p>
    <w:p w14:paraId="1EEE7E87" w14:textId="77777777" w:rsidR="00AC4CA5" w:rsidRDefault="007456F0" w:rsidP="00F9348C">
      <w:pPr>
        <w:numPr>
          <w:ilvl w:val="0"/>
          <w:numId w:val="12"/>
        </w:numPr>
        <w:spacing w:after="0"/>
        <w:jc w:val="both"/>
      </w:pPr>
      <w:r>
        <w:t>Ο σχεδιασμός πολιτικών για την προώθηση της χρήσης φιλικών προς το περιβάλλον οχημάτων.</w:t>
      </w:r>
    </w:p>
    <w:p w14:paraId="3E78BD23" w14:textId="77777777" w:rsidR="00AC4CA5" w:rsidRDefault="007456F0" w:rsidP="00F9348C">
      <w:pPr>
        <w:numPr>
          <w:ilvl w:val="0"/>
          <w:numId w:val="12"/>
        </w:numPr>
        <w:spacing w:after="0"/>
        <w:jc w:val="both"/>
      </w:pPr>
      <w:r>
        <w:t>Ο σχεδιασμός και η ανάπτυξη ολοκληρωμένης δράσης δημόσιας πολιτικής για τις εγκαταστάσεις εξυπηρέτησης οχημάτων.</w:t>
      </w:r>
    </w:p>
    <w:p w14:paraId="38FCB51E" w14:textId="77777777" w:rsidR="00AC4CA5" w:rsidRDefault="007456F0" w:rsidP="00F9348C">
      <w:pPr>
        <w:numPr>
          <w:ilvl w:val="0"/>
          <w:numId w:val="12"/>
        </w:numPr>
        <w:spacing w:after="0"/>
        <w:jc w:val="both"/>
      </w:pPr>
      <w:r>
        <w:t>Η παρακολούθηση υλοποίησης των παραπάνω πολιτικών μέσω της επιτήρησης της αγοράς οχημάτων και του ελέγχου των εμπλεκομένων με σκοπό την προστασία του πολίτη και των επιχειρήσεων.</w:t>
      </w:r>
    </w:p>
    <w:p w14:paraId="51BD0BBA" w14:textId="77777777" w:rsidR="00AC4CA5" w:rsidRDefault="007456F0" w:rsidP="00F9348C">
      <w:pPr>
        <w:numPr>
          <w:ilvl w:val="0"/>
          <w:numId w:val="12"/>
        </w:numPr>
        <w:spacing w:after="0"/>
        <w:jc w:val="both"/>
      </w:pPr>
      <w:r>
        <w:t>Η τήρηση των σχετικών μητρώων δια των αρμόδιων τμημάτων.</w:t>
      </w:r>
    </w:p>
    <w:p w14:paraId="5C77B184" w14:textId="77777777" w:rsidR="00AC4CA5" w:rsidRDefault="007456F0" w:rsidP="00F9348C">
      <w:pPr>
        <w:numPr>
          <w:ilvl w:val="0"/>
          <w:numId w:val="12"/>
        </w:numPr>
        <w:spacing w:after="240"/>
        <w:jc w:val="both"/>
      </w:pPr>
      <w:r>
        <w:t>Η παροχή νομικής στήριξης στις Γενικές Διευθύνσεις, Διευθύνσεις και Τμήματα για την υποβοήθησ</w:t>
      </w:r>
      <w:r w:rsidR="00F307B7">
        <w:t>ή</w:t>
      </w:r>
      <w:r>
        <w:t xml:space="preserve"> τους κατά τη διαδικασία θέσπισης και άσκησης νομοθετικού έργου</w:t>
      </w:r>
      <w:r w:rsidR="00835E1D">
        <w:t xml:space="preserve">, </w:t>
      </w:r>
      <w:r>
        <w:t>η διασφάλιση της νομικής επάρκειας και αρτιότητας και η επεξεργασία θέσεων, απόψεων και προτάσεων επί ειδικών νομικών θεμάτων, έπειτα από αίτημα των οργανικών μονάδων.</w:t>
      </w:r>
    </w:p>
    <w:p w14:paraId="76E1F1B6" w14:textId="77777777" w:rsidR="00AC4CA5" w:rsidRDefault="007456F0">
      <w:pPr>
        <w:spacing w:before="240" w:after="120"/>
        <w:jc w:val="both"/>
      </w:pPr>
      <w:r>
        <w:t>Περαιτέρω, σύμφωνα με την παράγραφο 2 του άρθρου 44 του ν. 4412/2016, όσον αφορά την υλοποίηση των έργων αρμοδιότητας εκάστης Τεχνικής Υπηρεσίας, διευκρινίζεται ότι:</w:t>
      </w:r>
    </w:p>
    <w:p w14:paraId="5502CE60" w14:textId="77777777" w:rsidR="00AC4CA5" w:rsidRDefault="007456F0" w:rsidP="00F9348C">
      <w:pPr>
        <w:numPr>
          <w:ilvl w:val="0"/>
          <w:numId w:val="6"/>
        </w:numPr>
        <w:spacing w:before="120" w:after="120"/>
        <w:jc w:val="both"/>
      </w:pPr>
      <w:r>
        <w:t>Σε περίπτωση που η τεχνική υπηρεσία δεν πληροί τις προδιαγραφές επάρκειας που προβλέπονται από την απόφαση της παραγράφου 1 του άρθρου 44 του ν. 4412/2016 σχετικά με την ελάχιστη στελέχωση σε αριθμό προσωπικού και τα προσόντα αυτών, θεωρείται Υπηρεσία που δεν έχει τεχνική επάρκεια και η διεξαγωγή της διαδικασίας σύναψης, η εποπτεία και η επίβλεψη των δημοσίων συμβάσεων, έργων ή μελετών αρμοδιότητάς της, διενεργούνται, με προγραμματική σύμβαση</w:t>
      </w:r>
      <w:r w:rsidR="00F307B7">
        <w:t>,</w:t>
      </w:r>
      <w:r>
        <w:t xml:space="preserve"> από την Τεχνική Υπηρεσία του εποπτεύοντος την αναθέτουσα αρχή φορέα ή της οικείας Περιφέρειας ή από άλλη Τεχνική Υπηρεσία φορέων της Γενικής Κυβέρνησης της περ</w:t>
      </w:r>
      <w:r w:rsidR="00F307B7">
        <w:t>.</w:t>
      </w:r>
      <w:r>
        <w:t xml:space="preserve"> β΄ της παρ.</w:t>
      </w:r>
      <w:r w:rsidR="00F307B7">
        <w:t xml:space="preserve"> </w:t>
      </w:r>
      <w:r>
        <w:t xml:space="preserve">1 του άρθρου 14 του ν. 4270/2014 (Α΄ 143). </w:t>
      </w:r>
    </w:p>
    <w:p w14:paraId="67B40B12" w14:textId="77777777" w:rsidR="00EE745D" w:rsidRDefault="007456F0">
      <w:pPr>
        <w:spacing w:before="240" w:after="0"/>
        <w:jc w:val="both"/>
      </w:pPr>
      <w:r>
        <w:t>Το Υπουργείο Υποδομών και Μεταφορών, σύμφωνα με το Π</w:t>
      </w:r>
      <w:r w:rsidR="00F307B7">
        <w:t>.</w:t>
      </w:r>
      <w:r>
        <w:t>Δ</w:t>
      </w:r>
      <w:r w:rsidR="00F307B7">
        <w:t xml:space="preserve">. </w:t>
      </w:r>
      <w:r>
        <w:t xml:space="preserve">123/2017 (Α’151) και λαμβάνοντας υπόψη </w:t>
      </w:r>
      <w:r w:rsidR="00F911EA">
        <w:t xml:space="preserve"> το</w:t>
      </w:r>
      <w:r w:rsidR="00A67B96">
        <w:t xml:space="preserve"> </w:t>
      </w:r>
      <w:r w:rsidR="0020295C">
        <w:t>Ν</w:t>
      </w:r>
      <w:r>
        <w:t xml:space="preserve">. 4622/2019, έχει την ακόλουθη διάρθρωση: </w:t>
      </w:r>
    </w:p>
    <w:p w14:paraId="01199559" w14:textId="77777777" w:rsidR="00AC4CA5" w:rsidRDefault="00F307B7" w:rsidP="00EE745D">
      <w:pPr>
        <w:spacing w:before="120" w:after="0"/>
        <w:jc w:val="both"/>
        <w:rPr>
          <w:b/>
        </w:rPr>
      </w:pPr>
      <w:r>
        <w:rPr>
          <w:b/>
        </w:rPr>
        <w:t xml:space="preserve">Ιδιαίτερα </w:t>
      </w:r>
      <w:r w:rsidR="007456F0">
        <w:rPr>
          <w:b/>
        </w:rPr>
        <w:t>Γραφεία/ Γραφεία</w:t>
      </w:r>
    </w:p>
    <w:p w14:paraId="4D8328B6" w14:textId="77777777" w:rsidR="00AC4CA5" w:rsidRDefault="00F307B7" w:rsidP="00F9348C">
      <w:pPr>
        <w:numPr>
          <w:ilvl w:val="0"/>
          <w:numId w:val="27"/>
        </w:numPr>
        <w:spacing w:after="0"/>
        <w:jc w:val="both"/>
      </w:pPr>
      <w:r>
        <w:t>Ιδιαίτερα</w:t>
      </w:r>
      <w:r w:rsidR="007456F0">
        <w:t xml:space="preserve"> Γραφεία Υπουργού, Υφυπουργού </w:t>
      </w:r>
    </w:p>
    <w:p w14:paraId="3BBD9C7E" w14:textId="77777777" w:rsidR="00835E1D" w:rsidRDefault="00F307B7" w:rsidP="00F9348C">
      <w:pPr>
        <w:numPr>
          <w:ilvl w:val="0"/>
          <w:numId w:val="27"/>
        </w:numPr>
        <w:spacing w:after="0"/>
        <w:jc w:val="both"/>
      </w:pPr>
      <w:r>
        <w:t xml:space="preserve">Ιδιαίτερα </w:t>
      </w:r>
      <w:r w:rsidR="007456F0">
        <w:t xml:space="preserve">Γραφεία Γενικού Γραμματέα </w:t>
      </w:r>
      <w:r>
        <w:t>Υποδομών κα Γενικού Γραμματέα Μεταφορών</w:t>
      </w:r>
    </w:p>
    <w:p w14:paraId="742972EC" w14:textId="77777777" w:rsidR="00AC4CA5" w:rsidRPr="00267887" w:rsidRDefault="00835E1D" w:rsidP="00F9348C">
      <w:pPr>
        <w:numPr>
          <w:ilvl w:val="0"/>
          <w:numId w:val="27"/>
        </w:numPr>
        <w:spacing w:after="0"/>
        <w:jc w:val="both"/>
      </w:pPr>
      <w:r w:rsidRPr="00267887">
        <w:t>Γραφείο Υπηρεσιακού Γραμματέα</w:t>
      </w:r>
    </w:p>
    <w:p w14:paraId="752AD02D" w14:textId="77777777" w:rsidR="00AC4CA5" w:rsidRDefault="00AC4CA5">
      <w:pPr>
        <w:spacing w:after="0"/>
        <w:jc w:val="both"/>
        <w:rPr>
          <w:b/>
        </w:rPr>
      </w:pPr>
    </w:p>
    <w:p w14:paraId="068145B6" w14:textId="77777777" w:rsidR="00AC4CA5" w:rsidRPr="00DD3101" w:rsidRDefault="00A67B96">
      <w:pPr>
        <w:spacing w:after="0"/>
        <w:jc w:val="both"/>
        <w:rPr>
          <w:b/>
        </w:rPr>
      </w:pPr>
      <w:r w:rsidRPr="00DD3101">
        <w:rPr>
          <w:b/>
        </w:rPr>
        <w:t>Υπηρεσίες που υπάγονται στον Υπηρεσιακό Γραμματέα</w:t>
      </w:r>
      <w:r w:rsidRPr="00DD3101" w:rsidDel="00A67B96">
        <w:rPr>
          <w:b/>
        </w:rPr>
        <w:t xml:space="preserve"> </w:t>
      </w:r>
    </w:p>
    <w:p w14:paraId="285C183B" w14:textId="77777777" w:rsidR="006B104B" w:rsidRDefault="006B104B" w:rsidP="00F9348C">
      <w:pPr>
        <w:numPr>
          <w:ilvl w:val="0"/>
          <w:numId w:val="24"/>
        </w:numPr>
        <w:shd w:val="clear" w:color="auto" w:fill="FFFFFF"/>
        <w:spacing w:before="120" w:after="0" w:line="240" w:lineRule="auto"/>
        <w:rPr>
          <w:b/>
        </w:rPr>
      </w:pPr>
      <w:r>
        <w:rPr>
          <w:b/>
        </w:rPr>
        <w:t>Υπηρεσία Συντονισμού</w:t>
      </w:r>
    </w:p>
    <w:p w14:paraId="701A635A" w14:textId="77777777" w:rsidR="00AC4CA5" w:rsidRDefault="007456F0" w:rsidP="00F9348C">
      <w:pPr>
        <w:numPr>
          <w:ilvl w:val="0"/>
          <w:numId w:val="24"/>
        </w:numPr>
        <w:shd w:val="clear" w:color="auto" w:fill="FFFFFF"/>
        <w:spacing w:before="120" w:after="0" w:line="240" w:lineRule="auto"/>
        <w:rPr>
          <w:b/>
        </w:rPr>
      </w:pPr>
      <w:r>
        <w:rPr>
          <w:b/>
        </w:rPr>
        <w:t>Γενική Διεύθυνση Οικονομικών Υπηρεσιών</w:t>
      </w:r>
    </w:p>
    <w:p w14:paraId="3F625E52" w14:textId="77777777" w:rsidR="00AC4CA5" w:rsidRDefault="007456F0">
      <w:pPr>
        <w:shd w:val="clear" w:color="auto" w:fill="FFFFFF"/>
        <w:spacing w:after="0" w:line="240" w:lineRule="auto"/>
        <w:ind w:left="1728" w:hanging="576"/>
      </w:pPr>
      <w:r>
        <w:t>Δ1</w:t>
      </w:r>
      <w:r>
        <w:tab/>
        <w:t>Δ/νση Προϋπολογισμού &amp; Δημοσιονομικών Αναφορών</w:t>
      </w:r>
    </w:p>
    <w:p w14:paraId="3BC9358C" w14:textId="77777777" w:rsidR="00AC4CA5" w:rsidRDefault="007456F0">
      <w:pPr>
        <w:shd w:val="clear" w:color="auto" w:fill="FFFFFF"/>
        <w:spacing w:after="0" w:line="240" w:lineRule="auto"/>
        <w:ind w:left="1728" w:hanging="576"/>
      </w:pPr>
      <w:r>
        <w:t>Δ2</w:t>
      </w:r>
      <w:r>
        <w:tab/>
        <w:t>Δ/νση Οικονομικής Διαχείρισης</w:t>
      </w:r>
    </w:p>
    <w:p w14:paraId="311819D2" w14:textId="77777777" w:rsidR="00AC4CA5" w:rsidRDefault="007456F0">
      <w:pPr>
        <w:shd w:val="clear" w:color="auto" w:fill="FFFFFF"/>
        <w:spacing w:after="0" w:line="240" w:lineRule="auto"/>
        <w:ind w:left="1728" w:hanging="576"/>
      </w:pPr>
      <w:r>
        <w:t>Δ3</w:t>
      </w:r>
      <w:r>
        <w:tab/>
        <w:t>Δ/νση Προμηθειών &amp; Λειτουργικής Μέριμνας</w:t>
      </w:r>
    </w:p>
    <w:p w14:paraId="04A35E97" w14:textId="77777777" w:rsidR="00AC4CA5" w:rsidRDefault="007456F0" w:rsidP="00F9348C">
      <w:pPr>
        <w:numPr>
          <w:ilvl w:val="0"/>
          <w:numId w:val="22"/>
        </w:numPr>
        <w:shd w:val="clear" w:color="auto" w:fill="FFFFFF"/>
        <w:spacing w:before="120" w:after="0" w:line="240" w:lineRule="auto"/>
        <w:rPr>
          <w:b/>
        </w:rPr>
      </w:pPr>
      <w:r>
        <w:rPr>
          <w:b/>
        </w:rPr>
        <w:t>Γενική Διεύθυνση Διοικητικών Υπηρεσιών</w:t>
      </w:r>
    </w:p>
    <w:p w14:paraId="0A707D68" w14:textId="77777777" w:rsidR="00AC4CA5" w:rsidRDefault="007456F0">
      <w:pPr>
        <w:shd w:val="clear" w:color="auto" w:fill="FFFFFF"/>
        <w:spacing w:after="0" w:line="240" w:lineRule="auto"/>
        <w:ind w:left="1728" w:hanging="576"/>
      </w:pPr>
      <w:r>
        <w:t>Δ4</w:t>
      </w:r>
      <w:r>
        <w:tab/>
        <w:t>Δ/νση Διοίκησης</w:t>
      </w:r>
    </w:p>
    <w:p w14:paraId="1887BB40" w14:textId="77777777" w:rsidR="00AC4CA5" w:rsidRDefault="007456F0">
      <w:pPr>
        <w:shd w:val="clear" w:color="auto" w:fill="FFFFFF"/>
        <w:spacing w:after="0" w:line="240" w:lineRule="auto"/>
        <w:ind w:left="1728" w:hanging="576"/>
      </w:pPr>
      <w:r>
        <w:t>Δ5</w:t>
      </w:r>
      <w:r>
        <w:tab/>
        <w:t>Δ/νση Νομοθετικού Συντονισμού</w:t>
      </w:r>
    </w:p>
    <w:p w14:paraId="2A275022" w14:textId="77777777" w:rsidR="00AC4CA5" w:rsidRDefault="007456F0">
      <w:pPr>
        <w:shd w:val="clear" w:color="auto" w:fill="FFFFFF"/>
        <w:spacing w:after="0" w:line="240" w:lineRule="auto"/>
        <w:ind w:left="1728" w:hanging="576"/>
      </w:pPr>
      <w:r>
        <w:t>Δ6</w:t>
      </w:r>
      <w:r>
        <w:tab/>
        <w:t>Δ/νση Διοικητικής Οργάνωσης</w:t>
      </w:r>
    </w:p>
    <w:p w14:paraId="4139DF93" w14:textId="77777777" w:rsidR="00AC4CA5" w:rsidRDefault="007456F0" w:rsidP="007A5ECA">
      <w:pPr>
        <w:numPr>
          <w:ilvl w:val="0"/>
          <w:numId w:val="40"/>
        </w:numPr>
        <w:shd w:val="clear" w:color="auto" w:fill="FFFFFF"/>
        <w:spacing w:before="120" w:after="0" w:line="240" w:lineRule="auto"/>
        <w:rPr>
          <w:b/>
        </w:rPr>
      </w:pPr>
      <w:r>
        <w:rPr>
          <w:b/>
        </w:rPr>
        <w:t>Γενική Διεύθυνση  Δράσεων Εξωστρέφειας &amp; Πολιτικής Ασφάλειας Υποδομών και Μεταφορών</w:t>
      </w:r>
    </w:p>
    <w:p w14:paraId="6442DF38" w14:textId="77777777" w:rsidR="00AC4CA5" w:rsidRDefault="007456F0">
      <w:pPr>
        <w:shd w:val="clear" w:color="auto" w:fill="FFFFFF"/>
        <w:spacing w:after="0" w:line="240" w:lineRule="auto"/>
        <w:ind w:left="1728" w:hanging="576"/>
      </w:pPr>
      <w:r>
        <w:t>Δ7</w:t>
      </w:r>
      <w:r>
        <w:tab/>
        <w:t>Δ/νση Δράσεων Εξωστρέφειας &amp; Διεθνών Θεμάτων</w:t>
      </w:r>
    </w:p>
    <w:p w14:paraId="747A58DB" w14:textId="77777777" w:rsidR="00AC4CA5" w:rsidRDefault="007456F0">
      <w:pPr>
        <w:shd w:val="clear" w:color="auto" w:fill="FFFFFF"/>
        <w:spacing w:after="0" w:line="240" w:lineRule="auto"/>
        <w:ind w:left="1728" w:hanging="576"/>
      </w:pPr>
      <w:r>
        <w:t>Δ8</w:t>
      </w:r>
      <w:r>
        <w:tab/>
        <w:t>Δ/νση Πολιτικής Ασφάλειας Υποδομών και Μεταφορών</w:t>
      </w:r>
    </w:p>
    <w:p w14:paraId="14AFD0E2" w14:textId="77777777" w:rsidR="00AC4CA5" w:rsidRDefault="007456F0">
      <w:pPr>
        <w:shd w:val="clear" w:color="auto" w:fill="FFFFFF"/>
        <w:spacing w:after="0" w:line="240" w:lineRule="auto"/>
        <w:ind w:left="1728" w:hanging="576"/>
      </w:pPr>
      <w:r>
        <w:t xml:space="preserve">Δ9 </w:t>
      </w:r>
      <w:r>
        <w:tab/>
        <w:t xml:space="preserve">Υπηρεσία Υποστήριξης Πληροφορικής &amp; Ηλεκτρονικών Συστημάτων </w:t>
      </w:r>
    </w:p>
    <w:p w14:paraId="37ED2360" w14:textId="77777777" w:rsidR="006B104B" w:rsidRDefault="006B104B" w:rsidP="00F9348C">
      <w:pPr>
        <w:numPr>
          <w:ilvl w:val="0"/>
          <w:numId w:val="21"/>
        </w:numPr>
        <w:shd w:val="clear" w:color="auto" w:fill="FFFFFF"/>
        <w:spacing w:before="120" w:after="0" w:line="240" w:lineRule="auto"/>
        <w:rPr>
          <w:b/>
        </w:rPr>
      </w:pPr>
      <w:r>
        <w:rPr>
          <w:b/>
        </w:rPr>
        <w:t xml:space="preserve">Υπηρεσία </w:t>
      </w:r>
      <w:r w:rsidRPr="006B104B">
        <w:rPr>
          <w:b/>
        </w:rPr>
        <w:t>Υποστήριξης Πληροφορι</w:t>
      </w:r>
      <w:r>
        <w:rPr>
          <w:b/>
        </w:rPr>
        <w:t>κής και Ηλεκτρονικών Συστημάτων</w:t>
      </w:r>
    </w:p>
    <w:p w14:paraId="1F72F956" w14:textId="77777777" w:rsidR="00AC4CA5" w:rsidRDefault="007456F0" w:rsidP="00F9348C">
      <w:pPr>
        <w:numPr>
          <w:ilvl w:val="0"/>
          <w:numId w:val="21"/>
        </w:numPr>
        <w:shd w:val="clear" w:color="auto" w:fill="FFFFFF"/>
        <w:spacing w:before="120" w:after="0" w:line="240" w:lineRule="auto"/>
        <w:rPr>
          <w:b/>
        </w:rPr>
      </w:pPr>
      <w:r>
        <w:rPr>
          <w:b/>
        </w:rPr>
        <w:t xml:space="preserve">Αυτοτελές Τμήμα Προσβασιμότητας </w:t>
      </w:r>
      <w:r w:rsidR="00202D1C">
        <w:rPr>
          <w:b/>
        </w:rPr>
        <w:t>ΑμεΑ</w:t>
      </w:r>
      <w:r w:rsidR="0085342E">
        <w:rPr>
          <w:b/>
          <w:lang w:val="en-US"/>
        </w:rPr>
        <w:t xml:space="preserve">  </w:t>
      </w:r>
    </w:p>
    <w:p w14:paraId="18D41B75" w14:textId="77777777" w:rsidR="0085342E" w:rsidRPr="00D6190D" w:rsidRDefault="0085342E" w:rsidP="00D6190D">
      <w:pPr>
        <w:spacing w:after="0"/>
        <w:jc w:val="both"/>
        <w:rPr>
          <w:b/>
        </w:rPr>
      </w:pPr>
    </w:p>
    <w:p w14:paraId="1C2E085C" w14:textId="77777777" w:rsidR="0085342E" w:rsidRDefault="0085342E">
      <w:pPr>
        <w:spacing w:after="0"/>
        <w:jc w:val="both"/>
        <w:rPr>
          <w:b/>
        </w:rPr>
      </w:pPr>
    </w:p>
    <w:p w14:paraId="2D037562" w14:textId="77777777" w:rsidR="00AC4CA5" w:rsidRDefault="007456F0">
      <w:pPr>
        <w:spacing w:after="0"/>
        <w:jc w:val="both"/>
        <w:rPr>
          <w:b/>
        </w:rPr>
      </w:pPr>
      <w:r>
        <w:rPr>
          <w:b/>
        </w:rPr>
        <w:t>Γενική Γραμματεία Υποδομών (ΓΓΥ)</w:t>
      </w:r>
    </w:p>
    <w:p w14:paraId="78BB00C6" w14:textId="77777777" w:rsidR="00AC4CA5" w:rsidRDefault="007456F0" w:rsidP="007A5ECA">
      <w:pPr>
        <w:numPr>
          <w:ilvl w:val="0"/>
          <w:numId w:val="36"/>
        </w:numPr>
        <w:shd w:val="clear" w:color="auto" w:fill="FFFFFF"/>
        <w:spacing w:before="120" w:after="0" w:line="240" w:lineRule="auto"/>
        <w:rPr>
          <w:b/>
        </w:rPr>
      </w:pPr>
      <w:r>
        <w:rPr>
          <w:b/>
        </w:rPr>
        <w:t>Γενική Διεύθυνση Στρατηγικού Σχεδιασμού Υποδομών</w:t>
      </w:r>
    </w:p>
    <w:p w14:paraId="39199368" w14:textId="77777777" w:rsidR="00AC4CA5" w:rsidRDefault="007456F0">
      <w:pPr>
        <w:pBdr>
          <w:top w:val="nil"/>
          <w:left w:val="nil"/>
          <w:bottom w:val="nil"/>
          <w:right w:val="nil"/>
          <w:between w:val="nil"/>
        </w:pBdr>
        <w:shd w:val="clear" w:color="auto" w:fill="FFFFFF"/>
        <w:spacing w:after="0" w:line="240" w:lineRule="auto"/>
        <w:ind w:left="1728" w:hanging="576"/>
      </w:pPr>
      <w:r>
        <w:t>Δ10</w:t>
      </w:r>
      <w:r>
        <w:tab/>
        <w:t>Δ/νση Σχεδιασμού, Προγραμματισμού &amp; Ηλεκτρονικής Παρακολούθησης Τεχνικών Έργων</w:t>
      </w:r>
    </w:p>
    <w:p w14:paraId="2538D0C7" w14:textId="77777777" w:rsidR="00AC4CA5" w:rsidRDefault="007456F0">
      <w:pPr>
        <w:pBdr>
          <w:top w:val="nil"/>
          <w:left w:val="nil"/>
          <w:bottom w:val="nil"/>
          <w:right w:val="nil"/>
          <w:between w:val="nil"/>
        </w:pBdr>
        <w:shd w:val="clear" w:color="auto" w:fill="FFFFFF"/>
        <w:spacing w:after="0" w:line="240" w:lineRule="auto"/>
        <w:ind w:left="1728" w:hanging="576"/>
      </w:pPr>
      <w:r>
        <w:t>Δ11</w:t>
      </w:r>
      <w:r>
        <w:tab/>
        <w:t>Δ/νση Διαγωνισμών Δημοσίων Συμβάσεων</w:t>
      </w:r>
    </w:p>
    <w:p w14:paraId="0FAE2D86" w14:textId="77777777" w:rsidR="00AC4CA5" w:rsidRDefault="007456F0">
      <w:pPr>
        <w:pBdr>
          <w:top w:val="nil"/>
          <w:left w:val="nil"/>
          <w:bottom w:val="nil"/>
          <w:right w:val="nil"/>
          <w:between w:val="nil"/>
        </w:pBdr>
        <w:shd w:val="clear" w:color="auto" w:fill="FFFFFF"/>
        <w:spacing w:after="0" w:line="240" w:lineRule="auto"/>
        <w:ind w:left="1728" w:hanging="576"/>
      </w:pPr>
      <w:r>
        <w:t>Δ12</w:t>
      </w:r>
      <w:r>
        <w:tab/>
        <w:t>Δ/νση Διαχείρισης Ψηφιακών Δεδομένων &amp; Τεχνικών Αρχείων</w:t>
      </w:r>
    </w:p>
    <w:p w14:paraId="28152F3E" w14:textId="77777777" w:rsidR="00AC4CA5" w:rsidRDefault="007456F0" w:rsidP="00F9348C">
      <w:pPr>
        <w:numPr>
          <w:ilvl w:val="0"/>
          <w:numId w:val="18"/>
        </w:numPr>
        <w:shd w:val="clear" w:color="auto" w:fill="FFFFFF"/>
        <w:spacing w:before="120" w:after="0" w:line="240" w:lineRule="auto"/>
        <w:rPr>
          <w:b/>
        </w:rPr>
      </w:pPr>
      <w:r>
        <w:rPr>
          <w:b/>
        </w:rPr>
        <w:t xml:space="preserve">Γενική Διεύθυνση Συγκοινωνιακών Υποδομών </w:t>
      </w:r>
    </w:p>
    <w:p w14:paraId="4FC234E4" w14:textId="77777777" w:rsidR="00AC4CA5" w:rsidRDefault="007456F0">
      <w:pPr>
        <w:pBdr>
          <w:top w:val="nil"/>
          <w:left w:val="nil"/>
          <w:bottom w:val="nil"/>
          <w:right w:val="nil"/>
          <w:between w:val="nil"/>
        </w:pBdr>
        <w:shd w:val="clear" w:color="auto" w:fill="FFFFFF"/>
        <w:spacing w:after="0" w:line="240" w:lineRule="auto"/>
        <w:ind w:left="1728" w:hanging="576"/>
      </w:pPr>
      <w:r>
        <w:t>Δ13</w:t>
      </w:r>
      <w:r>
        <w:tab/>
        <w:t>Δ/νση Οδικών Υποδομών</w:t>
      </w:r>
    </w:p>
    <w:p w14:paraId="6873E0B9" w14:textId="77777777" w:rsidR="00AC4CA5" w:rsidRDefault="007456F0">
      <w:pPr>
        <w:pBdr>
          <w:top w:val="nil"/>
          <w:left w:val="nil"/>
          <w:bottom w:val="nil"/>
          <w:right w:val="nil"/>
          <w:between w:val="nil"/>
        </w:pBdr>
        <w:shd w:val="clear" w:color="auto" w:fill="FFFFFF"/>
        <w:spacing w:after="0" w:line="240" w:lineRule="auto"/>
        <w:ind w:left="1728" w:hanging="576"/>
      </w:pPr>
      <w:r>
        <w:t>Δ14</w:t>
      </w:r>
      <w:r>
        <w:tab/>
        <w:t>Δ/νση Υποδομών Σταθερής Τροχιάς, Συντηρήσεων &amp; Ασφάλειας</w:t>
      </w:r>
    </w:p>
    <w:p w14:paraId="40810780" w14:textId="77777777" w:rsidR="00AC4CA5" w:rsidRDefault="007456F0">
      <w:pPr>
        <w:pBdr>
          <w:top w:val="nil"/>
          <w:left w:val="nil"/>
          <w:bottom w:val="nil"/>
          <w:right w:val="nil"/>
          <w:between w:val="nil"/>
        </w:pBdr>
        <w:shd w:val="clear" w:color="auto" w:fill="FFFFFF"/>
        <w:spacing w:after="0" w:line="240" w:lineRule="auto"/>
        <w:ind w:left="1728" w:hanging="576"/>
      </w:pPr>
      <w:r>
        <w:t>Δ15</w:t>
      </w:r>
      <w:r>
        <w:tab/>
        <w:t>Δ/νση Υποδομών Αεροδρομίων</w:t>
      </w:r>
    </w:p>
    <w:p w14:paraId="3109A1BA" w14:textId="77777777" w:rsidR="00AC4CA5" w:rsidRDefault="007456F0">
      <w:pPr>
        <w:pBdr>
          <w:top w:val="nil"/>
          <w:left w:val="nil"/>
          <w:bottom w:val="nil"/>
          <w:right w:val="nil"/>
          <w:between w:val="nil"/>
        </w:pBdr>
        <w:shd w:val="clear" w:color="auto" w:fill="FFFFFF"/>
        <w:spacing w:after="0" w:line="240" w:lineRule="auto"/>
        <w:ind w:left="1728" w:hanging="576"/>
      </w:pPr>
      <w:r>
        <w:t>Δ16</w:t>
      </w:r>
      <w:r>
        <w:tab/>
        <w:t>Δ/νση Συγκοινωνιακών Υποδομών με Σύμβαση Παραχώρησης</w:t>
      </w:r>
    </w:p>
    <w:p w14:paraId="598E2972" w14:textId="77777777" w:rsidR="00AC4CA5" w:rsidRDefault="007456F0">
      <w:pPr>
        <w:pBdr>
          <w:top w:val="nil"/>
          <w:left w:val="nil"/>
          <w:bottom w:val="nil"/>
          <w:right w:val="nil"/>
          <w:between w:val="nil"/>
        </w:pBdr>
        <w:shd w:val="clear" w:color="auto" w:fill="FFFFFF"/>
        <w:spacing w:after="0" w:line="240" w:lineRule="auto"/>
        <w:ind w:left="1728" w:hanging="576"/>
      </w:pPr>
      <w:r>
        <w:t>Δ17</w:t>
      </w:r>
      <w:r>
        <w:tab/>
        <w:t>Δ/νση Λειτουργίας, Συντήρησης και Εκμετάλλευσης Συγκοινωνιακών Υποδομών με Σύμβαση Παραχώρησης</w:t>
      </w:r>
    </w:p>
    <w:p w14:paraId="3DD8E231" w14:textId="77777777" w:rsidR="00AC4CA5" w:rsidRDefault="007456F0" w:rsidP="007A5ECA">
      <w:pPr>
        <w:numPr>
          <w:ilvl w:val="0"/>
          <w:numId w:val="31"/>
        </w:numPr>
        <w:shd w:val="clear" w:color="auto" w:fill="FFFFFF"/>
        <w:spacing w:before="120" w:after="0" w:line="240" w:lineRule="auto"/>
        <w:rPr>
          <w:b/>
        </w:rPr>
      </w:pPr>
      <w:r>
        <w:rPr>
          <w:b/>
        </w:rPr>
        <w:t xml:space="preserve">Γενική Διεύθυνση Υδραυλικών, Λιμενικών &amp; Κτιριακών Υποδομών </w:t>
      </w:r>
    </w:p>
    <w:p w14:paraId="446A3B3B" w14:textId="77777777" w:rsidR="00AC4CA5" w:rsidRDefault="007456F0">
      <w:pPr>
        <w:pBdr>
          <w:top w:val="nil"/>
          <w:left w:val="nil"/>
          <w:bottom w:val="nil"/>
          <w:right w:val="nil"/>
          <w:between w:val="nil"/>
        </w:pBdr>
        <w:shd w:val="clear" w:color="auto" w:fill="FFFFFF"/>
        <w:spacing w:after="0" w:line="240" w:lineRule="auto"/>
        <w:ind w:left="1728" w:hanging="576"/>
      </w:pPr>
      <w:r>
        <w:t>Δ18</w:t>
      </w:r>
      <w:r>
        <w:tab/>
        <w:t>Δ/νση Έργων Ύδρευσης, Αποχέτευσης και Επεξεργασίας Λυμάτων</w:t>
      </w:r>
    </w:p>
    <w:p w14:paraId="3A6F2093" w14:textId="77777777" w:rsidR="00AC4CA5" w:rsidRDefault="007456F0">
      <w:pPr>
        <w:pBdr>
          <w:top w:val="nil"/>
          <w:left w:val="nil"/>
          <w:bottom w:val="nil"/>
          <w:right w:val="nil"/>
          <w:between w:val="nil"/>
        </w:pBdr>
        <w:shd w:val="clear" w:color="auto" w:fill="FFFFFF"/>
        <w:spacing w:after="0" w:line="240" w:lineRule="auto"/>
        <w:ind w:left="1728" w:hanging="576"/>
      </w:pPr>
      <w:r>
        <w:t>Δ19</w:t>
      </w:r>
      <w:r>
        <w:tab/>
        <w:t xml:space="preserve">Δ/νση Αντιπλημμυρικών &amp; Εγγειοβελτιωτικών Έργων </w:t>
      </w:r>
    </w:p>
    <w:p w14:paraId="54416E95" w14:textId="77777777" w:rsidR="00AC4CA5" w:rsidRDefault="007456F0">
      <w:pPr>
        <w:pBdr>
          <w:top w:val="nil"/>
          <w:left w:val="nil"/>
          <w:bottom w:val="nil"/>
          <w:right w:val="nil"/>
          <w:between w:val="nil"/>
        </w:pBdr>
        <w:shd w:val="clear" w:color="auto" w:fill="FFFFFF"/>
        <w:spacing w:after="0" w:line="240" w:lineRule="auto"/>
        <w:ind w:left="1728" w:hanging="576"/>
      </w:pPr>
      <w:r>
        <w:t>Δ20</w:t>
      </w:r>
      <w:r>
        <w:tab/>
        <w:t>Δ/νση Λιμενικών Υποδομών</w:t>
      </w:r>
    </w:p>
    <w:p w14:paraId="6D3C3965" w14:textId="77777777" w:rsidR="00AC4CA5" w:rsidRDefault="007456F0">
      <w:pPr>
        <w:pBdr>
          <w:top w:val="nil"/>
          <w:left w:val="nil"/>
          <w:bottom w:val="nil"/>
          <w:right w:val="nil"/>
          <w:between w:val="nil"/>
        </w:pBdr>
        <w:shd w:val="clear" w:color="auto" w:fill="FFFFFF"/>
        <w:spacing w:after="0" w:line="240" w:lineRule="auto"/>
        <w:ind w:left="1728" w:hanging="576"/>
      </w:pPr>
      <w:r>
        <w:t>Δ21</w:t>
      </w:r>
      <w:r>
        <w:tab/>
        <w:t>Δ/νση Κτιριακών Υποδομών</w:t>
      </w:r>
    </w:p>
    <w:p w14:paraId="3A72CDC7" w14:textId="77777777" w:rsidR="00AC4CA5" w:rsidRDefault="007456F0" w:rsidP="007A5ECA">
      <w:pPr>
        <w:numPr>
          <w:ilvl w:val="0"/>
          <w:numId w:val="30"/>
        </w:numPr>
        <w:shd w:val="clear" w:color="auto" w:fill="FFFFFF"/>
        <w:spacing w:before="120" w:after="0" w:line="240" w:lineRule="auto"/>
        <w:rPr>
          <w:b/>
        </w:rPr>
      </w:pPr>
      <w:r>
        <w:rPr>
          <w:b/>
        </w:rPr>
        <w:t xml:space="preserve">Γενική Διεύθυνση Προδιαγραφών, Μητρώων &amp; Απαλλοτριώσεων </w:t>
      </w:r>
    </w:p>
    <w:p w14:paraId="614D2F52" w14:textId="77777777" w:rsidR="00AC4CA5" w:rsidRDefault="007456F0">
      <w:pPr>
        <w:pBdr>
          <w:top w:val="nil"/>
          <w:left w:val="nil"/>
          <w:bottom w:val="nil"/>
          <w:right w:val="nil"/>
          <w:between w:val="nil"/>
        </w:pBdr>
        <w:shd w:val="clear" w:color="auto" w:fill="FFFFFF"/>
        <w:spacing w:after="0" w:line="240" w:lineRule="auto"/>
        <w:ind w:left="1728" w:hanging="576"/>
      </w:pPr>
      <w:r>
        <w:t>Δ22</w:t>
      </w:r>
      <w:r>
        <w:tab/>
        <w:t>Δ/νση Ποιότητας και Τυποποίησης</w:t>
      </w:r>
    </w:p>
    <w:p w14:paraId="691D496F" w14:textId="77777777" w:rsidR="00AC4CA5" w:rsidRDefault="007456F0">
      <w:pPr>
        <w:pBdr>
          <w:top w:val="nil"/>
          <w:left w:val="nil"/>
          <w:bottom w:val="nil"/>
          <w:right w:val="nil"/>
          <w:between w:val="nil"/>
        </w:pBdr>
        <w:shd w:val="clear" w:color="auto" w:fill="FFFFFF"/>
        <w:spacing w:after="0" w:line="240" w:lineRule="auto"/>
        <w:ind w:left="1728" w:hanging="576"/>
      </w:pPr>
      <w:r>
        <w:t>Δ23</w:t>
      </w:r>
      <w:r>
        <w:tab/>
        <w:t>Δ/νση Κεντρικού Εργαστηρίου Δημοσίων Έργων</w:t>
      </w:r>
    </w:p>
    <w:p w14:paraId="23970FB4" w14:textId="77777777" w:rsidR="00AC4CA5" w:rsidRDefault="007456F0">
      <w:pPr>
        <w:pBdr>
          <w:top w:val="nil"/>
          <w:left w:val="nil"/>
          <w:bottom w:val="nil"/>
          <w:right w:val="nil"/>
          <w:between w:val="nil"/>
        </w:pBdr>
        <w:shd w:val="clear" w:color="auto" w:fill="FFFFFF"/>
        <w:spacing w:after="0" w:line="240" w:lineRule="auto"/>
        <w:ind w:left="1728" w:hanging="576"/>
      </w:pPr>
      <w:r>
        <w:t>Δ24</w:t>
      </w:r>
      <w:r>
        <w:tab/>
        <w:t>Δ/νση Μητρώων</w:t>
      </w:r>
    </w:p>
    <w:p w14:paraId="754220D6" w14:textId="77777777" w:rsidR="00AC4CA5" w:rsidRDefault="007456F0">
      <w:pPr>
        <w:pBdr>
          <w:top w:val="nil"/>
          <w:left w:val="nil"/>
          <w:bottom w:val="nil"/>
          <w:right w:val="nil"/>
          <w:between w:val="nil"/>
        </w:pBdr>
        <w:shd w:val="clear" w:color="auto" w:fill="FFFFFF"/>
        <w:spacing w:after="0" w:line="240" w:lineRule="auto"/>
        <w:ind w:left="1728" w:hanging="576"/>
      </w:pPr>
      <w:r>
        <w:t>Δ25</w:t>
      </w:r>
      <w:r>
        <w:tab/>
        <w:t>Δ/νση Απαλλοτριώσεων, Τοπογραφήσεων και Γεωπληροφορικής</w:t>
      </w:r>
    </w:p>
    <w:p w14:paraId="04F2B7A5" w14:textId="77777777" w:rsidR="00AC4CA5" w:rsidRDefault="007456F0" w:rsidP="00F9348C">
      <w:pPr>
        <w:numPr>
          <w:ilvl w:val="0"/>
          <w:numId w:val="17"/>
        </w:numPr>
        <w:shd w:val="clear" w:color="auto" w:fill="FFFFFF"/>
        <w:spacing w:before="120" w:after="0" w:line="240" w:lineRule="auto"/>
        <w:rPr>
          <w:b/>
        </w:rPr>
      </w:pPr>
      <w:r>
        <w:rPr>
          <w:b/>
        </w:rPr>
        <w:t xml:space="preserve">Γενική Διεύθυνση Αποκατάστασης Επιπτώσεων Φυσικών Καταστροφών </w:t>
      </w:r>
    </w:p>
    <w:p w14:paraId="6E7BD8D4" w14:textId="77777777" w:rsidR="00AC4CA5" w:rsidRDefault="007456F0">
      <w:pPr>
        <w:pBdr>
          <w:top w:val="nil"/>
          <w:left w:val="nil"/>
          <w:bottom w:val="nil"/>
          <w:right w:val="nil"/>
          <w:between w:val="nil"/>
        </w:pBdr>
        <w:shd w:val="clear" w:color="auto" w:fill="FFFFFF"/>
        <w:spacing w:after="0" w:line="240" w:lineRule="auto"/>
        <w:ind w:left="1728" w:hanging="576"/>
      </w:pPr>
      <w:r>
        <w:t>Δ26</w:t>
      </w:r>
      <w:r>
        <w:tab/>
        <w:t xml:space="preserve">Δ/νση Αποκατάστασης Επιπτώσεων Φυσικών Καταστροφών Κεντρικής Ελλάδος </w:t>
      </w:r>
    </w:p>
    <w:p w14:paraId="203A3D72" w14:textId="77777777" w:rsidR="00AC4CA5" w:rsidRDefault="007456F0">
      <w:pPr>
        <w:pBdr>
          <w:top w:val="nil"/>
          <w:left w:val="nil"/>
          <w:bottom w:val="nil"/>
          <w:right w:val="nil"/>
          <w:between w:val="nil"/>
        </w:pBdr>
        <w:shd w:val="clear" w:color="auto" w:fill="FFFFFF"/>
        <w:spacing w:after="0" w:line="240" w:lineRule="auto"/>
        <w:ind w:left="1728" w:hanging="576"/>
      </w:pPr>
      <w:r>
        <w:t>Δ27</w:t>
      </w:r>
      <w:r>
        <w:tab/>
        <w:t xml:space="preserve">Δ/νση Αποκατάστασης Επιπτώσεων Φυσικών Καταστροφών Δυτικής Ελλάδος </w:t>
      </w:r>
    </w:p>
    <w:p w14:paraId="7553FEC6" w14:textId="77777777" w:rsidR="00AC4CA5" w:rsidRDefault="007456F0">
      <w:pPr>
        <w:pBdr>
          <w:top w:val="nil"/>
          <w:left w:val="nil"/>
          <w:bottom w:val="nil"/>
          <w:right w:val="nil"/>
          <w:between w:val="nil"/>
        </w:pBdr>
        <w:shd w:val="clear" w:color="auto" w:fill="FFFFFF"/>
        <w:spacing w:after="0" w:line="240" w:lineRule="auto"/>
        <w:ind w:left="1728" w:hanging="576"/>
      </w:pPr>
      <w:r>
        <w:t>Δ28</w:t>
      </w:r>
      <w:r>
        <w:tab/>
        <w:t xml:space="preserve">Δ/νση Αποκατάστασης Επιπτώσεων Φυσικών Καταστροφών Βορείου Ελλάδος </w:t>
      </w:r>
    </w:p>
    <w:p w14:paraId="3261F342" w14:textId="77777777" w:rsidR="00AC4CA5" w:rsidRDefault="007456F0" w:rsidP="006B104B">
      <w:pPr>
        <w:numPr>
          <w:ilvl w:val="0"/>
          <w:numId w:val="9"/>
        </w:numPr>
        <w:shd w:val="clear" w:color="auto" w:fill="FFFFFF"/>
        <w:spacing w:before="120" w:line="240" w:lineRule="auto"/>
        <w:rPr>
          <w:b/>
        </w:rPr>
      </w:pPr>
      <w:r>
        <w:rPr>
          <w:b/>
        </w:rPr>
        <w:t xml:space="preserve">Αυτοτελές Τμήμα Νομικής Στήριξης </w:t>
      </w:r>
    </w:p>
    <w:p w14:paraId="72BDF23B" w14:textId="77777777" w:rsidR="00AC4CA5" w:rsidRDefault="007456F0" w:rsidP="00F9348C">
      <w:pPr>
        <w:numPr>
          <w:ilvl w:val="0"/>
          <w:numId w:val="9"/>
        </w:numPr>
        <w:shd w:val="clear" w:color="auto" w:fill="FFFFFF"/>
        <w:spacing w:after="0" w:line="240" w:lineRule="auto"/>
        <w:rPr>
          <w:b/>
        </w:rPr>
      </w:pPr>
      <w:r>
        <w:rPr>
          <w:b/>
        </w:rPr>
        <w:t>Ειδικές Υπηρεσίες Δημοσίων Έργων (ΕΥΔΕ)</w:t>
      </w:r>
    </w:p>
    <w:p w14:paraId="7C02B7AB" w14:textId="77777777" w:rsidR="00AC4CA5" w:rsidRDefault="007456F0">
      <w:pPr>
        <w:pBdr>
          <w:top w:val="nil"/>
          <w:left w:val="nil"/>
          <w:bottom w:val="nil"/>
          <w:right w:val="nil"/>
          <w:between w:val="nil"/>
        </w:pBdr>
        <w:shd w:val="clear" w:color="auto" w:fill="FFFFFF"/>
        <w:spacing w:after="0" w:line="240" w:lineRule="auto"/>
        <w:ind w:left="1728" w:hanging="576"/>
      </w:pPr>
      <w:r>
        <w:t>ΕΥΔΕ Κατασκευής και Συντήρησης Συγκοινωνιακών Υποδομών (ΕΥΔΕ ΚΣΣΥ)</w:t>
      </w:r>
    </w:p>
    <w:p w14:paraId="0F4D0D3D" w14:textId="77777777" w:rsidR="00AC4CA5" w:rsidRDefault="007456F0">
      <w:pPr>
        <w:pBdr>
          <w:top w:val="nil"/>
          <w:left w:val="nil"/>
          <w:bottom w:val="nil"/>
          <w:right w:val="nil"/>
          <w:between w:val="nil"/>
        </w:pBdr>
        <w:shd w:val="clear" w:color="auto" w:fill="FFFFFF"/>
        <w:spacing w:after="0" w:line="240" w:lineRule="auto"/>
        <w:ind w:left="1728" w:hanging="576"/>
      </w:pPr>
      <w:r>
        <w:t>ΕΥΔΕ Κατασκευής Υδραυλικών και Λιμενικών Υποδομών (ΕΥΔΕ ΚΥΛΥ)</w:t>
      </w:r>
    </w:p>
    <w:p w14:paraId="1A01A937" w14:textId="77777777" w:rsidR="00AC4CA5" w:rsidRDefault="007456F0">
      <w:pPr>
        <w:pBdr>
          <w:top w:val="nil"/>
          <w:left w:val="nil"/>
          <w:bottom w:val="nil"/>
          <w:right w:val="nil"/>
          <w:between w:val="nil"/>
        </w:pBdr>
        <w:shd w:val="clear" w:color="auto" w:fill="FFFFFF"/>
        <w:spacing w:after="0" w:line="240" w:lineRule="auto"/>
        <w:ind w:left="1728" w:hanging="576"/>
      </w:pPr>
      <w:r>
        <w:t>ΕΥΔΕ Κατασκευής</w:t>
      </w:r>
      <w:r w:rsidR="00D21909">
        <w:t xml:space="preserve"> </w:t>
      </w:r>
      <w:r w:rsidR="00D21909" w:rsidRPr="00D21909">
        <w:t>Συγκοινωνιακών</w:t>
      </w:r>
      <w:r>
        <w:t xml:space="preserve"> Έργων με Σύμβαση Παραχώρησης (ΕΥΔΕ ΚΣΕΣΠ)</w:t>
      </w:r>
    </w:p>
    <w:p w14:paraId="4CC56478" w14:textId="77777777" w:rsidR="00AC4CA5" w:rsidRPr="005C16AE" w:rsidRDefault="007456F0">
      <w:pPr>
        <w:pBdr>
          <w:top w:val="nil"/>
          <w:left w:val="nil"/>
          <w:bottom w:val="nil"/>
          <w:right w:val="nil"/>
          <w:between w:val="nil"/>
        </w:pBdr>
        <w:shd w:val="clear" w:color="auto" w:fill="FFFFFF"/>
        <w:spacing w:after="0" w:line="240" w:lineRule="auto"/>
        <w:ind w:left="1728" w:hanging="576"/>
      </w:pPr>
      <w:r>
        <w:t>ΕΥΔΕ Μακεδονίας</w:t>
      </w:r>
      <w:r w:rsidR="006B104B">
        <w:t xml:space="preserve">, </w:t>
      </w:r>
      <w:r w:rsidR="005C16AE">
        <w:t>Ηπείρου και Θράκης</w:t>
      </w:r>
    </w:p>
    <w:p w14:paraId="4BAC1FFE" w14:textId="77777777" w:rsidR="00AC4CA5" w:rsidRDefault="007456F0">
      <w:pPr>
        <w:pBdr>
          <w:top w:val="nil"/>
          <w:left w:val="nil"/>
          <w:bottom w:val="nil"/>
          <w:right w:val="nil"/>
          <w:between w:val="nil"/>
        </w:pBdr>
        <w:shd w:val="clear" w:color="auto" w:fill="FFFFFF"/>
        <w:spacing w:after="0" w:line="240" w:lineRule="auto"/>
        <w:ind w:left="1728" w:hanging="576"/>
      </w:pPr>
      <w:r>
        <w:t>ΕΥΔΕ Πελοποννήσου, Δυτικής Ελλάδος και Ιονίων Νήσων</w:t>
      </w:r>
    </w:p>
    <w:p w14:paraId="2554294B" w14:textId="77777777" w:rsidR="00AC4CA5" w:rsidRDefault="007456F0">
      <w:pPr>
        <w:pBdr>
          <w:top w:val="nil"/>
          <w:left w:val="nil"/>
          <w:bottom w:val="nil"/>
          <w:right w:val="nil"/>
          <w:between w:val="nil"/>
        </w:pBdr>
        <w:shd w:val="clear" w:color="auto" w:fill="FFFFFF"/>
        <w:spacing w:after="0" w:line="240" w:lineRule="auto"/>
        <w:ind w:left="1728" w:hanging="576"/>
      </w:pPr>
      <w:r>
        <w:t>ΕΥΔΕ Θεσσαλίας</w:t>
      </w:r>
    </w:p>
    <w:p w14:paraId="28C0E9CE" w14:textId="77777777" w:rsidR="00AC4CA5" w:rsidRDefault="007456F0">
      <w:pPr>
        <w:spacing w:before="200"/>
        <w:jc w:val="both"/>
      </w:pPr>
      <w:r>
        <w:t>Στη ΓΓΥ λειτουργούν επίσης:</w:t>
      </w:r>
    </w:p>
    <w:p w14:paraId="0BD64939" w14:textId="77777777" w:rsidR="00AC4CA5" w:rsidRDefault="007456F0" w:rsidP="006B104B">
      <w:pPr>
        <w:numPr>
          <w:ilvl w:val="0"/>
          <w:numId w:val="16"/>
        </w:numPr>
        <w:shd w:val="clear" w:color="auto" w:fill="FFFFFF"/>
        <w:spacing w:before="120" w:line="240" w:lineRule="auto"/>
        <w:rPr>
          <w:b/>
        </w:rPr>
      </w:pPr>
      <w:r>
        <w:rPr>
          <w:b/>
        </w:rPr>
        <w:t xml:space="preserve">Γραφείο Νομικού Συμβούλου του Κράτους για </w:t>
      </w:r>
      <w:r w:rsidR="00F307B7">
        <w:rPr>
          <w:b/>
        </w:rPr>
        <w:t>θ</w:t>
      </w:r>
      <w:r>
        <w:rPr>
          <w:b/>
        </w:rPr>
        <w:t xml:space="preserve">έματα </w:t>
      </w:r>
      <w:r w:rsidR="00F307B7">
        <w:rPr>
          <w:b/>
        </w:rPr>
        <w:t>α</w:t>
      </w:r>
      <w:r>
        <w:rPr>
          <w:b/>
        </w:rPr>
        <w:t>ρμοδιότητας ΓΓΥ</w:t>
      </w:r>
    </w:p>
    <w:p w14:paraId="36C3CAD4" w14:textId="77777777" w:rsidR="00AC4CA5" w:rsidRDefault="007456F0" w:rsidP="00F9348C">
      <w:pPr>
        <w:numPr>
          <w:ilvl w:val="0"/>
          <w:numId w:val="16"/>
        </w:numPr>
        <w:shd w:val="clear" w:color="auto" w:fill="FFFFFF"/>
        <w:spacing w:after="0" w:line="240" w:lineRule="auto"/>
        <w:rPr>
          <w:b/>
        </w:rPr>
      </w:pPr>
      <w:r>
        <w:rPr>
          <w:b/>
        </w:rPr>
        <w:t xml:space="preserve">Συλλογικά </w:t>
      </w:r>
      <w:r w:rsidR="00F307B7">
        <w:rPr>
          <w:b/>
        </w:rPr>
        <w:t>ό</w:t>
      </w:r>
      <w:r>
        <w:rPr>
          <w:b/>
        </w:rPr>
        <w:t>ργανα:</w:t>
      </w:r>
    </w:p>
    <w:p w14:paraId="1048E68F" w14:textId="77777777" w:rsidR="00AC4CA5" w:rsidRDefault="007456F0">
      <w:pPr>
        <w:shd w:val="clear" w:color="auto" w:fill="FFFFFF"/>
        <w:spacing w:after="0" w:line="240" w:lineRule="auto"/>
        <w:ind w:left="1685" w:hanging="562"/>
      </w:pPr>
      <w:r>
        <w:t>Συμβούλιο Δημοσίων Έργων (Τμήμα Κατασκευών)</w:t>
      </w:r>
    </w:p>
    <w:p w14:paraId="57C1B09F" w14:textId="77777777" w:rsidR="00AC4CA5" w:rsidRDefault="007456F0">
      <w:pPr>
        <w:shd w:val="clear" w:color="auto" w:fill="FFFFFF"/>
        <w:spacing w:after="0" w:line="240" w:lineRule="auto"/>
        <w:ind w:left="1685" w:hanging="562"/>
      </w:pPr>
      <w:r>
        <w:t>Συμβούλιο Δημοσίων Έργων (Τμήμα Μελετών)</w:t>
      </w:r>
    </w:p>
    <w:p w14:paraId="3CA1B833" w14:textId="77777777" w:rsidR="00AC4CA5" w:rsidRDefault="007456F0">
      <w:pPr>
        <w:shd w:val="clear" w:color="auto" w:fill="FFFFFF"/>
        <w:spacing w:after="0" w:line="240" w:lineRule="auto"/>
        <w:ind w:left="1685" w:hanging="562"/>
      </w:pPr>
      <w:r>
        <w:t>Διοικητική Αρχή Σηράγγων</w:t>
      </w:r>
    </w:p>
    <w:p w14:paraId="232460B5" w14:textId="77777777" w:rsidR="00AC4CA5" w:rsidRDefault="007456F0">
      <w:pPr>
        <w:shd w:val="clear" w:color="auto" w:fill="FFFFFF"/>
        <w:spacing w:after="0" w:line="240" w:lineRule="auto"/>
        <w:ind w:left="1685" w:hanging="562"/>
      </w:pPr>
      <w:r>
        <w:t>Διοικητική Αρχή Φραγμάτων</w:t>
      </w:r>
    </w:p>
    <w:p w14:paraId="459ED3F9" w14:textId="77777777" w:rsidR="00AC4CA5" w:rsidRDefault="007456F0">
      <w:pPr>
        <w:shd w:val="clear" w:color="auto" w:fill="FFFFFF"/>
        <w:spacing w:after="0" w:line="240" w:lineRule="auto"/>
        <w:ind w:left="1685" w:hanging="562"/>
      </w:pPr>
      <w:r>
        <w:t>Κεντρική Συντονιστική Επιτροπή Αντιπλημμυρικών Έργων Αττικής</w:t>
      </w:r>
    </w:p>
    <w:p w14:paraId="7936D796" w14:textId="77777777" w:rsidR="00AC4CA5" w:rsidRDefault="007456F0">
      <w:pPr>
        <w:shd w:val="clear" w:color="auto" w:fill="FFFFFF"/>
        <w:spacing w:after="0" w:line="240" w:lineRule="auto"/>
        <w:ind w:left="1685" w:hanging="562"/>
      </w:pPr>
      <w:r>
        <w:t>Επιτροπή Διαπιστώσεως Τιμών Δημοσίων Έργων (ΕΔΤΔΕ)</w:t>
      </w:r>
    </w:p>
    <w:p w14:paraId="47F9976B" w14:textId="77777777" w:rsidR="00AC4CA5" w:rsidRDefault="007456F0">
      <w:pPr>
        <w:shd w:val="clear" w:color="auto" w:fill="FFFFFF"/>
        <w:spacing w:after="0" w:line="240" w:lineRule="auto"/>
        <w:ind w:left="1685" w:hanging="562"/>
      </w:pPr>
      <w:r>
        <w:t>Επιτροπή Μητρώου Εργοληπτικών Επιχειρήσεων (ΜΕΕΠ)</w:t>
      </w:r>
    </w:p>
    <w:p w14:paraId="4D32BC83" w14:textId="77777777" w:rsidR="00AC4CA5" w:rsidRDefault="007456F0">
      <w:pPr>
        <w:shd w:val="clear" w:color="auto" w:fill="FFFFFF"/>
        <w:spacing w:after="0" w:line="240" w:lineRule="auto"/>
        <w:ind w:left="1685" w:hanging="562"/>
      </w:pPr>
      <w:r>
        <w:t>Επιτροπή Μητρώου Εμπειρίας Κατασκευαστών (ΜΕΚ)</w:t>
      </w:r>
    </w:p>
    <w:p w14:paraId="2E76C2DC" w14:textId="77777777" w:rsidR="00AC4CA5" w:rsidRDefault="007456F0">
      <w:pPr>
        <w:shd w:val="clear" w:color="auto" w:fill="FFFFFF"/>
        <w:spacing w:after="0" w:line="240" w:lineRule="auto"/>
        <w:ind w:left="1685" w:hanging="562"/>
      </w:pPr>
      <w:r>
        <w:t>Γνωμοδοτική Επιτροπή Μελετητών (ΓΕΜ)</w:t>
      </w:r>
    </w:p>
    <w:p w14:paraId="1D1E4086" w14:textId="77777777" w:rsidR="00AC4CA5" w:rsidRDefault="007456F0">
      <w:pPr>
        <w:shd w:val="clear" w:color="auto" w:fill="FFFFFF"/>
        <w:spacing w:after="0" w:line="240" w:lineRule="auto"/>
        <w:ind w:left="1685" w:right="-1440" w:hanging="562"/>
      </w:pPr>
      <w:r>
        <w:t>Πρωτοβάθμιο και Δευτεροβάθμιο Πειθαρχικό Συμβούλιο Εργοληπτικών Επιχειρήσεων</w:t>
      </w:r>
    </w:p>
    <w:p w14:paraId="2C9E1CE9" w14:textId="77777777" w:rsidR="00AC4CA5" w:rsidRDefault="007456F0">
      <w:pPr>
        <w:shd w:val="clear" w:color="auto" w:fill="FFFFFF"/>
        <w:spacing w:after="0" w:line="240" w:lineRule="auto"/>
        <w:ind w:left="1685" w:hanging="562"/>
      </w:pPr>
      <w:r>
        <w:t>Επιτροπή Συντονισμού των ηλεκτρονικών συστημάτων</w:t>
      </w:r>
    </w:p>
    <w:p w14:paraId="48C7F461" w14:textId="77777777" w:rsidR="00AC4CA5" w:rsidRDefault="00AC4CA5">
      <w:pPr>
        <w:pBdr>
          <w:top w:val="nil"/>
          <w:left w:val="nil"/>
          <w:bottom w:val="nil"/>
          <w:right w:val="nil"/>
          <w:between w:val="nil"/>
        </w:pBdr>
        <w:spacing w:after="0"/>
        <w:jc w:val="both"/>
      </w:pPr>
    </w:p>
    <w:p w14:paraId="39F70FFF" w14:textId="77777777" w:rsidR="00AC4CA5" w:rsidRDefault="007456F0">
      <w:pPr>
        <w:spacing w:after="0"/>
        <w:jc w:val="both"/>
        <w:rPr>
          <w:b/>
        </w:rPr>
      </w:pPr>
      <w:r>
        <w:rPr>
          <w:b/>
        </w:rPr>
        <w:t>Γενική Γραμματεία Μεταφορών (ΓΓΜ)</w:t>
      </w:r>
    </w:p>
    <w:p w14:paraId="562D6C8C" w14:textId="77777777" w:rsidR="00AC4CA5" w:rsidRDefault="007456F0" w:rsidP="007A5ECA">
      <w:pPr>
        <w:numPr>
          <w:ilvl w:val="0"/>
          <w:numId w:val="38"/>
        </w:numPr>
        <w:shd w:val="clear" w:color="auto" w:fill="FFFFFF"/>
        <w:spacing w:before="120" w:after="0" w:line="240" w:lineRule="auto"/>
        <w:rPr>
          <w:b/>
        </w:rPr>
      </w:pPr>
      <w:r>
        <w:rPr>
          <w:b/>
        </w:rPr>
        <w:t>Γενική Διεύθυνση Στρατηγικού Σχεδιασμού &amp; Οδικής Ασφάλειας</w:t>
      </w:r>
    </w:p>
    <w:p w14:paraId="27AA1891" w14:textId="77777777" w:rsidR="00AC4CA5" w:rsidRDefault="007456F0">
      <w:pPr>
        <w:pBdr>
          <w:top w:val="nil"/>
          <w:left w:val="nil"/>
          <w:bottom w:val="nil"/>
          <w:right w:val="nil"/>
          <w:between w:val="nil"/>
        </w:pBdr>
        <w:shd w:val="clear" w:color="auto" w:fill="FFFFFF"/>
        <w:spacing w:after="0" w:line="240" w:lineRule="auto"/>
        <w:ind w:left="1728" w:hanging="576"/>
      </w:pPr>
      <w:r>
        <w:t>Δ29</w:t>
      </w:r>
      <w:r>
        <w:tab/>
        <w:t>Δ/νση Ανάπτυξης Μεταφορών</w:t>
      </w:r>
    </w:p>
    <w:p w14:paraId="437D471F" w14:textId="77777777" w:rsidR="00AC4CA5" w:rsidRDefault="007456F0">
      <w:pPr>
        <w:pBdr>
          <w:top w:val="nil"/>
          <w:left w:val="nil"/>
          <w:bottom w:val="nil"/>
          <w:right w:val="nil"/>
          <w:between w:val="nil"/>
        </w:pBdr>
        <w:shd w:val="clear" w:color="auto" w:fill="FFFFFF"/>
        <w:spacing w:after="0" w:line="240" w:lineRule="auto"/>
        <w:ind w:left="1728" w:hanging="576"/>
      </w:pPr>
      <w:r>
        <w:t>Δ30</w:t>
      </w:r>
      <w:r>
        <w:tab/>
        <w:t>Δ/νση Οδικής Κυκλοφορίας και Ασφάλειας</w:t>
      </w:r>
    </w:p>
    <w:p w14:paraId="381E3EF0" w14:textId="77777777" w:rsidR="00AC4CA5" w:rsidRDefault="007456F0" w:rsidP="007A5ECA">
      <w:pPr>
        <w:numPr>
          <w:ilvl w:val="0"/>
          <w:numId w:val="38"/>
        </w:numPr>
        <w:pBdr>
          <w:top w:val="nil"/>
          <w:left w:val="nil"/>
          <w:bottom w:val="nil"/>
          <w:right w:val="nil"/>
          <w:between w:val="nil"/>
        </w:pBdr>
        <w:shd w:val="clear" w:color="auto" w:fill="FFFFFF"/>
        <w:spacing w:before="120" w:after="0" w:line="240" w:lineRule="auto"/>
        <w:rPr>
          <w:b/>
        </w:rPr>
      </w:pPr>
      <w:r>
        <w:rPr>
          <w:b/>
        </w:rPr>
        <w:t>Γενική Διεύθυνση Μεταφορών</w:t>
      </w:r>
    </w:p>
    <w:p w14:paraId="7B614C62" w14:textId="77777777" w:rsidR="00AC4CA5" w:rsidRDefault="007456F0">
      <w:pPr>
        <w:pBdr>
          <w:top w:val="nil"/>
          <w:left w:val="nil"/>
          <w:bottom w:val="nil"/>
          <w:right w:val="nil"/>
          <w:between w:val="nil"/>
        </w:pBdr>
        <w:shd w:val="clear" w:color="auto" w:fill="FFFFFF"/>
        <w:spacing w:after="0" w:line="240" w:lineRule="auto"/>
        <w:ind w:left="1728" w:hanging="576"/>
      </w:pPr>
      <w:r>
        <w:t>Δ31</w:t>
      </w:r>
      <w:r>
        <w:tab/>
        <w:t>Δ/νση Οδικών Εμπορευματικών Μεταφορών</w:t>
      </w:r>
    </w:p>
    <w:p w14:paraId="5EBC4B94" w14:textId="77777777" w:rsidR="00AC4CA5" w:rsidRDefault="007456F0">
      <w:pPr>
        <w:pBdr>
          <w:top w:val="nil"/>
          <w:left w:val="nil"/>
          <w:bottom w:val="nil"/>
          <w:right w:val="nil"/>
          <w:between w:val="nil"/>
        </w:pBdr>
        <w:shd w:val="clear" w:color="auto" w:fill="FFFFFF"/>
        <w:spacing w:after="0" w:line="240" w:lineRule="auto"/>
        <w:ind w:left="1728" w:hanging="576"/>
      </w:pPr>
      <w:r>
        <w:t>Δ32</w:t>
      </w:r>
      <w:r>
        <w:tab/>
        <w:t xml:space="preserve">Δ/νση Επιβατικών Μεταφορών </w:t>
      </w:r>
    </w:p>
    <w:p w14:paraId="78AC4FE5" w14:textId="77777777" w:rsidR="00AC4CA5" w:rsidRDefault="007456F0">
      <w:pPr>
        <w:pBdr>
          <w:top w:val="nil"/>
          <w:left w:val="nil"/>
          <w:bottom w:val="nil"/>
          <w:right w:val="nil"/>
          <w:between w:val="nil"/>
        </w:pBdr>
        <w:shd w:val="clear" w:color="auto" w:fill="FFFFFF"/>
        <w:spacing w:after="0" w:line="240" w:lineRule="auto"/>
        <w:ind w:left="1728" w:hanging="576"/>
      </w:pPr>
      <w:r>
        <w:t>Δ33</w:t>
      </w:r>
      <w:r>
        <w:tab/>
        <w:t>Δ/νση Σιδηροδρομικών Μεταφορών</w:t>
      </w:r>
    </w:p>
    <w:p w14:paraId="0581E9F3" w14:textId="77777777" w:rsidR="00AC4CA5" w:rsidRDefault="007456F0" w:rsidP="00F9348C">
      <w:pPr>
        <w:numPr>
          <w:ilvl w:val="0"/>
          <w:numId w:val="19"/>
        </w:numPr>
        <w:shd w:val="clear" w:color="auto" w:fill="FFFFFF"/>
        <w:spacing w:before="120" w:after="0" w:line="240" w:lineRule="auto"/>
        <w:rPr>
          <w:b/>
        </w:rPr>
      </w:pPr>
      <w:r>
        <w:rPr>
          <w:b/>
        </w:rPr>
        <w:t>Γενική Διεύθυνση Οχημάτων &amp; Εγκαταστάσεων</w:t>
      </w:r>
    </w:p>
    <w:p w14:paraId="63F8B62A" w14:textId="77777777" w:rsidR="00AC4CA5" w:rsidRDefault="007456F0">
      <w:pPr>
        <w:pBdr>
          <w:top w:val="nil"/>
          <w:left w:val="nil"/>
          <w:bottom w:val="nil"/>
          <w:right w:val="nil"/>
          <w:between w:val="nil"/>
        </w:pBdr>
        <w:shd w:val="clear" w:color="auto" w:fill="FFFFFF"/>
        <w:spacing w:after="0" w:line="240" w:lineRule="auto"/>
        <w:ind w:left="1728" w:hanging="576"/>
      </w:pPr>
      <w:r>
        <w:t>Δ34</w:t>
      </w:r>
      <w:r>
        <w:tab/>
        <w:t>Δ/νση Τεχνολογίας Οχημάτων</w:t>
      </w:r>
    </w:p>
    <w:p w14:paraId="57714D83" w14:textId="77777777" w:rsidR="00AC4CA5" w:rsidRDefault="007456F0">
      <w:pPr>
        <w:pBdr>
          <w:top w:val="nil"/>
          <w:left w:val="nil"/>
          <w:bottom w:val="nil"/>
          <w:right w:val="nil"/>
          <w:between w:val="nil"/>
        </w:pBdr>
        <w:shd w:val="clear" w:color="auto" w:fill="FFFFFF"/>
        <w:spacing w:after="0" w:line="240" w:lineRule="auto"/>
        <w:ind w:left="1728" w:hanging="576"/>
      </w:pPr>
      <w:r>
        <w:t>Δ35</w:t>
      </w:r>
      <w:r>
        <w:tab/>
        <w:t>Δ/νση Τεχνικού Ελέγχου και Εγκαταστάσεων Εξυπηρέτησης Οχημάτων</w:t>
      </w:r>
    </w:p>
    <w:p w14:paraId="30B775C7" w14:textId="77777777" w:rsidR="00AC4CA5" w:rsidRDefault="007456F0">
      <w:pPr>
        <w:pBdr>
          <w:top w:val="nil"/>
          <w:left w:val="nil"/>
          <w:bottom w:val="nil"/>
          <w:right w:val="nil"/>
          <w:between w:val="nil"/>
        </w:pBdr>
        <w:shd w:val="clear" w:color="auto" w:fill="FFFFFF"/>
        <w:spacing w:after="0" w:line="240" w:lineRule="auto"/>
        <w:ind w:left="1728" w:hanging="576"/>
      </w:pPr>
      <w:r>
        <w:t>Δ36</w:t>
      </w:r>
      <w:r>
        <w:tab/>
        <w:t xml:space="preserve">Δ/νση Εποπτείας και Ελέγχου </w:t>
      </w:r>
    </w:p>
    <w:p w14:paraId="092E2F4F" w14:textId="77777777" w:rsidR="00AC4CA5" w:rsidRDefault="007456F0" w:rsidP="007A5ECA">
      <w:pPr>
        <w:numPr>
          <w:ilvl w:val="0"/>
          <w:numId w:val="32"/>
        </w:numPr>
        <w:shd w:val="clear" w:color="auto" w:fill="FFFFFF"/>
        <w:spacing w:before="120" w:after="0" w:line="240" w:lineRule="auto"/>
        <w:rPr>
          <w:b/>
        </w:rPr>
      </w:pPr>
      <w:r>
        <w:rPr>
          <w:b/>
        </w:rPr>
        <w:t xml:space="preserve">Αυτοτελές Τμήμα Νομικής Στήριξης </w:t>
      </w:r>
    </w:p>
    <w:p w14:paraId="4BD99F46" w14:textId="77777777" w:rsidR="00AC4CA5" w:rsidRDefault="007456F0">
      <w:pPr>
        <w:spacing w:before="200" w:after="0"/>
        <w:jc w:val="both"/>
      </w:pPr>
      <w:r>
        <w:t>Στη ΓΓΜ λειτουργούν επίσης:</w:t>
      </w:r>
    </w:p>
    <w:p w14:paraId="76C01565" w14:textId="77777777" w:rsidR="00AC4CA5" w:rsidRPr="00516069" w:rsidRDefault="007456F0" w:rsidP="00F9348C">
      <w:pPr>
        <w:numPr>
          <w:ilvl w:val="0"/>
          <w:numId w:val="28"/>
        </w:numPr>
        <w:shd w:val="clear" w:color="auto" w:fill="FFFFFF"/>
        <w:spacing w:before="120" w:after="0" w:line="240" w:lineRule="auto"/>
        <w:rPr>
          <w:bCs/>
        </w:rPr>
      </w:pPr>
      <w:r w:rsidRPr="00516069">
        <w:rPr>
          <w:bCs/>
        </w:rPr>
        <w:t>Εθνικό Συμβούλιο Οδικής Ασφάλειας</w:t>
      </w:r>
    </w:p>
    <w:p w14:paraId="4201C325" w14:textId="77777777" w:rsidR="00AC4CA5" w:rsidRPr="00516069" w:rsidRDefault="007456F0" w:rsidP="00F9348C">
      <w:pPr>
        <w:numPr>
          <w:ilvl w:val="0"/>
          <w:numId w:val="28"/>
        </w:numPr>
        <w:shd w:val="clear" w:color="auto" w:fill="FFFFFF"/>
        <w:spacing w:after="0" w:line="240" w:lineRule="auto"/>
        <w:rPr>
          <w:bCs/>
        </w:rPr>
      </w:pPr>
      <w:r w:rsidRPr="00516069">
        <w:rPr>
          <w:bCs/>
        </w:rPr>
        <w:t>Νομοπαρασκευαστική Επιτροπή Κ.Ο.Κ</w:t>
      </w:r>
    </w:p>
    <w:p w14:paraId="58A83B3B" w14:textId="77777777" w:rsidR="00AC4CA5" w:rsidRPr="00EE745D" w:rsidRDefault="007456F0">
      <w:pPr>
        <w:shd w:val="clear" w:color="auto" w:fill="FFFFFF"/>
        <w:spacing w:before="120" w:after="0" w:line="240" w:lineRule="auto"/>
      </w:pPr>
      <w:r>
        <w:t xml:space="preserve">Επιπρόσθετα, στο ΥΠΥΜΕ λειτουργεί </w:t>
      </w:r>
      <w:r w:rsidRPr="00516069">
        <w:rPr>
          <w:b/>
          <w:bCs/>
        </w:rPr>
        <w:t>Επιτελική Δομή ΕΣΠΑ</w:t>
      </w:r>
      <w:r>
        <w:t>, υπαγόμενη απευθείας στον Υπουργό και λειτουργούν επίσης:</w:t>
      </w:r>
    </w:p>
    <w:p w14:paraId="48F529A3" w14:textId="77777777" w:rsidR="00AC4CA5" w:rsidRPr="00516069" w:rsidRDefault="007456F0" w:rsidP="00F9348C">
      <w:pPr>
        <w:numPr>
          <w:ilvl w:val="0"/>
          <w:numId w:val="28"/>
        </w:numPr>
        <w:pBdr>
          <w:top w:val="nil"/>
          <w:left w:val="nil"/>
          <w:bottom w:val="nil"/>
          <w:right w:val="nil"/>
          <w:between w:val="nil"/>
        </w:pBdr>
        <w:shd w:val="clear" w:color="auto" w:fill="FFFFFF"/>
        <w:spacing w:before="120" w:after="0" w:line="240" w:lineRule="auto"/>
        <w:rPr>
          <w:bCs/>
        </w:rPr>
      </w:pPr>
      <w:r w:rsidRPr="00516069">
        <w:rPr>
          <w:bCs/>
        </w:rPr>
        <w:t>Γραφείο Νομικού Συμβούλου του Κράτους</w:t>
      </w:r>
    </w:p>
    <w:p w14:paraId="004B3EF1" w14:textId="77777777" w:rsidR="00AC4CA5" w:rsidRPr="00516069" w:rsidRDefault="007456F0" w:rsidP="00F9348C">
      <w:pPr>
        <w:numPr>
          <w:ilvl w:val="0"/>
          <w:numId w:val="28"/>
        </w:numPr>
        <w:pBdr>
          <w:top w:val="nil"/>
          <w:left w:val="nil"/>
          <w:bottom w:val="nil"/>
          <w:right w:val="nil"/>
          <w:between w:val="nil"/>
        </w:pBdr>
        <w:shd w:val="clear" w:color="auto" w:fill="FFFFFF"/>
        <w:spacing w:after="0" w:line="240" w:lineRule="auto"/>
        <w:rPr>
          <w:bCs/>
        </w:rPr>
      </w:pPr>
      <w:r w:rsidRPr="00516069">
        <w:rPr>
          <w:bCs/>
        </w:rPr>
        <w:t>Υπηρεσία Επιτρόπου Ελεγκτικού Συνεδρίου</w:t>
      </w:r>
    </w:p>
    <w:p w14:paraId="61BA462A" w14:textId="77777777" w:rsidR="00AC4CA5" w:rsidRPr="00516069" w:rsidRDefault="007456F0" w:rsidP="00F9348C">
      <w:pPr>
        <w:numPr>
          <w:ilvl w:val="0"/>
          <w:numId w:val="28"/>
        </w:numPr>
        <w:pBdr>
          <w:top w:val="nil"/>
          <w:left w:val="nil"/>
          <w:bottom w:val="nil"/>
          <w:right w:val="nil"/>
          <w:between w:val="nil"/>
        </w:pBdr>
        <w:shd w:val="clear" w:color="auto" w:fill="FFFFFF"/>
        <w:spacing w:after="0" w:line="240" w:lineRule="auto"/>
        <w:rPr>
          <w:bCs/>
        </w:rPr>
      </w:pPr>
      <w:r w:rsidRPr="00516069">
        <w:rPr>
          <w:bCs/>
        </w:rPr>
        <w:t>Δημοσιονομική Υπηρεσία Εποπτείας και Ελέγχου</w:t>
      </w:r>
    </w:p>
    <w:p w14:paraId="4222B651" w14:textId="77777777" w:rsidR="00AC4CA5" w:rsidRDefault="007456F0">
      <w:pPr>
        <w:spacing w:before="200" w:after="0"/>
        <w:jc w:val="both"/>
      </w:pPr>
      <w:r>
        <w:t>Οι Ανεξάρτητες – Αυτοτελείς Αρχές είναι οι ακόλουθες  (υπαγόμενες στον Υπουργό):</w:t>
      </w:r>
    </w:p>
    <w:p w14:paraId="48B9095B" w14:textId="77777777" w:rsidR="00AC4CA5" w:rsidRDefault="007456F0" w:rsidP="00F9348C">
      <w:pPr>
        <w:numPr>
          <w:ilvl w:val="0"/>
          <w:numId w:val="28"/>
        </w:numPr>
        <w:pBdr>
          <w:top w:val="nil"/>
          <w:left w:val="nil"/>
          <w:bottom w:val="nil"/>
          <w:right w:val="nil"/>
          <w:between w:val="nil"/>
        </w:pBdr>
        <w:shd w:val="clear" w:color="auto" w:fill="FFFFFF"/>
        <w:spacing w:before="120" w:after="0" w:line="240" w:lineRule="auto"/>
      </w:pPr>
      <w:r>
        <w:t>Εθνική Αρχή Συντονισμού Πτήσεων</w:t>
      </w:r>
    </w:p>
    <w:p w14:paraId="7DA8D048"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Επιτροπή Διερεύνησης Ατυχημάτων και Ασφάλειας Πτήσεων</w:t>
      </w:r>
    </w:p>
    <w:p w14:paraId="504B4D65"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 xml:space="preserve">Επιτροπή Διερεύνησης Σιδηροδρομικών Ατυχημάτων και Συμβάντων </w:t>
      </w:r>
    </w:p>
    <w:p w14:paraId="73E5039D"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 xml:space="preserve">Ρυθμιστική Αρχή Σιδηροδρόμων </w:t>
      </w:r>
    </w:p>
    <w:p w14:paraId="33C89BC4"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Ρυθμιστική Αρχή Επιβατικών Μεταφορών</w:t>
      </w:r>
    </w:p>
    <w:p w14:paraId="320C8040"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 xml:space="preserve">Αρχή Πολιτικής Αεροπορίας </w:t>
      </w:r>
    </w:p>
    <w:p w14:paraId="24A0ED1F" w14:textId="77777777" w:rsidR="00AC4CA5" w:rsidRDefault="007456F0">
      <w:pPr>
        <w:shd w:val="clear" w:color="auto" w:fill="FFFFFF"/>
        <w:spacing w:before="200" w:after="0" w:line="240" w:lineRule="auto"/>
        <w:rPr>
          <w:sz w:val="28"/>
          <w:szCs w:val="28"/>
          <w:u w:val="single"/>
        </w:rPr>
      </w:pPr>
      <w:r>
        <w:t xml:space="preserve">Οι Αυτοτελείς Υπηρεσίες  (υπαγόμενες στον Υπουργό) είναι οι ακόλουθες:  </w:t>
      </w:r>
    </w:p>
    <w:p w14:paraId="4CB577E2"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 xml:space="preserve">Υπηρεσία Πολιτικής Αεροπορίας </w:t>
      </w:r>
    </w:p>
    <w:p w14:paraId="68C4E6BA" w14:textId="77777777" w:rsidR="00E15428" w:rsidRDefault="007456F0" w:rsidP="00F9348C">
      <w:pPr>
        <w:numPr>
          <w:ilvl w:val="0"/>
          <w:numId w:val="28"/>
        </w:numPr>
        <w:pBdr>
          <w:top w:val="nil"/>
          <w:left w:val="nil"/>
          <w:bottom w:val="nil"/>
          <w:right w:val="nil"/>
          <w:between w:val="nil"/>
        </w:pBdr>
        <w:shd w:val="clear" w:color="auto" w:fill="FFFFFF"/>
        <w:spacing w:after="0" w:line="240" w:lineRule="auto"/>
      </w:pPr>
      <w:r>
        <w:t>Υπηρεσία Οδικών Τελών</w:t>
      </w:r>
    </w:p>
    <w:p w14:paraId="64D44E4D" w14:textId="77777777" w:rsidR="00E15428" w:rsidRPr="0050692C" w:rsidRDefault="001021E8" w:rsidP="00F856AB">
      <w:pPr>
        <w:shd w:val="clear" w:color="auto" w:fill="FFFFFF"/>
        <w:spacing w:before="200" w:after="0" w:line="240" w:lineRule="auto"/>
        <w:jc w:val="both"/>
        <w:rPr>
          <w:rFonts w:eastAsia="Times New Roman"/>
          <w:color w:val="000000"/>
          <w:lang w:eastAsia="en-US"/>
        </w:rPr>
      </w:pPr>
      <w:r>
        <w:t xml:space="preserve">Περαιτέρω, με την </w:t>
      </w:r>
      <w:r w:rsidRPr="001C4138">
        <w:rPr>
          <w:rFonts w:eastAsia="Times New Roman"/>
          <w:color w:val="000000"/>
          <w:lang w:eastAsia="en-US"/>
        </w:rPr>
        <w:t>παρ</w:t>
      </w:r>
      <w:r w:rsidR="00F307B7">
        <w:rPr>
          <w:rFonts w:eastAsia="Times New Roman"/>
          <w:color w:val="000000"/>
          <w:lang w:eastAsia="en-US"/>
        </w:rPr>
        <w:t>.</w:t>
      </w:r>
      <w:r w:rsidRPr="001C4138">
        <w:rPr>
          <w:rFonts w:eastAsia="Times New Roman"/>
          <w:color w:val="000000"/>
          <w:lang w:eastAsia="en-US"/>
        </w:rPr>
        <w:t xml:space="preserve"> 1 του άρθρου 38 του </w:t>
      </w:r>
      <w:r w:rsidR="00F307B7">
        <w:t>ν</w:t>
      </w:r>
      <w:r>
        <w:t xml:space="preserve">όμου </w:t>
      </w:r>
      <w:r w:rsidR="00F307B7">
        <w:t>για το</w:t>
      </w:r>
      <w:r>
        <w:t xml:space="preserve"> </w:t>
      </w:r>
      <w:r w:rsidR="00F307B7">
        <w:t>ε</w:t>
      </w:r>
      <w:r>
        <w:t>πιτελικ</w:t>
      </w:r>
      <w:r w:rsidR="00F307B7">
        <w:t>ό</w:t>
      </w:r>
      <w:r>
        <w:t xml:space="preserve"> </w:t>
      </w:r>
      <w:r w:rsidR="00F307B7">
        <w:t>κ</w:t>
      </w:r>
      <w:r>
        <w:t>ράτος (Ν.</w:t>
      </w:r>
      <w:r w:rsidR="00F307B7">
        <w:t xml:space="preserve"> </w:t>
      </w:r>
      <w:r>
        <w:t>4622/2019 – ΦΕΚ Α’133), στο Υπουργείο Υποδομών και Μεταφορών</w:t>
      </w:r>
      <w:r w:rsidRPr="001C4138">
        <w:rPr>
          <w:rFonts w:eastAsia="Times New Roman"/>
          <w:color w:val="000000"/>
          <w:lang w:eastAsia="en-US"/>
        </w:rPr>
        <w:t xml:space="preserve"> συστήνεται Υπηρεσία Συντονισμού </w:t>
      </w:r>
      <w:r>
        <w:rPr>
          <w:rFonts w:eastAsia="Times New Roman"/>
          <w:color w:val="000000"/>
          <w:lang w:eastAsia="en-US"/>
        </w:rPr>
        <w:t>που</w:t>
      </w:r>
      <w:r w:rsidRPr="001C4138">
        <w:rPr>
          <w:rFonts w:eastAsia="Times New Roman"/>
          <w:color w:val="000000"/>
          <w:lang w:eastAsia="en-US"/>
        </w:rPr>
        <w:t xml:space="preserve"> λειτουργεί σε επίπεδο Διεύθυνσης και υπάγεται απευθείας στον Υπηρεσιακό Γραμματέα του Υπουργείου. </w:t>
      </w:r>
      <w:r>
        <w:rPr>
          <w:rFonts w:eastAsia="Times New Roman"/>
          <w:color w:val="000000"/>
          <w:lang w:eastAsia="en-US"/>
        </w:rPr>
        <w:t>Η Υπηρεσία Συντονισμού έ</w:t>
      </w:r>
      <w:r w:rsidRPr="001C4138">
        <w:rPr>
          <w:rFonts w:eastAsia="Times New Roman"/>
          <w:color w:val="000000"/>
          <w:lang w:eastAsia="en-US"/>
        </w:rPr>
        <w:t xml:space="preserve">χει ως αποστολή τον συντονισμό των Υπηρεσιών του Υπουργείου Υποδομών και Μεταφορών και των εποπτευόμενων από αυτό </w:t>
      </w:r>
      <w:r w:rsidR="00F307B7">
        <w:rPr>
          <w:rFonts w:eastAsia="Times New Roman"/>
          <w:color w:val="000000"/>
          <w:lang w:eastAsia="en-US"/>
        </w:rPr>
        <w:t>φ</w:t>
      </w:r>
      <w:r w:rsidRPr="001C4138">
        <w:rPr>
          <w:rFonts w:eastAsia="Times New Roman"/>
          <w:color w:val="000000"/>
          <w:lang w:eastAsia="en-US"/>
        </w:rPr>
        <w:t>ορέων</w:t>
      </w:r>
      <w:r w:rsidR="00F307B7">
        <w:rPr>
          <w:rFonts w:eastAsia="Times New Roman"/>
          <w:color w:val="000000"/>
          <w:lang w:eastAsia="en-US"/>
        </w:rPr>
        <w:t>.</w:t>
      </w:r>
    </w:p>
    <w:p w14:paraId="3FCCCCEB" w14:textId="77777777" w:rsidR="00E15428" w:rsidRDefault="001021E8" w:rsidP="00F856AB">
      <w:pPr>
        <w:shd w:val="clear" w:color="auto" w:fill="FFFFFF"/>
        <w:spacing w:before="200" w:after="0" w:line="240" w:lineRule="auto"/>
        <w:jc w:val="both"/>
      </w:pPr>
      <w:r>
        <w:rPr>
          <w:rFonts w:eastAsia="Times New Roman" w:cstheme="minorHAnsi"/>
          <w:color w:val="000000" w:themeColor="text1"/>
        </w:rPr>
        <w:t>Επιπλέον, με</w:t>
      </w:r>
      <w:r w:rsidR="008D45F5" w:rsidRPr="00FF6E72">
        <w:rPr>
          <w:rFonts w:eastAsia="Times New Roman" w:cstheme="minorHAnsi"/>
          <w:color w:val="000000" w:themeColor="text1"/>
        </w:rPr>
        <w:t xml:space="preserve"> την παρ</w:t>
      </w:r>
      <w:r w:rsidR="00F307B7">
        <w:rPr>
          <w:rFonts w:eastAsia="Times New Roman" w:cstheme="minorHAnsi"/>
          <w:color w:val="000000" w:themeColor="text1"/>
        </w:rPr>
        <w:t>.</w:t>
      </w:r>
      <w:r w:rsidR="008D45F5" w:rsidRPr="00FF6E72">
        <w:rPr>
          <w:rFonts w:eastAsia="Times New Roman" w:cstheme="minorHAnsi"/>
          <w:color w:val="000000" w:themeColor="text1"/>
        </w:rPr>
        <w:t xml:space="preserve"> 1 του άρθρου 39 του Ν.</w:t>
      </w:r>
      <w:r w:rsidR="00F307B7">
        <w:rPr>
          <w:rFonts w:eastAsia="Times New Roman" w:cstheme="minorHAnsi"/>
          <w:color w:val="000000" w:themeColor="text1"/>
        </w:rPr>
        <w:t xml:space="preserve"> </w:t>
      </w:r>
      <w:r w:rsidR="008D45F5" w:rsidRPr="00FF6E72">
        <w:rPr>
          <w:rFonts w:eastAsia="Times New Roman" w:cstheme="minorHAnsi"/>
          <w:color w:val="000000" w:themeColor="text1"/>
        </w:rPr>
        <w:t xml:space="preserve">4622/2019, </w:t>
      </w:r>
      <w:r w:rsidR="008D45F5">
        <w:rPr>
          <w:rFonts w:eastAsia="Times New Roman" w:cstheme="minorHAnsi"/>
          <w:color w:val="000000" w:themeColor="text1"/>
        </w:rPr>
        <w:t>συστήνεται</w:t>
      </w:r>
      <w:r w:rsidR="008D45F5" w:rsidRPr="00FF6E72">
        <w:rPr>
          <w:rFonts w:eastAsia="Times New Roman" w:cstheme="minorHAnsi"/>
          <w:color w:val="000000" w:themeColor="text1"/>
        </w:rPr>
        <w:t xml:space="preserve"> </w:t>
      </w:r>
      <w:r w:rsidR="008D45F5" w:rsidRPr="00FF6E72">
        <w:rPr>
          <w:rFonts w:cstheme="minorHAnsi"/>
          <w:color w:val="000000" w:themeColor="text1"/>
        </w:rPr>
        <w:t xml:space="preserve">Μονάδα Εσωτερικού Ελέγχου </w:t>
      </w:r>
      <w:r w:rsidR="008D45F5">
        <w:rPr>
          <w:rFonts w:cstheme="minorHAnsi"/>
          <w:color w:val="000000" w:themeColor="text1"/>
        </w:rPr>
        <w:t xml:space="preserve">που </w:t>
      </w:r>
      <w:r w:rsidR="008D45F5" w:rsidRPr="00FF6E72">
        <w:rPr>
          <w:rFonts w:eastAsia="Times New Roman" w:cstheme="minorHAnsi"/>
          <w:color w:val="000000" w:themeColor="text1"/>
        </w:rPr>
        <w:t xml:space="preserve">λειτουργεί σε επίπεδο Διεύθυνσης και υπάγεται απευθείας στον </w:t>
      </w:r>
      <w:r w:rsidR="008D45F5" w:rsidRPr="00FF6E72">
        <w:rPr>
          <w:rFonts w:cstheme="minorHAnsi"/>
          <w:color w:val="000000" w:themeColor="text1"/>
        </w:rPr>
        <w:t>Υπουργό</w:t>
      </w:r>
      <w:r w:rsidR="008D45F5" w:rsidRPr="00FF6E72">
        <w:rPr>
          <w:rFonts w:eastAsia="Times New Roman" w:cstheme="minorHAnsi"/>
          <w:color w:val="000000" w:themeColor="text1"/>
        </w:rPr>
        <w:t>.</w:t>
      </w:r>
    </w:p>
    <w:p w14:paraId="2EDE3142" w14:textId="77777777" w:rsidR="00AC4CA5" w:rsidRDefault="007456F0">
      <w:pPr>
        <w:pBdr>
          <w:top w:val="nil"/>
          <w:left w:val="nil"/>
          <w:bottom w:val="nil"/>
          <w:right w:val="nil"/>
          <w:between w:val="nil"/>
        </w:pBdr>
        <w:shd w:val="clear" w:color="auto" w:fill="FFFFFF"/>
        <w:spacing w:before="200" w:after="0" w:line="240" w:lineRule="auto"/>
      </w:pPr>
      <w:r>
        <w:t xml:space="preserve">Οι Εποπτευόμενοι </w:t>
      </w:r>
      <w:r w:rsidR="00F307B7">
        <w:t>φ</w:t>
      </w:r>
      <w:r>
        <w:t>ορείς ανά τομέα είναι οι εξής:</w:t>
      </w:r>
    </w:p>
    <w:p w14:paraId="1D147B4F" w14:textId="77777777" w:rsidR="00AC4CA5" w:rsidRDefault="007456F0">
      <w:pPr>
        <w:shd w:val="clear" w:color="auto" w:fill="FFFFFF"/>
        <w:spacing w:before="120" w:after="0" w:line="240" w:lineRule="auto"/>
        <w:ind w:left="720"/>
        <w:rPr>
          <w:b/>
        </w:rPr>
      </w:pPr>
      <w:r>
        <w:rPr>
          <w:b/>
        </w:rPr>
        <w:t xml:space="preserve">Τομέας Υποδομών </w:t>
      </w:r>
    </w:p>
    <w:p w14:paraId="35CB405E" w14:textId="77777777" w:rsidR="00AC4CA5" w:rsidRDefault="007456F0" w:rsidP="00F9348C">
      <w:pPr>
        <w:numPr>
          <w:ilvl w:val="0"/>
          <w:numId w:val="28"/>
        </w:numPr>
        <w:pBdr>
          <w:top w:val="nil"/>
          <w:left w:val="nil"/>
          <w:bottom w:val="nil"/>
          <w:right w:val="nil"/>
          <w:between w:val="nil"/>
        </w:pBdr>
        <w:shd w:val="clear" w:color="auto" w:fill="FFFFFF"/>
        <w:spacing w:before="120" w:after="0" w:line="240" w:lineRule="auto"/>
      </w:pPr>
      <w:r>
        <w:t>Τεχνικό Επιμελητήρια Ελλάδος (ΤΕΕ)</w:t>
      </w:r>
    </w:p>
    <w:p w14:paraId="5171389A"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Εταιρεία Παγίων ΕΥΔΑΠ</w:t>
      </w:r>
    </w:p>
    <w:p w14:paraId="7F955FB5"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 xml:space="preserve">Οργανισμός Αντισεισμικού Σχεδιασμού &amp; Προστασίας (ΟΑΣΠ) </w:t>
      </w:r>
    </w:p>
    <w:p w14:paraId="208594F2"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Αττικό Μετρό ΑΕ</w:t>
      </w:r>
    </w:p>
    <w:p w14:paraId="3FAFDADC"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Εγνατία Οδός ΑΕ</w:t>
      </w:r>
    </w:p>
    <w:p w14:paraId="586C06AF"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Κτιριακές Υποδομές ΑΕ (ΚΤΥΠ ΑΕ)</w:t>
      </w:r>
    </w:p>
    <w:p w14:paraId="43493C78"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ΙΕΚΕΜ ΤΕΕ ΑΕ</w:t>
      </w:r>
    </w:p>
    <w:p w14:paraId="6BA199B6"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Οργανισμός Ανάπτυξης Κρήτης ΑΕ (ΟΑΚ ΑΕ)</w:t>
      </w:r>
    </w:p>
    <w:p w14:paraId="3192DE51"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Εταιρεία Ύδρευσης και Αποχέτευσης Πρωτευούσης ΑΕ (ΕΥΔΑΠ ΑΕ)</w:t>
      </w:r>
    </w:p>
    <w:p w14:paraId="6A67A55C" w14:textId="77777777" w:rsidR="00AC4CA5" w:rsidRDefault="007456F0">
      <w:pPr>
        <w:pBdr>
          <w:top w:val="nil"/>
          <w:left w:val="nil"/>
          <w:bottom w:val="nil"/>
          <w:right w:val="nil"/>
          <w:between w:val="nil"/>
        </w:pBdr>
        <w:shd w:val="clear" w:color="auto" w:fill="FFFFFF"/>
        <w:spacing w:before="120" w:after="0" w:line="240" w:lineRule="auto"/>
        <w:ind w:left="720"/>
        <w:rPr>
          <w:b/>
        </w:rPr>
      </w:pPr>
      <w:r>
        <w:rPr>
          <w:b/>
        </w:rPr>
        <w:t>Τομέας Μεταφορών</w:t>
      </w:r>
    </w:p>
    <w:p w14:paraId="253FB5C1" w14:textId="77777777" w:rsidR="00AC4CA5" w:rsidRDefault="007456F0" w:rsidP="00F9348C">
      <w:pPr>
        <w:numPr>
          <w:ilvl w:val="0"/>
          <w:numId w:val="28"/>
        </w:numPr>
        <w:shd w:val="clear" w:color="auto" w:fill="FFFFFF"/>
        <w:spacing w:before="120" w:after="0" w:line="240" w:lineRule="auto"/>
      </w:pPr>
      <w:r>
        <w:t>Οργανισμός Αστικών Συγκοινωνιών Αθήνας ΑΕ (ΟΑΣΑ ΑΕ)</w:t>
      </w:r>
    </w:p>
    <w:p w14:paraId="182C8635"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Οδικές Συγκοινωνίες ΑΕ (ΟΣΥ ΑΕ)</w:t>
      </w:r>
    </w:p>
    <w:p w14:paraId="7F25519A"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 xml:space="preserve">Σταθερές </w:t>
      </w:r>
      <w:r w:rsidR="003506CE">
        <w:t>Σ</w:t>
      </w:r>
      <w:r>
        <w:t>υγκοινωνίες ΑΕ (ΣΤΑΣΥ ΑΕ)</w:t>
      </w:r>
    </w:p>
    <w:p w14:paraId="55B8838B"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Οργανισμός Σιδηροδρόμων Ελλάδας ΑΕ (ΟΣΕ ΑΕ)</w:t>
      </w:r>
    </w:p>
    <w:p w14:paraId="229B5C6A"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Ελληνική Εταιρεία Διαχείρισης Δικαιωμάτων Πνευματικής και Βιομηχανικής Ιδιοκτησίας Ελληνικού Δημοσίου ΑΕ (ΕΕΔΔΠ&amp;ΒΙΕΔ ΑΕ)</w:t>
      </w:r>
    </w:p>
    <w:p w14:paraId="3D351E15"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Διεθνής Αερολιμένες Αθηνών ΑΕ (ΔΑΑ ΑΕ)</w:t>
      </w:r>
    </w:p>
    <w:p w14:paraId="39CFE1B9"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Οργανισμός Αστικών Συγκοινωνιών Θεσσαλονίκης (ΟΑΣΘ)</w:t>
      </w:r>
    </w:p>
    <w:p w14:paraId="771344BB"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Οργανισμός Συγκοινωνιακού Έργου Θεσσαλονίκης ΑΕ (ΟΣΕΘ ΑΕ)</w:t>
      </w:r>
    </w:p>
    <w:p w14:paraId="3940A18F" w14:textId="77777777" w:rsidR="00AC4CA5" w:rsidRDefault="007456F0" w:rsidP="00F9348C">
      <w:pPr>
        <w:numPr>
          <w:ilvl w:val="0"/>
          <w:numId w:val="28"/>
        </w:numPr>
        <w:pBdr>
          <w:top w:val="nil"/>
          <w:left w:val="nil"/>
          <w:bottom w:val="nil"/>
          <w:right w:val="nil"/>
          <w:between w:val="nil"/>
        </w:pBdr>
        <w:shd w:val="clear" w:color="auto" w:fill="FFFFFF"/>
        <w:spacing w:after="0" w:line="240" w:lineRule="auto"/>
      </w:pPr>
      <w:r>
        <w:t>Αστικές Συγκοινωνίες Θεσσαλονίκης ΑΕ (ΑΣΥΘ ΑΕ)</w:t>
      </w:r>
    </w:p>
    <w:p w14:paraId="7F82CCE0" w14:textId="77777777" w:rsidR="00AC4CA5" w:rsidRDefault="007456F0">
      <w:pPr>
        <w:shd w:val="clear" w:color="auto" w:fill="FFFFFF"/>
        <w:spacing w:before="120" w:after="0" w:line="240" w:lineRule="auto"/>
        <w:ind w:left="576"/>
        <w:rPr>
          <w:b/>
          <w:i/>
          <w:color w:val="0000FF"/>
          <w:sz w:val="26"/>
          <w:szCs w:val="26"/>
        </w:rPr>
      </w:pPr>
      <w:r>
        <w:rPr>
          <w:b/>
        </w:rPr>
        <w:t xml:space="preserve">Τομέας Υποδομών/ Μεταφορών </w:t>
      </w:r>
    </w:p>
    <w:p w14:paraId="57FABD16" w14:textId="77777777" w:rsidR="00AC4CA5" w:rsidRDefault="007456F0" w:rsidP="00F9348C">
      <w:pPr>
        <w:numPr>
          <w:ilvl w:val="0"/>
          <w:numId w:val="28"/>
        </w:numPr>
        <w:pBdr>
          <w:top w:val="nil"/>
          <w:left w:val="nil"/>
          <w:bottom w:val="nil"/>
          <w:right w:val="nil"/>
          <w:between w:val="nil"/>
        </w:pBdr>
        <w:shd w:val="clear" w:color="auto" w:fill="FFFFFF"/>
        <w:spacing w:before="120" w:after="0" w:line="240" w:lineRule="auto"/>
      </w:pPr>
      <w:r>
        <w:t>ΕΡΓΟΣΕ ΑΕ</w:t>
      </w:r>
    </w:p>
    <w:p w14:paraId="4934DDD1" w14:textId="77777777" w:rsidR="00516069" w:rsidRPr="00687DF7" w:rsidRDefault="007456F0" w:rsidP="00F9348C">
      <w:pPr>
        <w:numPr>
          <w:ilvl w:val="0"/>
          <w:numId w:val="28"/>
        </w:numPr>
        <w:pBdr>
          <w:top w:val="nil"/>
          <w:left w:val="nil"/>
          <w:bottom w:val="nil"/>
          <w:right w:val="nil"/>
          <w:between w:val="nil"/>
        </w:pBdr>
        <w:shd w:val="clear" w:color="auto" w:fill="FFFFFF"/>
        <w:spacing w:after="0" w:line="240" w:lineRule="auto"/>
        <w:rPr>
          <w:b/>
        </w:rPr>
      </w:pPr>
      <w:r>
        <w:t>ΓΑΙΑΟΣΕ ΑΕ</w:t>
      </w:r>
    </w:p>
    <w:p w14:paraId="0C2E7930" w14:textId="77777777" w:rsidR="00687DF7" w:rsidRPr="00516069" w:rsidRDefault="00687DF7" w:rsidP="00687DF7">
      <w:pPr>
        <w:pBdr>
          <w:top w:val="nil"/>
          <w:left w:val="nil"/>
          <w:bottom w:val="nil"/>
          <w:right w:val="nil"/>
          <w:between w:val="nil"/>
        </w:pBdr>
        <w:shd w:val="clear" w:color="auto" w:fill="FFFFFF"/>
        <w:spacing w:after="0" w:line="240" w:lineRule="auto"/>
        <w:rPr>
          <w:b/>
        </w:rPr>
      </w:pPr>
    </w:p>
    <w:p w14:paraId="6DEBED3E" w14:textId="77777777" w:rsidR="00AC4CA5" w:rsidRDefault="007456F0" w:rsidP="004F10A6">
      <w:pPr>
        <w:pStyle w:val="2"/>
      </w:pPr>
      <w:bookmarkStart w:id="6" w:name="_Toc56753989"/>
      <w:bookmarkStart w:id="7" w:name="_Toc66794557"/>
      <w:bookmarkEnd w:id="6"/>
      <w:r>
        <w:t>Εθνικά Στρατηγικά Κείμενα</w:t>
      </w:r>
      <w:bookmarkEnd w:id="7"/>
      <w:r>
        <w:t xml:space="preserve"> </w:t>
      </w:r>
    </w:p>
    <w:p w14:paraId="0EF95651" w14:textId="77777777" w:rsidR="00AC4CA5" w:rsidRDefault="007456F0">
      <w:pPr>
        <w:spacing w:before="240" w:after="240"/>
      </w:pPr>
      <w:r>
        <w:t>Κατά την κατάρτιση του Προγράμματος, ελήφθησαν υπόψη τα παρακάτω στρατηγικά κείμενα, και κείμενα πολιτικής:</w:t>
      </w:r>
    </w:p>
    <w:p w14:paraId="0E711F65" w14:textId="77777777" w:rsidR="00AC4CA5" w:rsidRDefault="00AC4CA5">
      <w:pPr>
        <w:spacing w:after="0" w:line="240" w:lineRule="auto"/>
        <w:ind w:left="720"/>
        <w:jc w:val="both"/>
      </w:pPr>
    </w:p>
    <w:p w14:paraId="24CE217C" w14:textId="77777777" w:rsidR="00AC4CA5" w:rsidRDefault="007456F0" w:rsidP="00F9348C">
      <w:pPr>
        <w:numPr>
          <w:ilvl w:val="0"/>
          <w:numId w:val="10"/>
        </w:numPr>
        <w:spacing w:after="0"/>
        <w:rPr>
          <w:b/>
        </w:rPr>
      </w:pPr>
      <w:r>
        <w:rPr>
          <w:b/>
        </w:rPr>
        <w:t>Στρατηγικό Πλαίσιο Επενδύσεων Μεταφορών 2014-2025</w:t>
      </w:r>
    </w:p>
    <w:p w14:paraId="12E769F1" w14:textId="77777777" w:rsidR="00AC4CA5" w:rsidRDefault="007456F0" w:rsidP="00E7270F">
      <w:pPr>
        <w:spacing w:after="0"/>
        <w:ind w:left="720"/>
        <w:jc w:val="both"/>
      </w:pPr>
      <w:r>
        <w:t xml:space="preserve">Καθορίζει τη στρατηγική ανάπτυξης των </w:t>
      </w:r>
      <w:r w:rsidR="003506CE">
        <w:t>μ</w:t>
      </w:r>
      <w:r>
        <w:t xml:space="preserve">εταφορών της χώρας για την περίοδο 2014 - 2025 και εξασφαλίζει ότι οι επενδύσεις στο </w:t>
      </w:r>
      <w:r w:rsidR="003506CE">
        <w:t>σ</w:t>
      </w:r>
      <w:r w:rsidR="00516069">
        <w:t>ύστημα</w:t>
      </w:r>
      <w:r>
        <w:t xml:space="preserve"> </w:t>
      </w:r>
      <w:r w:rsidR="003506CE">
        <w:t>μ</w:t>
      </w:r>
      <w:r>
        <w:t xml:space="preserve">εταφορών εντάσσονται σε ένα </w:t>
      </w:r>
      <w:r w:rsidR="00516069">
        <w:t>ολοκληρωμένο</w:t>
      </w:r>
      <w:r>
        <w:t xml:space="preserve"> πλαίσιο και εξυπηρετούν τη λογική βελτίωσης ενός </w:t>
      </w:r>
      <w:r w:rsidR="00516069">
        <w:t>συστήματος</w:t>
      </w:r>
      <w:r>
        <w:t xml:space="preserve"> που προωθεί πολιτικές και στόχους </w:t>
      </w:r>
      <w:r w:rsidR="00516069">
        <w:t>συμβατές</w:t>
      </w:r>
      <w:r>
        <w:t xml:space="preserve"> µε εκείνες που έχουν </w:t>
      </w:r>
      <w:r w:rsidR="00516069">
        <w:t>διαμορφωθεί</w:t>
      </w:r>
      <w:r>
        <w:t xml:space="preserve"> από την ΕΕ.</w:t>
      </w:r>
      <w:r>
        <w:br/>
      </w:r>
    </w:p>
    <w:p w14:paraId="52D7F880" w14:textId="77777777" w:rsidR="00AC4CA5" w:rsidRPr="00A2549B" w:rsidRDefault="007456F0" w:rsidP="007A5ECA">
      <w:pPr>
        <w:pStyle w:val="afffc"/>
        <w:numPr>
          <w:ilvl w:val="0"/>
          <w:numId w:val="42"/>
        </w:numPr>
        <w:spacing w:after="0"/>
        <w:rPr>
          <w:b/>
        </w:rPr>
      </w:pPr>
      <w:r w:rsidRPr="00A2549B">
        <w:rPr>
          <w:b/>
        </w:rPr>
        <w:t>Εθνική Στρατηγική για τα Ευφυή Συστήματα Μεταφορών 2015-2025</w:t>
      </w:r>
    </w:p>
    <w:p w14:paraId="426517F2" w14:textId="77777777" w:rsidR="00AC4CA5" w:rsidRDefault="007456F0" w:rsidP="00E7270F">
      <w:pPr>
        <w:spacing w:after="0"/>
        <w:ind w:left="720"/>
        <w:jc w:val="both"/>
      </w:pPr>
      <w:r>
        <w:t>Περιγράφει τις στρατηγικές κατευθύνσεις για την ανάπτυξη των ΕΣΜ στην Ελλάδα για τη δεκαετία 2015-2025, έτσι ώστε να εξασφαλιστούν τα μέγιστα δυνατά οφέλη για τις μεταφορές και για τη χώρα. Οι κατευθύνσεις αυτές μπορούν στη συνέχεια να χρησιμοποιηθούν από τους φορείς χάραξης και υλοποίησης πολιτικής, τους επαγγελματίες και το επιστημονικό δυναμικό που δραστηριοποιούνται στο</w:t>
      </w:r>
      <w:r w:rsidR="003506CE">
        <w:t>ν</w:t>
      </w:r>
      <w:r>
        <w:t xml:space="preserve"> χώρο των Ευφυών Συστημάτων Μεταφορών.</w:t>
      </w:r>
      <w:r>
        <w:br/>
      </w:r>
    </w:p>
    <w:p w14:paraId="3B5489C3" w14:textId="77777777" w:rsidR="00AC4CA5" w:rsidRDefault="007456F0" w:rsidP="00F9348C">
      <w:pPr>
        <w:numPr>
          <w:ilvl w:val="0"/>
          <w:numId w:val="10"/>
        </w:numPr>
        <w:spacing w:after="0"/>
        <w:rPr>
          <w:b/>
        </w:rPr>
      </w:pPr>
      <w:r>
        <w:rPr>
          <w:b/>
        </w:rPr>
        <w:t>Εθνικό Στρατηγικό Σχέδιο Μεταφορών της Ελλάδας 2017 - 2037</w:t>
      </w:r>
    </w:p>
    <w:p w14:paraId="3535D86E" w14:textId="77777777" w:rsidR="00AC4CA5" w:rsidRDefault="007456F0" w:rsidP="00E7270F">
      <w:pPr>
        <w:spacing w:after="0"/>
        <w:ind w:left="720"/>
        <w:jc w:val="both"/>
      </w:pPr>
      <w:r>
        <w:t>Αποτελεί τη βάση για την αειφόρο ανάπτυξη των υποδομών και υπηρεσιών του μεταφορικού συστήματος της Ελλάδας, μεσοπρόθεσμα και μακροπρόθεσμα, η οποία θα συμβάλ</w:t>
      </w:r>
      <w:r w:rsidR="003506CE">
        <w:t>λ</w:t>
      </w:r>
      <w:r>
        <w:t>ει στην ανταγωνιστικότητα του τομέα μεταφορών της χώρας. Το Εθνικό Σχέδιο Μεταφορών καθορίζει την αναπτυξιακή στρατηγική του τομέα μεταφορών για τα επόμενα 20 χρόνια και</w:t>
      </w:r>
      <w:r w:rsidRPr="007456F0">
        <w:t xml:space="preserve"> </w:t>
      </w:r>
      <w:r w:rsidR="008D45F5">
        <w:t xml:space="preserve">αναμένεται να </w:t>
      </w:r>
      <w:r>
        <w:t>υποστηρίξει την οικονομική ανάπτυξη της χώρας.</w:t>
      </w:r>
    </w:p>
    <w:p w14:paraId="6DBCBE96" w14:textId="77777777" w:rsidR="0050692C" w:rsidRDefault="0050692C" w:rsidP="00E7270F">
      <w:pPr>
        <w:spacing w:after="0"/>
        <w:ind w:left="720"/>
        <w:jc w:val="both"/>
        <w:rPr>
          <w:b/>
        </w:rPr>
      </w:pPr>
    </w:p>
    <w:p w14:paraId="7CE87D65" w14:textId="77777777" w:rsidR="00AC4CA5" w:rsidRDefault="007456F0" w:rsidP="00F9348C">
      <w:pPr>
        <w:numPr>
          <w:ilvl w:val="0"/>
          <w:numId w:val="10"/>
        </w:numPr>
        <w:spacing w:after="0"/>
        <w:rPr>
          <w:b/>
        </w:rPr>
      </w:pPr>
      <w:r>
        <w:rPr>
          <w:b/>
        </w:rPr>
        <w:t>Εθνικό Σχέδιο για την Ενέργεια και το Κλίμα</w:t>
      </w:r>
    </w:p>
    <w:p w14:paraId="7E1F8419" w14:textId="77777777" w:rsidR="00AC4CA5" w:rsidRDefault="007456F0" w:rsidP="00E7270F">
      <w:pPr>
        <w:spacing w:after="0"/>
        <w:ind w:left="720"/>
        <w:jc w:val="both"/>
        <w:rPr>
          <w:b/>
        </w:rPr>
      </w:pPr>
      <w:r>
        <w:t xml:space="preserve">Καθορίζει τη στρατηγική της Ελληνικής Κυβέρνησης για τα θέματα του κλίματος και της Ενέργειας και παρουσιάζεται σε αυτό ένας αναλυτικός οδικός χάρτης για την επίτευξη συγκεκριμένων ενεργειακών και κλιματικών στόχων έως το έτος 2030. Περιγράφεται ένα σύνολο μέτρων για τη βελτίωσης της ενεργειακής απόδοσης με πιο εμφατικά αυτά στον κτιριακό τομέα και στον τομέα των </w:t>
      </w:r>
      <w:r w:rsidR="003506CE">
        <w:t>μ</w:t>
      </w:r>
      <w:r>
        <w:t>εταφορών.</w:t>
      </w:r>
    </w:p>
    <w:p w14:paraId="1A1BAF64" w14:textId="77777777" w:rsidR="007456F0" w:rsidRDefault="007456F0" w:rsidP="00F9348C">
      <w:pPr>
        <w:numPr>
          <w:ilvl w:val="0"/>
          <w:numId w:val="10"/>
        </w:numPr>
        <w:spacing w:before="120" w:after="0"/>
        <w:ind w:left="714" w:hanging="357"/>
        <w:jc w:val="both"/>
      </w:pPr>
      <w:r>
        <w:rPr>
          <w:b/>
        </w:rPr>
        <w:t>Έκθεση Ευρωπαϊκού Εξαμήνου 2020</w:t>
      </w:r>
    </w:p>
    <w:p w14:paraId="33244FFE" w14:textId="77777777" w:rsidR="00AC4CA5" w:rsidRDefault="007456F0" w:rsidP="00E7270F">
      <w:pPr>
        <w:spacing w:after="0"/>
        <w:ind w:left="714"/>
        <w:jc w:val="both"/>
      </w:pPr>
      <w:r>
        <w:t xml:space="preserve">Εμπεριστατωμένη ετήσια οικονομική ανάλυση για όλα τα κράτη μέλη και για όλες τις σχετικές κατευθυντήριες γραμμές της οικονομικής και κοινωνικής πολιτικής της ΕΕ, τις ετήσιες προτεραιότητες και τις ειδικές ανά χώρα συστάσεις που καλύπτουν ένα ευρύ φάσμα τομέων, συμπεριλαμβανομένου του τομέα των </w:t>
      </w:r>
      <w:r w:rsidR="003506CE">
        <w:t>υ</w:t>
      </w:r>
      <w:r>
        <w:t xml:space="preserve">ποδομών και </w:t>
      </w:r>
      <w:r w:rsidR="003506CE">
        <w:t>μ</w:t>
      </w:r>
      <w:r>
        <w:t>εταφορών.</w:t>
      </w:r>
    </w:p>
    <w:p w14:paraId="131D93C0" w14:textId="77777777" w:rsidR="00AC4CA5" w:rsidRDefault="00AC4CA5" w:rsidP="00E7270F">
      <w:pPr>
        <w:spacing w:after="0"/>
        <w:jc w:val="both"/>
      </w:pPr>
    </w:p>
    <w:p w14:paraId="70B9E35F" w14:textId="77777777" w:rsidR="00AC4CA5" w:rsidRDefault="007456F0" w:rsidP="00F9348C">
      <w:pPr>
        <w:numPr>
          <w:ilvl w:val="0"/>
          <w:numId w:val="10"/>
        </w:numPr>
        <w:spacing w:after="0"/>
        <w:rPr>
          <w:b/>
        </w:rPr>
      </w:pPr>
      <w:r>
        <w:rPr>
          <w:b/>
        </w:rPr>
        <w:t>Εθνικό Πρόγραμμα Μεταρρυθμίσεων</w:t>
      </w:r>
    </w:p>
    <w:p w14:paraId="26549D50" w14:textId="77777777" w:rsidR="00AC4CA5" w:rsidRDefault="007456F0" w:rsidP="00E7270F">
      <w:pPr>
        <w:spacing w:after="0"/>
        <w:ind w:left="720"/>
        <w:jc w:val="both"/>
      </w:pPr>
      <w:r>
        <w:t>Το Εθνικό Πρόγραμμα Μεταρρυθμίσεων (ΕΠΜ) 2020 αποτελεί ένα συνεκτικό κείμενο στρατηγικών επιδιώξεων και μεταρρυθμίσεων της κυβέρνησης με γνώμονα τις ισχύουσες ευρωπαϊκές πολιτικές, τις επικρατούσες μακροοικονομικές συνθήκες και ανάγκες σε εθνικό επίπεδο, αλλά και την τρέχουσα πρόκληση της εξάπλωσης της επιδημίας του ιού COVID-19.</w:t>
      </w:r>
      <w:r>
        <w:br/>
      </w:r>
    </w:p>
    <w:p w14:paraId="1723CBD3" w14:textId="77777777" w:rsidR="007456F0" w:rsidRPr="007456F0" w:rsidRDefault="007456F0" w:rsidP="00F9348C">
      <w:pPr>
        <w:numPr>
          <w:ilvl w:val="0"/>
          <w:numId w:val="10"/>
        </w:numPr>
        <w:spacing w:after="0"/>
      </w:pPr>
      <w:r>
        <w:rPr>
          <w:b/>
        </w:rPr>
        <w:t xml:space="preserve">ΠΡΑΣΙΝΗ ΒΙΒΛΟΣ </w:t>
      </w:r>
    </w:p>
    <w:p w14:paraId="534F1540" w14:textId="77777777" w:rsidR="00AC4CA5" w:rsidRDefault="007456F0" w:rsidP="00E7270F">
      <w:pPr>
        <w:spacing w:after="0"/>
        <w:ind w:left="720"/>
        <w:jc w:val="both"/>
      </w:pPr>
      <w:r w:rsidRPr="004A36DB">
        <w:t xml:space="preserve">Πλαίσιο για τις πολιτικές </w:t>
      </w:r>
      <w:r>
        <w:t xml:space="preserve">που αφορούν το κλίμα και την ενέργεια με χρονικό ορίζοντα το έτος 2030. Στο πλαίσιο αυτό εντάσσονται διάφοροι στόχοι πολιτικής στον τομέα των </w:t>
      </w:r>
      <w:r w:rsidR="003506CE">
        <w:t>υ</w:t>
      </w:r>
      <w:r>
        <w:t xml:space="preserve">ποδομών, ενώ πρόσθετοι στόχοι καθορίζονται για την ενέργεια που χρησιμοποιείται από τον τομέα των </w:t>
      </w:r>
      <w:r w:rsidR="003506CE">
        <w:t>μ</w:t>
      </w:r>
      <w:r>
        <w:t>εταφορών.</w:t>
      </w:r>
    </w:p>
    <w:p w14:paraId="1BEF098D" w14:textId="77777777" w:rsidR="00AC4CA5" w:rsidRDefault="00AC4CA5">
      <w:pPr>
        <w:spacing w:after="0"/>
        <w:ind w:left="720"/>
      </w:pPr>
    </w:p>
    <w:p w14:paraId="3C4E1CC5" w14:textId="77777777" w:rsidR="00AC4CA5" w:rsidRDefault="007456F0" w:rsidP="004F10A6">
      <w:pPr>
        <w:pStyle w:val="2"/>
      </w:pPr>
      <w:bookmarkStart w:id="8" w:name="_Toc66794558"/>
      <w:r>
        <w:t>Ανάλυση Τρέχουσας Κατάστασης</w:t>
      </w:r>
      <w:bookmarkEnd w:id="8"/>
    </w:p>
    <w:p w14:paraId="1BB29466" w14:textId="77777777" w:rsidR="00AC4CA5" w:rsidRPr="00516069" w:rsidRDefault="007456F0" w:rsidP="00516069">
      <w:pPr>
        <w:pStyle w:val="3"/>
      </w:pPr>
      <w:bookmarkStart w:id="9" w:name="_idgsk360ryfh" w:colFirst="0" w:colLast="0"/>
      <w:bookmarkStart w:id="10" w:name="_Toc66794559"/>
      <w:bookmarkEnd w:id="9"/>
      <w:r w:rsidRPr="00516069">
        <w:t>Ανάλυση τρέχουσας κατάστασης στους τομείς μεταφορών και υποδομών</w:t>
      </w:r>
      <w:bookmarkEnd w:id="10"/>
    </w:p>
    <w:p w14:paraId="2CF3D6EF" w14:textId="77777777" w:rsidR="00AC4CA5" w:rsidRDefault="007456F0">
      <w:pPr>
        <w:spacing w:before="240" w:after="240"/>
        <w:jc w:val="both"/>
      </w:pPr>
      <w:r>
        <w:t>Το Υπουργείο Υποδομών και Μεταφορών, στο πλαίσιο της αποστολής του, είναι αρμόδιο για τη   χάραξη και εφαρμογή εθνικής πολιτικής σε ευρωπαϊκό και διεθνές επίπεδο για την ανάπτυξη μεταφορικών και συγκοινωνιακών υπηρεσιών υψηλής ποιότητας, για την ανάπτυξη συγκοινωνιακών και άλλων υποδομών σε εθνικό επίπεδο με σκοπό, μεταξύ άλλων, την ενίσχυση της κινητικότητας και της προσβασιμότητας, για το</w:t>
      </w:r>
      <w:r w:rsidR="003506CE">
        <w:t>ν</w:t>
      </w:r>
      <w:r>
        <w:t xml:space="preserve"> στρατηγικό σχεδιασμό και την υλοποίηση των έργων υποδομής της χώρας, για την εν γένει προαγωγή της οδικής ασφάλειας και της ασφαλούς μετακίνησης και την προαγωγή της ασφάλειας στις υποδομές και μεταφορές. Ακολούθως παρουσιάζεται η υφιστάμενη κατάσταση στους τομείς αρμοδιότητας του ΥΠΥΜΕ. </w:t>
      </w:r>
    </w:p>
    <w:p w14:paraId="21896C69" w14:textId="77777777" w:rsidR="00AC4CA5" w:rsidRDefault="007456F0">
      <w:pPr>
        <w:rPr>
          <w:b/>
        </w:rPr>
      </w:pPr>
      <w:r>
        <w:rPr>
          <w:b/>
        </w:rPr>
        <w:t>Σιδηροδρομικό δίκτυο</w:t>
      </w:r>
    </w:p>
    <w:p w14:paraId="3010CCF7" w14:textId="77777777" w:rsidR="00AC4CA5" w:rsidRDefault="007456F0">
      <w:pPr>
        <w:spacing w:before="240" w:after="240"/>
        <w:jc w:val="both"/>
      </w:pPr>
      <w:r>
        <w:t>Το συνολικό ενεργό μήκος του σιδηροδρομικού δικτύου της χώρας ανέρχεται σε 2.240 χλμ. (Eurostat, 2017) και κατατάσσει τη χώρα στη 19η σχετική θέση εντός της ΕΕ28. Συγκριτικά με το έτος 2013, παρατηρείται μείωση του ενεργού μήκους του σιδηροδρομικού δικτύου (</w:t>
      </w:r>
      <w:r w:rsidR="008D45F5">
        <w:t xml:space="preserve">κατά </w:t>
      </w:r>
      <w:r>
        <w:t>περίπου 300 χλμ). Η διαφορά αυτή αποδίδεται στην αφαίρεση τμήματος σιδηροδρομικών γραμμών που δεν χρησιμοποιείται (τμήμα δικτύου Πελοποννήσου). Από το συνολικό δίκτυο, έχουν ηλεκτροδοτηθεί τα 532 χλμ. (Eurostat, 2017), δηλαδή το 23,75%</w:t>
      </w:r>
      <w:r w:rsidR="008D45F5">
        <w:t>,</w:t>
      </w:r>
      <w:r>
        <w:t xml:space="preserve"> καταλαμβάνοντας την 20η θέση στην ΕΕ28. Η χωρητικότητα των σιδηροδρομικών γραμμών είναι περιορισμένη στην κίνηση τόσο επιβατών όσο και εμπορευμάτων. Το μερίδιο των σιδηροδρομικών εμπορευματικών μεταφορών για το έτος 2017 παραμένει στο 2,1%</w:t>
      </w:r>
      <w:r w:rsidR="008D45F5">
        <w:t xml:space="preserve">, </w:t>
      </w:r>
      <w:r>
        <w:t>σημαντικά περιορισμένο σε σύγκριση με τον μέσο όρο της ΕΕ28 που είναι 18%. Όσον αφορά την επιβατική κίνηση, το μερίδιο των σιδηροδρομικών μεταφορών επιβατών (με βάση τα επιβατοχιλιόμετρα) για το 2017 είναι 0,9%, το οποίο επίσης είναι περιορισμένο σε σύγκριση με τον μέσο όρο της ΕΕ28 που είναι 7,9%.</w:t>
      </w:r>
    </w:p>
    <w:p w14:paraId="0F93EAE3" w14:textId="77777777" w:rsidR="00AC4CA5" w:rsidRDefault="007456F0">
      <w:pPr>
        <w:spacing w:before="240" w:after="240"/>
        <w:jc w:val="both"/>
      </w:pPr>
      <w:r>
        <w:t xml:space="preserve">Το σιδηροδρομικό δίκτυο της χώρας παρουσιάζει σημαντικά περιθώρια </w:t>
      </w:r>
      <w:r w:rsidR="008D45F5">
        <w:t xml:space="preserve">περαιτέρω </w:t>
      </w:r>
      <w:r>
        <w:t>βελτίωσης</w:t>
      </w:r>
      <w:r w:rsidR="008D45F5">
        <w:t>,</w:t>
      </w:r>
      <w:r>
        <w:t xml:space="preserve"> παρόλες τις παρεμβάσεις που έχουν γίνει με σημαντικά κονδύλια της ΕΕ την τελευταία 20ετία, </w:t>
      </w:r>
      <w:r w:rsidRPr="004A36DB">
        <w:t xml:space="preserve">επηρεάζοντας αρνητικά την πολυτροπικότητα </w:t>
      </w:r>
      <w:r>
        <w:t xml:space="preserve">των μεταφορών, την κινητικότητα, το κόστος μεταφοράς επιβατών και εμπορευμάτων και τη συνολική ανταγωνιστικότητά του στο διεθνές εμπόριο. Με την ολοκλήρωση του μεγαλύτερου τμήματος του σιδηροδρομικού άξονα ΠΑΘΕ/Π (Πάτρα - Αθήνα - Θεσσαλονίκη, Ειδομένη, Προμαχώνας) και σημαντικού τμήματος των κλάδων του, αναμένεται να επέλθει εκσυγχρονισμός και βελτίωση των υπηρεσιών του συστήματος μεταφορών με εφαρμογή σύγχρονων σιδηροδρομικών συστημάτων έλξης, διαχείρισης και ασφάλειας της κυκλοφορίας (ηλεκτροκίνηση, </w:t>
      </w:r>
      <w:r w:rsidR="00DD3101">
        <w:rPr>
          <w:lang w:val="en-US"/>
        </w:rPr>
        <w:t>ERTMS</w:t>
      </w:r>
      <w:r w:rsidR="00DD3101" w:rsidRPr="00EF5DBD">
        <w:t xml:space="preserve"> </w:t>
      </w:r>
      <w:r w:rsidR="00DD3101">
        <w:t>(</w:t>
      </w:r>
      <w:r w:rsidR="00DD3101" w:rsidRPr="00890007">
        <w:rPr>
          <w:lang w:val="en-US"/>
        </w:rPr>
        <w:t>ETCS</w:t>
      </w:r>
      <w:r w:rsidR="00DD3101" w:rsidRPr="00EF5DBD">
        <w:t xml:space="preserve"> &amp;</w:t>
      </w:r>
      <w:r w:rsidR="00DD3101" w:rsidRPr="00890007">
        <w:rPr>
          <w:lang w:val="en-US"/>
        </w:rPr>
        <w:t> GSM</w:t>
      </w:r>
      <w:r w:rsidR="00DD3101" w:rsidRPr="00EF5DBD">
        <w:t>-</w:t>
      </w:r>
      <w:r w:rsidR="00DD3101" w:rsidRPr="00890007">
        <w:rPr>
          <w:lang w:val="en-US"/>
        </w:rPr>
        <w:t>R</w:t>
      </w:r>
      <w:r w:rsidR="00DD3101" w:rsidRPr="00EF5DBD">
        <w:t>)</w:t>
      </w:r>
      <w:r w:rsidR="00DD3101" w:rsidRPr="00DD3101">
        <w:rPr>
          <w:lang w:val="en-US"/>
        </w:rPr>
        <w:t>MS</w:t>
      </w:r>
      <w:r>
        <w:t>) κατά μήκος του κύριου σιδηροδρομικού άξονα, ενίσχυση της πολυτροπικότητας του συστήματος μεταφορών με παρεμβάσεις που συμβάλλουν στη σιδηροδρομική σύνδεση σημαντικών λιμένων και αερολιμένων και βελτίωση της προσβασιμότητας των Ατόμων με Αναπηρία (ΑμεΑ) σε επιβατικούς σταθμούς του υπεραστικού και μητροπολιτικού σιδηροδρόμου.</w:t>
      </w:r>
    </w:p>
    <w:p w14:paraId="38A6C10F" w14:textId="77777777" w:rsidR="00AC4CA5" w:rsidRDefault="007456F0">
      <w:pPr>
        <w:spacing w:before="240" w:after="240"/>
        <w:jc w:val="both"/>
      </w:pPr>
      <w:r>
        <w:t>Μέχρι και σήμερα, το μερίδιο των επιβατικών και εμπορευματικών σιδηροδρομικών μεταφορών παραμένει χαμηλό, λόγω του αραιού σιδηροδρομικού δικτύου (οφειλομένου σε μεγάλο βαθμό στο ανάγλυφο της χώρας), της χαμηλής μεταφορικής ικανότητας των σιδηροδρομικών γραμμών, της ανεπαρκούς ανάπτυξης της αγοράς και των ελλιπών συνδέσεων με κύριους εγχώριους και διεθνείς προορισμούς</w:t>
      </w:r>
      <w:r w:rsidR="003506CE">
        <w:t>,</w:t>
      </w:r>
      <w:r>
        <w:t xml:space="preserve"> καθώς και τ</w:t>
      </w:r>
      <w:r w:rsidR="003506CE">
        <w:t>ων</w:t>
      </w:r>
      <w:r>
        <w:t xml:space="preserve"> ελλείψε</w:t>
      </w:r>
      <w:r w:rsidR="003506CE">
        <w:t>ων</w:t>
      </w:r>
      <w:r>
        <w:t xml:space="preserve"> διασύνδεσης με μεταφορικούς και εμπορευματικούς κόμβους.</w:t>
      </w:r>
    </w:p>
    <w:p w14:paraId="704937EF" w14:textId="77777777" w:rsidR="00AC4CA5" w:rsidRDefault="007456F0">
      <w:pPr>
        <w:rPr>
          <w:b/>
        </w:rPr>
      </w:pPr>
      <w:r>
        <w:rPr>
          <w:b/>
        </w:rPr>
        <w:t xml:space="preserve">Οδικές </w:t>
      </w:r>
      <w:r w:rsidR="003506CE">
        <w:rPr>
          <w:b/>
        </w:rPr>
        <w:t>μ</w:t>
      </w:r>
      <w:r>
        <w:rPr>
          <w:b/>
        </w:rPr>
        <w:t xml:space="preserve">εταφορές - Οδική </w:t>
      </w:r>
      <w:r w:rsidR="003506CE">
        <w:rPr>
          <w:b/>
        </w:rPr>
        <w:t>α</w:t>
      </w:r>
      <w:r>
        <w:rPr>
          <w:b/>
        </w:rPr>
        <w:t>σφάλεια</w:t>
      </w:r>
    </w:p>
    <w:p w14:paraId="43F3C3B6" w14:textId="77777777" w:rsidR="00AC4CA5" w:rsidRDefault="007456F0">
      <w:pPr>
        <w:spacing w:before="240" w:after="240"/>
        <w:jc w:val="both"/>
      </w:pPr>
      <w:r>
        <w:t>Κατά τις προηγούμενες προγραμματικές περιόδους</w:t>
      </w:r>
      <w:r w:rsidR="00E320E1">
        <w:t xml:space="preserve"> ΕΣΠΑ</w:t>
      </w:r>
      <w:r>
        <w:t xml:space="preserve"> έχουν ήδη πραγματοποιηθεί σημαντικές παρεμβάσεις στο οδικό δίκτυο, ως αποτέλεσμα κυρίως της υψηλής εξάρτησης της χώρας από τις οδικές μεταφορές, αλλά και της παροχής οικονομικής ενίσχυσης από ευρωπαϊκούς πόρους, δημιουργώντας ένα εκτενές δίκτυο αυτοκινητοδρόμων μήκους 2.200 χλμ. Είναι χαρακτηριστικό ότι το μερίδιο των οδικών επιβατικών μεταφορών μόνο με λεωφορεία (με βάση τα επιβατοχιλιόμετρα) για το 2017 είναι 16,6%</w:t>
      </w:r>
      <w:r w:rsidR="008D45F5">
        <w:t>,</w:t>
      </w:r>
      <w:r>
        <w:t xml:space="preserve"> σε σύγκριση με τον μέσο όρο της ΕΕ28 που είναι 8,8%, ενώ με το αυτοκίνητο ανέρχεται σε 82,5% έναντι 83,3% της ΕΕ28 (Eurostat, 2017).</w:t>
      </w:r>
    </w:p>
    <w:p w14:paraId="79A7E891" w14:textId="77777777" w:rsidR="00AC4CA5" w:rsidRDefault="007456F0">
      <w:pPr>
        <w:spacing w:before="240" w:after="240"/>
        <w:jc w:val="both"/>
      </w:pPr>
      <w:r>
        <w:t>Παρόλες τις μέχρι σήμερα παρεμβάσεις, ο τομέας των οδικών μεταφορών στη χώρα συνεχίζει να μην είναι πλήρης σε όρους συνδεσιμότητας και ανταγωνιστικότητας, έχει χαμηλές επιδόσεις ως προς τις εκπομπές διοξειδίου του άνθρακα, την οδική ασφάλεια, την προσβασιμότητα από άτομα περιορισμένης κινητικότητας και την ποιότητα των υπηρεσιών. Ειδικά για την οδική ασφάλεια, παρόλο που ο απολογισμός της Ελλάδας ως προς τα θανατηφόρα τροχαία ατυχήματα σημείωσε εντυπωσιακή βελτίωση από το 2010 (-45%), η χώρα έχει ένα από τα υψηλότερα ποσοστά θανατηφόρων τροχαίων στην ΕΕ. Συγκεκριμένα, ο αριθμός των θυμάτων από τροχαία ατυχήματα στην Ελλάδα για το 2018 παραμένει πολύ υψηλότερος από τον ευρωπαϊκό μέσο όρο: 65 θάνατοι ανά εκατομμύριο κατοίκων έναντι 49 του μέσου όρου των 28 χωρών της ΕΕ (Eurostat, 2018).</w:t>
      </w:r>
    </w:p>
    <w:p w14:paraId="3991FF82" w14:textId="77777777" w:rsidR="00AC4CA5" w:rsidRDefault="007456F0">
      <w:pPr>
        <w:rPr>
          <w:b/>
        </w:rPr>
      </w:pPr>
      <w:r>
        <w:rPr>
          <w:b/>
        </w:rPr>
        <w:t xml:space="preserve">Θαλάσσιες </w:t>
      </w:r>
      <w:r w:rsidR="003506CE">
        <w:rPr>
          <w:b/>
        </w:rPr>
        <w:t>μ</w:t>
      </w:r>
      <w:r>
        <w:rPr>
          <w:b/>
        </w:rPr>
        <w:t>εταφορές</w:t>
      </w:r>
    </w:p>
    <w:p w14:paraId="3103E962" w14:textId="77777777" w:rsidR="00AC4CA5" w:rsidRDefault="007456F0">
      <w:pPr>
        <w:spacing w:before="240" w:after="240"/>
        <w:jc w:val="both"/>
      </w:pPr>
      <w:r>
        <w:t>Η γεωγραφική θέση της χώρας και ο μεγάλος αριθμός των νησιών της, καθιστούν τον τομέα των θαλάσσιων μεταφορών ιδιαίτερα ζωτικής σημασίας. Εκτός από τις εθνικές μετακινήσεις, σημαντικές είναι και οι διεθνείς ναυτιλιακές συνδέσεις προς τις αγορές της Ανατολής και προς την Ιταλία. Η σημαντικότητα των θαλάσσιων μεταφορών προκύπτει και από το πυκνό λιμενικό δίκτυο της χώρας. Στο βασικό ΔΕΔ-Μ ανήκουν τα λιμάνια του Πειραιά, της Θεσσαλονίκης, της Ηγουμενίτσας της Πάτρας και του Ηρακλείου</w:t>
      </w:r>
      <w:r w:rsidR="00BD17A9">
        <w:t>,</w:t>
      </w:r>
      <w:r>
        <w:t xml:space="preserve"> ως κύριες πύλες εισόδου και εξόδου της χώρας. Στο αναλυτικό ΔΕΔ-Μ περιλαμβάνονται είκοσι (20) λιμάνια</w:t>
      </w:r>
      <w:r w:rsidR="00BD17A9">
        <w:t>,</w:t>
      </w:r>
      <w:r>
        <w:t xml:space="preserve"> καλύπτοντας τη νησιωτική  και την ηπειρωτική χώρα. Οι θαλάσσιες μεταφορές έχουν τεράστια σημασία για το ευρωπαϊκό εμπόριο, καθώς σχεδόν το 90% των εξωτερικών και το 40% των εσωτερικών εμπορευματικών μεταφορών της Ευρωπαϊκής Ένωσης διεξάγεται μέσω θαλάσσης. Είναι χαρακτηριστικό ότι το 2018 διακινήθηκαν, μέσω των ελληνικών λιμένων</w:t>
      </w:r>
      <w:r w:rsidR="00BD17A9">
        <w:t>,</w:t>
      </w:r>
      <w:r>
        <w:t xml:space="preserve"> 190.523 χιλιάδες τόνοι αγαθών</w:t>
      </w:r>
      <w:r w:rsidR="00BD17A9">
        <w:t>,</w:t>
      </w:r>
      <w:r>
        <w:t xml:space="preserve"> ενώ το αντίστοιχο μέγεθος για την ΕΕ28 ήταν 4.065.286 χιλιάδες </w:t>
      </w:r>
      <w:r w:rsidR="00BD17A9">
        <w:t xml:space="preserve">τόνοι, </w:t>
      </w:r>
      <w:r>
        <w:t xml:space="preserve">καταγράφοντας διπλάσια αύξηση </w:t>
      </w:r>
      <w:r w:rsidR="00BD17A9">
        <w:t>κατά την</w:t>
      </w:r>
      <w:r>
        <w:t xml:space="preserve"> 5ετία 2013</w:t>
      </w:r>
      <w:r w:rsidR="00BD17A9">
        <w:t xml:space="preserve"> έως 2018,</w:t>
      </w:r>
      <w:r>
        <w:t xml:space="preserve"> σε σχέση με την ΕΕ28 (18,35% έναντι 9,3% της ΕΕ28, Eurostat, 2018).</w:t>
      </w:r>
    </w:p>
    <w:p w14:paraId="7E1D0F31" w14:textId="77777777" w:rsidR="00AC4CA5" w:rsidRDefault="007456F0">
      <w:pPr>
        <w:spacing w:before="240" w:after="240"/>
        <w:jc w:val="both"/>
      </w:pPr>
      <w:r>
        <w:t xml:space="preserve">Παρεμβάσεις έχουν πραγματοποιηθεί </w:t>
      </w:r>
      <w:r w:rsidR="00BD17A9">
        <w:t xml:space="preserve">κατά τα τελευταία χρόνια </w:t>
      </w:r>
      <w:r>
        <w:t>στους λιμένες Ηγουμενίτσας, Πάτρας, Αλεξανδρούπολης, Καβάλας (Ν. Καρβάλης), Βόλου, Λαυρίου, Σούδας, Μυκόνου, Ρόδου, Χίου (Μεστών).</w:t>
      </w:r>
    </w:p>
    <w:p w14:paraId="3BDCCCA7" w14:textId="77777777" w:rsidR="00AC4CA5" w:rsidRDefault="007456F0">
      <w:pPr>
        <w:spacing w:before="240" w:after="240"/>
        <w:jc w:val="both"/>
      </w:pPr>
      <w:r>
        <w:t xml:space="preserve">Οι κυριότερες ανάγκες του λιμενικού συστήματος αφορούν σε θέματα βελτίωσης της εγχώριας και διεθνούς διασυνδεσιμότητας και εξωστρέφειας, διαλειτουργικότητας και πολυτροπικότητας των μεταφορών, εκσυγχρονισμού, βελτίωσης και αναβάθμισης των υποδομών και των παρεχόμενων υπηρεσιών, ψηφιακής αναβάθμισης, ασφάλειας </w:t>
      </w:r>
      <w:r w:rsidR="00BD17A9">
        <w:t xml:space="preserve">και </w:t>
      </w:r>
      <w:r>
        <w:t>προστασίας, προσβασιμότητας από άτομα με μειωμένη κινητικότητα και στην προώθηση φιλικών προς το περιβάλλον μεταφορικών μέσων και της περιβαλλοντικής επίδοσης της λειτουργίας των λιμένων.</w:t>
      </w:r>
    </w:p>
    <w:p w14:paraId="20A3F444" w14:textId="77777777" w:rsidR="00AC4CA5" w:rsidRDefault="007456F0">
      <w:pPr>
        <w:rPr>
          <w:b/>
        </w:rPr>
      </w:pPr>
      <w:r>
        <w:rPr>
          <w:b/>
        </w:rPr>
        <w:t>Αερομεταφορές</w:t>
      </w:r>
    </w:p>
    <w:p w14:paraId="4CDEA720" w14:textId="77777777" w:rsidR="00AC4CA5" w:rsidRDefault="007456F0">
      <w:pPr>
        <w:spacing w:before="240" w:after="240"/>
        <w:jc w:val="both"/>
      </w:pPr>
      <w:r>
        <w:t xml:space="preserve">Οι </w:t>
      </w:r>
      <w:r w:rsidR="003506CE">
        <w:t>ε</w:t>
      </w:r>
      <w:r>
        <w:t>υρωπαϊκοί ουρανοί και τα αεροδρόμια κινδυνεύουν από κορεσμό, λόγω της αυξανόμενης ζήτησης και της απουσίας σημαντικών επενδύσεων στις υποδομές αλλά και στον τομέα ανάπτυξης του συστήματος διαχείρισης της εναέριας κυκλοφορίας στην Ευρώπη (Single Sky). Οι αερομεταφορές είναι επίσης εξαιρετικά σημαντικές για την Ελλάδα, λόγω της γεωγραφικής θέσης της χώρας, της μορφολογίας του εδάφους, της ύπαρξης αρκετών νησιών και ελλιπούς σιδηροδρομικής σύνδεσης με τις άλλες ευρωπαϊκές χώρες. Συγχρόνως, η ανάδειξη της χώρας ως μείζονος τουριστικού προορισμού, δημιουργεί αυξημένη επιβατική ζήτηση, κατά κύριο λόγ</w:t>
      </w:r>
      <w:r w:rsidR="003506CE">
        <w:t>ο</w:t>
      </w:r>
      <w:r>
        <w:t xml:space="preserve"> εποχικής εντάσεως.</w:t>
      </w:r>
    </w:p>
    <w:p w14:paraId="14BE48F9" w14:textId="77777777" w:rsidR="00AC4CA5" w:rsidRDefault="007456F0">
      <w:pPr>
        <w:spacing w:before="240" w:after="240"/>
        <w:jc w:val="both"/>
      </w:pPr>
      <w:r>
        <w:t xml:space="preserve">Αποτέλεσμα των ανωτέρω παραγόντων είναι να έχει δημιουργηθεί στη χώρα ένα πυκνό δίκτυο αεροδρομίων, που περιλαμβάνει 39 αεροδρόμια (11 </w:t>
      </w:r>
      <w:r w:rsidR="00BD17A9">
        <w:t xml:space="preserve">εκ των οποίων </w:t>
      </w:r>
      <w:r>
        <w:t>στην ηπειρωτική χώρα και 28 στα νησιά). Τα κυριότερα αεροδρόμια της χώρας είναι το «Ελευθέριος Βενιζέλος» (Αττική) και το «Μακεδονία» (Θεσσαλονίκη), τα οποία εξυπηρετούν το</w:t>
      </w:r>
      <w:r w:rsidR="00BD17A9">
        <w:t>ν</w:t>
      </w:r>
      <w:r>
        <w:t xml:space="preserve"> μεγαλύτερο όγκο επιβατών. Σημαντικό ρόλο κατέχει και το αεροδρόμιο «Καζαντζάκης» (Ηράκλειο Κρήτης), το οποίο εξυπηρετεί ένα</w:t>
      </w:r>
      <w:r w:rsidR="00BD17A9">
        <w:t>ν</w:t>
      </w:r>
      <w:r>
        <w:t xml:space="preserve"> πολύ μεγάλο όγκο επιβατών, ιδιαίτερα κατά τη θερινή περίοδο.</w:t>
      </w:r>
    </w:p>
    <w:p w14:paraId="630243D5" w14:textId="77777777" w:rsidR="00AC4CA5" w:rsidRDefault="007456F0">
      <w:pPr>
        <w:spacing w:before="240" w:after="240"/>
        <w:jc w:val="both"/>
      </w:pPr>
      <w:r>
        <w:t>Παράλληλα, μετά την ψήφιση τ</w:t>
      </w:r>
      <w:r w:rsidR="0020295C">
        <w:t>ων Ν.4663/2020 και Ν.4568/2018 προβλέπεται η ίδρυση, λειτουργία και εκμετάλλευση αεροδρομίων επί υδάτινων επιφανειών</w:t>
      </w:r>
      <w:r w:rsidR="00EB684E">
        <w:t xml:space="preserve"> </w:t>
      </w:r>
      <w:r w:rsidR="0020295C">
        <w:t>για τη λειτουργία του</w:t>
      </w:r>
      <w:r>
        <w:t xml:space="preserve"> πρώτο</w:t>
      </w:r>
      <w:r w:rsidR="0020295C">
        <w:t>υ</w:t>
      </w:r>
      <w:r>
        <w:t xml:space="preserve"> </w:t>
      </w:r>
      <w:r w:rsidR="00193479">
        <w:t>δικτύου</w:t>
      </w:r>
      <w:r>
        <w:t xml:space="preserve"> υδατοδρομίων της χώρας.</w:t>
      </w:r>
      <w:r w:rsidR="003506CE">
        <w:t xml:space="preserve"> </w:t>
      </w:r>
      <w:r w:rsidR="0020295C">
        <w:t xml:space="preserve"> </w:t>
      </w:r>
      <w:r>
        <w:t xml:space="preserve">Με </w:t>
      </w:r>
      <w:r w:rsidR="0020295C">
        <w:t>το</w:t>
      </w:r>
      <w:r w:rsidR="00E45C54">
        <w:t>υς</w:t>
      </w:r>
      <w:r w:rsidR="0020295C">
        <w:t xml:space="preserve"> νόμο</w:t>
      </w:r>
      <w:r w:rsidR="00E45C54">
        <w:t>υς</w:t>
      </w:r>
      <w:r w:rsidR="0020295C">
        <w:t xml:space="preserve"> αυτ</w:t>
      </w:r>
      <w:r w:rsidR="00E45C54">
        <w:t>ούς</w:t>
      </w:r>
      <w:r w:rsidR="0020295C">
        <w:t xml:space="preserve"> θεσπίζεται </w:t>
      </w:r>
      <w:r w:rsidR="00E45C54">
        <w:t xml:space="preserve">το </w:t>
      </w:r>
      <w:r>
        <w:t xml:space="preserve">νομοθετικό πλαίσιο αδειοδότησης για την ίδρυση, λειτουργία και εκμετάλλευση αεροδρομίων επί υδάτινων επιφανειών (υδατοδρομίων). </w:t>
      </w:r>
      <w:r w:rsidR="00EB684E">
        <w:t xml:space="preserve"> </w:t>
      </w:r>
      <w:r>
        <w:t>Ήδη έχουν αδειοδοτηθεί τρία υδατοδρόμια (Κέρκυρα, Παξοί, Πάτρα), ενώ σε εκκρεμότητα βρίσκονται περίπου είκοσι νέες αιτήσεις. Συγκεκριμένα</w:t>
      </w:r>
      <w:r w:rsidR="00BD17A9">
        <w:t>,</w:t>
      </w:r>
      <w:r>
        <w:t xml:space="preserve"> άδεια για τη λειτουργία </w:t>
      </w:r>
      <w:r w:rsidRPr="004A5C41">
        <w:t>υδατοδρομίων</w:t>
      </w:r>
      <w:r w:rsidR="004A5C41" w:rsidRPr="004A5C41">
        <w:t xml:space="preserve"> </w:t>
      </w:r>
      <w:r w:rsidRPr="004A5C41">
        <w:t xml:space="preserve">προβλεπόταν </w:t>
      </w:r>
      <w:r>
        <w:t>για τα νησιά Ζάκυνθος, Κεφαλονιά, Ιθάκη, Λευκάδα και Μεγανήσι αλλά</w:t>
      </w:r>
      <w:r w:rsidR="00BD17A9">
        <w:t>,</w:t>
      </w:r>
      <w:r>
        <w:t xml:space="preserve"> λόγω της πρόσφατης πανδημίας</w:t>
      </w:r>
      <w:r w:rsidR="00BD17A9">
        <w:t>,</w:t>
      </w:r>
      <w:r>
        <w:t xml:space="preserve"> αναβλήθηκε η αδειοδότηση αυτών για το 2021. Το νομοθετικό αυτό πλαίσιο αναμένεται να οδηγήσει στην ανάπτυξη μιας αγοράς που θα στηρίξει σημαντικά τον τουρισμό και θα βοηθήσει απομονωμένες περιοχές της Ελλάδας να αποκτήσουν εύκολη, γρήγορη και οικονομικά συμφέρουσα διασύνδεση με άλλες περιοχές.</w:t>
      </w:r>
    </w:p>
    <w:p w14:paraId="68F1383D" w14:textId="77777777" w:rsidR="00AC4CA5" w:rsidRDefault="007456F0">
      <w:pPr>
        <w:spacing w:before="240" w:after="240"/>
        <w:jc w:val="both"/>
      </w:pPr>
      <w:r>
        <w:t>Συνοψίζοντας, οι κυριότερες ανάγκες του συστήματος αερομεταφορών της χώρας αφορούν σε:</w:t>
      </w:r>
    </w:p>
    <w:p w14:paraId="090771A7" w14:textId="77777777" w:rsidR="00AC4CA5" w:rsidRDefault="007456F0" w:rsidP="00F9348C">
      <w:pPr>
        <w:numPr>
          <w:ilvl w:val="0"/>
          <w:numId w:val="5"/>
        </w:numPr>
        <w:spacing w:after="0"/>
        <w:jc w:val="both"/>
      </w:pPr>
      <w:r>
        <w:t>Ολοκλήρωση της βελτίωσης και αναβάθμισης των υποδομών αερολιμένων.</w:t>
      </w:r>
    </w:p>
    <w:p w14:paraId="7D9FBFF2" w14:textId="77777777" w:rsidR="00AC4CA5" w:rsidRDefault="007456F0" w:rsidP="00F9348C">
      <w:pPr>
        <w:numPr>
          <w:ilvl w:val="0"/>
          <w:numId w:val="5"/>
        </w:numPr>
        <w:spacing w:after="0"/>
        <w:jc w:val="both"/>
      </w:pPr>
      <w:r>
        <w:t>Περαιτέρω αναβάθμιση και επέκταση των διαδρόμων προσαπογειώσεων ή/και των επιβατικών σταθμών των νησιωτικών αεροδρομίων των οποίων η λειτουργία δεν έχει παραχωρηθεί (εκ των λοιπών 15 αεροδρομίων του ΔΕΔ-Μ), για τη βελτίωση του επιπέδου  εξυπηρέτησης των μετακινούμενων από και προς τα νησιωτικά περιφερειακά αεροδρόμια.</w:t>
      </w:r>
    </w:p>
    <w:p w14:paraId="7493B487" w14:textId="77777777" w:rsidR="00AC4CA5" w:rsidRDefault="007456F0" w:rsidP="00F9348C">
      <w:pPr>
        <w:numPr>
          <w:ilvl w:val="0"/>
          <w:numId w:val="5"/>
        </w:numPr>
        <w:spacing w:after="0"/>
        <w:jc w:val="both"/>
      </w:pPr>
      <w:r>
        <w:t>Περαιτέρω αναβάθμιση των συστημάτων αεροναυτιλίας για τη βελτίωση της διαχείρισης της εναέριας κυκλοφορίας σε όλη τη χώρα.</w:t>
      </w:r>
    </w:p>
    <w:p w14:paraId="61818492" w14:textId="77777777" w:rsidR="00AC4CA5" w:rsidRDefault="007456F0" w:rsidP="00F9348C">
      <w:pPr>
        <w:numPr>
          <w:ilvl w:val="0"/>
          <w:numId w:val="5"/>
        </w:numPr>
        <w:pBdr>
          <w:top w:val="nil"/>
          <w:left w:val="nil"/>
          <w:bottom w:val="nil"/>
          <w:right w:val="nil"/>
          <w:between w:val="nil"/>
        </w:pBdr>
        <w:spacing w:after="0"/>
        <w:jc w:val="both"/>
      </w:pPr>
      <w:r>
        <w:t>Ανάπτυξη υδατοδρομίων και βελτίωση του σχετικού νομοθετικού πλαισίου, προκειμένου να προωθηθεί η ανάπτυξη δικτύου μεταφορών με υδροπλάνα στη χώρα.</w:t>
      </w:r>
    </w:p>
    <w:p w14:paraId="40C7B3AC" w14:textId="77777777" w:rsidR="00BD17A9" w:rsidRDefault="00BD17A9">
      <w:pPr>
        <w:spacing w:before="120"/>
        <w:jc w:val="both"/>
        <w:rPr>
          <w:b/>
        </w:rPr>
      </w:pPr>
    </w:p>
    <w:p w14:paraId="4844B722" w14:textId="77777777" w:rsidR="00AC4CA5" w:rsidRDefault="007456F0">
      <w:pPr>
        <w:spacing w:before="120"/>
        <w:jc w:val="both"/>
        <w:rPr>
          <w:b/>
        </w:rPr>
      </w:pPr>
      <w:r>
        <w:rPr>
          <w:b/>
        </w:rPr>
        <w:t>Αστική κινητικότητα – Συγκοινωνίες</w:t>
      </w:r>
    </w:p>
    <w:p w14:paraId="0F32718A" w14:textId="77777777" w:rsidR="00AC4CA5" w:rsidRDefault="007456F0">
      <w:pPr>
        <w:spacing w:before="240" w:after="240"/>
        <w:jc w:val="both"/>
      </w:pPr>
      <w:r>
        <w:t xml:space="preserve">Μέχρι σήμερα, σε λίγες περιοχές της Ελλάδας </w:t>
      </w:r>
      <w:r w:rsidR="00BD17A9">
        <w:t>εφαρμόζονται</w:t>
      </w:r>
      <w:r>
        <w:t xml:space="preserve"> Σχέδια Βιώσιμης Αστικής Κινητικότητας (ΣΒΑΚ). Σε άλλες περιοχές η εκπόνηση των σχεδίων βρίσκεται σε εξέλιξη, ενώ στις περισσότερες από αυτές, στις οποίες συμπεριλαμβάνονται αστικά κέντρα μεσαίου και μεγάλου μεγέθους, οι διαδικασίες ανάπτυξης ΣΒΑΚ δεν έχουν ακόμη ξεκινήσει. Ακόμη και σ’ αυτές τις περιοχές για τις οποίες έχουν ήδη εκπονηθεί τα προβλεπόμενα ΣΒΑΚ, κατά κανόνα δεν έχει ξεκινήσει η εφαρμογή των προτεινόμενων λύσεων. Οι μητροπολιτικές περιοχές Αθήνας και Θεσσαλονίκης, καθώς και αρκετά αστικά κέντρα μεσαίου μεγέθους (όπως Πάτρα, Ηράκλειο, Λάρισα, Ιωάννινα, Αγρίνιο και Χαλκίδα), ανήκουν σε αυτές για τις οποίες μέχρι σήμερα δεν έχει ολοκληρωθεί η σύνταξη ολοκληρωμένων σχεδίων αστικής κινητικότητας, με αποτέλεσμα να παρατείνεται η κυριαρχία παραδοσιακών ατομικών τρόπων μετακίνησης, συμβάλλοντας στην επιβάρυνση του περιβάλλοντος με ατμοσφαιρική ρύπανση. Είναι χαρακτηριστικό ότι ο δείκτης έκθεσης στην ατμοσφαιρική ρύπανση από αιωρούμενα σωματίδια (PM&lt;2.5 μm) για το 2016 έχει προσδιοριστεί για την Ελλάδα στο 14,7 μg/μ</w:t>
      </w:r>
      <w:r>
        <w:rPr>
          <w:vertAlign w:val="superscript"/>
        </w:rPr>
        <w:t>3</w:t>
      </w:r>
      <w:r>
        <w:rPr>
          <w:sz w:val="16"/>
          <w:szCs w:val="16"/>
        </w:rPr>
        <w:t xml:space="preserve">  </w:t>
      </w:r>
      <w:r>
        <w:t>σε σύγκριση με τον μέσο όρο της  ΕΕ28 που, για την ίδια περίοδο ήταν 13,8 μg/μ</w:t>
      </w:r>
      <w:r>
        <w:rPr>
          <w:vertAlign w:val="superscript"/>
        </w:rPr>
        <w:t>3</w:t>
      </w:r>
      <w:r>
        <w:t>, ενώ οι αντίστοιχες τιμές για το 2013 έχουν προσδιοριστεί στο 10 μg/μ</w:t>
      </w:r>
      <w:r>
        <w:rPr>
          <w:vertAlign w:val="superscript"/>
        </w:rPr>
        <w:t>3</w:t>
      </w:r>
      <w:r>
        <w:t xml:space="preserve"> για την Ελλάδα και 15,7 μg/μ</w:t>
      </w:r>
      <w:r>
        <w:rPr>
          <w:vertAlign w:val="superscript"/>
        </w:rPr>
        <w:t>3</w:t>
      </w:r>
      <w:r>
        <w:t xml:space="preserve"> για την ΕΕ28 (Eurostat, 2016).</w:t>
      </w:r>
    </w:p>
    <w:p w14:paraId="1D3A7AF9" w14:textId="77777777" w:rsidR="00AC4CA5" w:rsidRDefault="007456F0">
      <w:pPr>
        <w:spacing w:before="240" w:after="240"/>
        <w:jc w:val="both"/>
      </w:pPr>
      <w:r>
        <w:t>Σύμφωνα με το Εθνικό Στρατηγικό Σχέδιο Μεταφορών της Ελλάδας για την περίοδο 2017-2037, τα τελευταία 25 έτη έχουν πραγματοποιηθεί σημαντικές βελτιώσεις στον τομέα της αστικής κινητικότητας με την επιτυχή ανάπτυξη υπηρεσιών μετρό, τραμ και προαστιακού σιδηροδρόμου κυρίως στην Αθήνα. Σύμφωνα με τις τρέχουσες προβλέψεις, αναμένεται ότι, μέχρι το τέλος της τρέχουσας προγραμματικής περιόδου</w:t>
      </w:r>
      <w:r w:rsidR="00202D1C">
        <w:t xml:space="preserve"> ΕΣΠΑ</w:t>
      </w:r>
      <w:r>
        <w:t>, θα έχουν ολοκληρωθεί έργα «καθαρών» μεταφορών αστικού και προαστιακού επιπέδου στα κύρια αστικά κέντρα της χώρας (ενδεικτικά: επέκταση δικτύου μετρό και τραμ σε Αθήνα και ανάπτυξη βασικής γραμμής δικτύου μετρό και επέκτασης προς Καλαμαριά, στη Θεσσαλονίκη), με στόχο τη σημαντική αύξηση της χρήσης περιβαλλοντικά φιλικών μέσων μεταφοράς.</w:t>
      </w:r>
    </w:p>
    <w:p w14:paraId="678C7301" w14:textId="77777777" w:rsidR="00AC4CA5" w:rsidRDefault="007456F0">
      <w:pPr>
        <w:jc w:val="both"/>
      </w:pPr>
      <w:r>
        <w:t>Προτεραιότητα για την άρση της εξάρτησης από ατομικούς τρόπους μετακίνησης</w:t>
      </w:r>
      <w:r w:rsidR="002E49C9">
        <w:t>,</w:t>
      </w:r>
      <w:r>
        <w:t xml:space="preserve"> με βάση </w:t>
      </w:r>
      <w:r w:rsidR="002E49C9">
        <w:t>Σχέδια Βιώσιμης Αστικής Κινητικότητας,</w:t>
      </w:r>
      <w:r>
        <w:t xml:space="preserve"> αποτελεί η προώθηση της αστικής πολυτροπικής κινητικότητας σε μεγάλους αστικούς κόμβους αλλά και σε περιφερειακά αστικά κέντρα, με έμφαση στην προώθηση της χρήσης περιβαλλοντικά φιλικών Μέσων Μεταφοράς, στον εκσυγχρονισμό και τη διαλειτουργικότητα των συστημάτων αστικών και υπεραστικών μετακινήσεων, στην άρση των εμποδίων, στη μείωση της συμφόρησης, της ατμοσφαιρικής ρύπανσης, του θορύβου</w:t>
      </w:r>
      <w:r w:rsidR="002E49C9">
        <w:t xml:space="preserve"> και</w:t>
      </w:r>
      <w:r w:rsidR="003506CE">
        <w:t xml:space="preserve"> </w:t>
      </w:r>
      <w:r>
        <w:t xml:space="preserve">των τροχαίων ατυχημάτων και στη βελτίωση της πρόσβασης από άτομα με μειωμένη κινητικότητα. Η αναβάθμιση και ο εξορθολογισμός της λειτουργίας των αστικών συγκοινωνιών και των υποδομών τους εντάσσεται επίσης στο πλαίσιο αυτής της προτεραιότητας </w:t>
      </w:r>
      <w:r w:rsidR="002E49C9">
        <w:t xml:space="preserve">μέρος </w:t>
      </w:r>
      <w:r>
        <w:t>της οποίας αποτελεί η ανανέωση του στόλου των αστικών λεωφορείων σε Αθήνα και Θεσσαλονίκη.</w:t>
      </w:r>
    </w:p>
    <w:p w14:paraId="1224D152" w14:textId="77777777" w:rsidR="00AC4CA5" w:rsidRDefault="007456F0">
      <w:pPr>
        <w:jc w:val="both"/>
        <w:rPr>
          <w:b/>
        </w:rPr>
      </w:pPr>
      <w:r>
        <w:rPr>
          <w:b/>
        </w:rPr>
        <w:t xml:space="preserve">Εφοδιαστική </w:t>
      </w:r>
      <w:r w:rsidR="003506CE">
        <w:rPr>
          <w:b/>
        </w:rPr>
        <w:t>α</w:t>
      </w:r>
      <w:r>
        <w:rPr>
          <w:b/>
        </w:rPr>
        <w:t>λυσίδα</w:t>
      </w:r>
    </w:p>
    <w:p w14:paraId="297EF61B" w14:textId="77777777" w:rsidR="00AC4CA5" w:rsidRDefault="007456F0">
      <w:pPr>
        <w:jc w:val="both"/>
      </w:pPr>
      <w:r>
        <w:t xml:space="preserve">Ο κλάδος της εφοδιαστικής αλυσίδας (logistics) κατέχει σημαντικό ρόλο στην ανάπτυξη της εθνικής οικονομίας, καθώς υπολογίζεται ότι αντιπροσωπεύει περίπου το 10,8% του εγχώριου ΑΕΠ. Σε σχέση, όμως, με τις δυνατότητες της χώρας και τα συγκριτικά της πλεονεκτήματα, η συμμετοχή του κλάδου στο ΑΕΠ παραμένει ακόμη σε χαμηλά, σχετικά, επίπεδα. Σύμφωνα με την «Εθνική Στρατηγική για την Εφοδιαστική Αλυσίδα στην Ελλάδα», το γεγονός αυτό οφείλεται κυρίως στην κατακερματισμένη ελληνική αγορά, η οποία αποτελείται από αυτόνομους φορείς/εταιρείες που στην πλειοψηφία τους δεν επικοινωνούν ουσιαστικά, ενώ δεν συνεργάζονται με σκοπό τη μείωση του κόστους. Επίσης, οι περισσότερες παραγωγικές εταιρείες έχουν την τάση να διαχειρίζονται οι ίδιες τις σχετικές με τα logistics δραστηριότητες τους, με αποτέλεσμα να αναλώνουν πολύτιμους για την παραγωγική διαδικασία πόρους και να αυξάνουν το κόστος υπηρεσιών εφοδιαστικής, λόγω της αδυναμίας επίτευξης οικονομιών κλίμακας. Αξίζει επίσης να σημειωθεί ότι οι εγκαταστάσεις logistics δεν συνδέονται αποτελεσματικά με τα κύρια μέσα μεταφοράς (λιμένες, σιδηρόδρομο), με αποτέλεσμα να παρεμποδίζονται ουσιαστικά οι συνδυασμένες μεταφορές και η δυνατότητα επιλογής του κατάλληλου μέσου μεταφοράς  ανά περίπτωση εμπορευματικού όγκου και διανυόμενης απόστασης. Σύμφωνα με την </w:t>
      </w:r>
      <w:r w:rsidR="002E49C9">
        <w:t xml:space="preserve">πρόσφατη </w:t>
      </w:r>
      <w:r>
        <w:t>έκθεση του Στρατηγικού Πλαισίου Επενδύσεων Μεταφορών, στο πλαίσιο των πεδίων προς βελτίωση που εντοπίστηκαν, σημειώθηκε πως η βελτίωση και  ο εκσυγχρονισμός του κλάδου των logistics στην Ελλάδα αποτελεί μία από τις βασικότερες, αναπτυξιακού χαρακτήρα, προτεραιότητες, προκειμένου να καλυφθεί το αναπτυξιακό κενό. Η επίτευξη των στόχων της συνδέεται με την αναβάθμιση του οδικού και του σιδηροδρομικού δικτύου, καθώς και των λιμένων της χώρας, με σκοπό τη μείωση του κόστους και του χρόνου μεταφοράς των προϊόντων, την εξυπηρέτηση μεγαλύτερου όγκου εμπορευματικού φορτίου και την προώθηση της ασφάλειας των μεταφορών. Βασική προτεραιότητα επίσης αποτελεί η συγκέντρωση και η αναβάθμιση των</w:t>
      </w:r>
      <w:r>
        <w:rPr>
          <w:b/>
          <w:sz w:val="24"/>
          <w:szCs w:val="24"/>
        </w:rPr>
        <w:t xml:space="preserve"> </w:t>
      </w:r>
      <w:r>
        <w:t xml:space="preserve">εμπορευματικών κέντρων (π.χ. συμμόρφωση με κανόνες υγιεινής και λειτουργίας, εισαγωγή τεχνολογικών συστημάτων).  </w:t>
      </w:r>
    </w:p>
    <w:p w14:paraId="06B42FF2" w14:textId="77777777" w:rsidR="00AC4CA5" w:rsidRDefault="007456F0">
      <w:pPr>
        <w:jc w:val="both"/>
        <w:rPr>
          <w:sz w:val="20"/>
          <w:szCs w:val="20"/>
        </w:rPr>
      </w:pPr>
      <w:r>
        <w:rPr>
          <w:b/>
        </w:rPr>
        <w:t>Αντιπλημμυρικά</w:t>
      </w:r>
    </w:p>
    <w:p w14:paraId="49A00AFD" w14:textId="77777777" w:rsidR="00AC4CA5" w:rsidRDefault="007456F0">
      <w:pPr>
        <w:spacing w:before="240" w:after="240"/>
        <w:jc w:val="both"/>
      </w:pPr>
      <w:r>
        <w:t>Ήδη από το 2010, με την ΚΥΑ 31822/1542/Ε103/2010 (ΦΕΚ 1108 Β΄)</w:t>
      </w:r>
      <w:r w:rsidR="002E49C9">
        <w:t>,</w:t>
      </w:r>
      <w:r>
        <w:t xml:space="preserve"> έχει ενσωματωθεί στο εθνικό δίκαιο η Οδηγία 2007/60/ΕΚ, με την οποία θεσπίζεται το εθνικό και </w:t>
      </w:r>
      <w:r w:rsidR="003506CE">
        <w:t xml:space="preserve">ενωσιακό </w:t>
      </w:r>
      <w:r>
        <w:t>πλαίσιο για την αξιολόγηση και τη διαχείριση των κινδύνων πλημμύρας, με στόχο τη μείωση των αρνητικών συνεπειών στην ανθρώπινη υγεία, το περιβάλλον, την πολιτιστική κληρονομιά και την οικονομική δραστηριότητα.</w:t>
      </w:r>
    </w:p>
    <w:p w14:paraId="1BD26EF8" w14:textId="77777777" w:rsidR="00AC4CA5" w:rsidRDefault="007456F0">
      <w:pPr>
        <w:spacing w:before="240" w:after="240"/>
        <w:jc w:val="both"/>
      </w:pPr>
      <w:r>
        <w:t>Βάσει των παραπάνω, το Υπουργείο Υποδομών και Μεταφορών έχει οριστεί, μεταξύ άλλων, ως Φορέας Υλοποίησης,  για τα ακόλουθα ενδεικτικά μέτρα: «Σύνταξη Στρατηγικών Σχεδίων (Master Plan) Έργων Αντιπλημμυρικής Προστασίας», Μελέτες/Έργα Αντιπλημμυρικής Προστασίας και «Σύνταξη νέων κανονισμών μελέτης έργων αποχέτευσης ομβρίων και αντιπλημμυρικής προστασίας».</w:t>
      </w:r>
    </w:p>
    <w:p w14:paraId="72F7D883" w14:textId="77777777" w:rsidR="00AC4CA5" w:rsidRDefault="007456F0">
      <w:pPr>
        <w:spacing w:before="240" w:after="240"/>
        <w:jc w:val="both"/>
      </w:pPr>
      <w:r>
        <w:t>Επιπλέον, στο πλαίσιο της τρέχουσας προγραμματικής περιόδου</w:t>
      </w:r>
      <w:r w:rsidR="00202D1C">
        <w:t xml:space="preserve"> ΕΣΠΑ</w:t>
      </w:r>
      <w:r>
        <w:t>, το ΥΠΥΜΕ έχει ήδη αναλάβει την υλοποίηση έργων εθνικής σημασίας για την προστασία των πολιτών, των οικονομικών τους δραστηριοτήτων και του φυσικού και δομημένου περιβάλλοντος, προκειμένου να αντιμετωπιστούν οι επιπτώσεις της κλιματικής αλλαγής, τόσο στο Λεκανοπέδιο Αττικής και στην περιοχή της Θεσσαλονίκης, όσο και σε άλλες περιοχές της χώρας, όπως το Λουτράκι, η Άρτα, η Φλώρινα, το Μεσολόγγι.</w:t>
      </w:r>
    </w:p>
    <w:p w14:paraId="293A112D" w14:textId="77777777" w:rsidR="00AC4CA5" w:rsidRDefault="007456F0">
      <w:pPr>
        <w:pBdr>
          <w:top w:val="nil"/>
          <w:left w:val="nil"/>
          <w:bottom w:val="nil"/>
          <w:right w:val="nil"/>
          <w:between w:val="nil"/>
        </w:pBdr>
        <w:jc w:val="both"/>
        <w:rPr>
          <w:b/>
        </w:rPr>
      </w:pPr>
      <w:r>
        <w:rPr>
          <w:b/>
        </w:rPr>
        <w:t xml:space="preserve">Έργα </w:t>
      </w:r>
      <w:r w:rsidR="00797595">
        <w:rPr>
          <w:b/>
        </w:rPr>
        <w:t>ύ</w:t>
      </w:r>
      <w:r>
        <w:rPr>
          <w:b/>
        </w:rPr>
        <w:t xml:space="preserve">δρευσης και </w:t>
      </w:r>
      <w:r w:rsidR="00797595">
        <w:rPr>
          <w:b/>
        </w:rPr>
        <w:t>απ</w:t>
      </w:r>
      <w:r>
        <w:rPr>
          <w:b/>
        </w:rPr>
        <w:t xml:space="preserve">οχέτευσης </w:t>
      </w:r>
    </w:p>
    <w:p w14:paraId="33B1C14B" w14:textId="77777777" w:rsidR="00AC4CA5" w:rsidRDefault="007456F0">
      <w:pPr>
        <w:spacing w:before="240" w:after="240"/>
        <w:jc w:val="both"/>
      </w:pPr>
      <w:r>
        <w:t>Το ΥΠΥΜΕ, στο πλαίσιο της προηγούμενης προγραμματικής περιόδου, είχε αναλάβει την υλοποίηση έργων εθνικής σημασίας για τη βελτίωση της διαχείρισης του νερού μέσω εκσυγχρονισμού των δικτύων ύδρευσης για την κάλυψη διαρθρωτικών ή εποχιακών ελλείψεων και για τη στήριξη των υποδομών επεξεργασίας λυμάτων και δικτύων αποχέτευσης, που περιλαμβάνονται στα εγκεκριμένα «Σχέδια Διαχείρισης Λεκανών Απορροής», διασφαλίζοντας τη συμβατότητά τους με αυτά.</w:t>
      </w:r>
    </w:p>
    <w:p w14:paraId="45511AD6" w14:textId="77777777" w:rsidR="00AC4CA5" w:rsidRDefault="007456F0">
      <w:pPr>
        <w:pBdr>
          <w:top w:val="nil"/>
          <w:left w:val="nil"/>
          <w:bottom w:val="nil"/>
          <w:right w:val="nil"/>
          <w:between w:val="nil"/>
        </w:pBdr>
        <w:spacing w:before="240" w:after="240"/>
        <w:jc w:val="both"/>
      </w:pPr>
      <w:r>
        <w:t>Από το 2003, με το Ν. 3199/2003 (ΦΕΚ 280 Α’) έχει εναρμονιστεί το εθνικό δίκαιο με την Οδηγία 2000/60/ΕΚ με την οποία θεσπίστηκε το πλαίσιο κοινοτικής δράσης στον τομέα της πολιτικής των υδάτων. Η εν λόγω Οδηγία συνδυάζει ποιοτικούς, οικολογικούς και ποσοτικούς στόχους για την προστασία υδάτινων οικοσυστημάτων και την καλή κατάσταση όλων των υδατικών πόρων και θέτει ως κεντρική ιδέα την ολοκληρωμένη διαχείρισ</w:t>
      </w:r>
      <w:r w:rsidR="00797595">
        <w:t>ή</w:t>
      </w:r>
      <w:r>
        <w:t xml:space="preserve"> τους στη γεωγραφική κλίμακα των Λεκανών Απορροής Ποταμών.</w:t>
      </w:r>
    </w:p>
    <w:p w14:paraId="537F4D3F" w14:textId="77777777" w:rsidR="00AC4CA5" w:rsidRDefault="007456F0">
      <w:pPr>
        <w:pBdr>
          <w:top w:val="nil"/>
          <w:left w:val="nil"/>
          <w:bottom w:val="nil"/>
          <w:right w:val="nil"/>
          <w:between w:val="nil"/>
        </w:pBdr>
        <w:spacing w:before="240" w:after="240"/>
        <w:jc w:val="both"/>
      </w:pPr>
      <w:r>
        <w:t>Ήδη το Υπουργείο Περιβάλλοντος και Ενέργειας έχει εγκρίνει τα «Σχέδια Διαχείρισης Λεκανών Απορροής ανά Υδατικό Διαμέρισμα», για την εκπλήρωση των υποχρεώσεων της χώρας, όπως αυτές προκύπτουν από το άνω θεσμικό πλαίσιο.</w:t>
      </w:r>
    </w:p>
    <w:p w14:paraId="55C34AFE" w14:textId="77777777" w:rsidR="00AC4CA5" w:rsidRDefault="007456F0">
      <w:pPr>
        <w:pBdr>
          <w:top w:val="nil"/>
          <w:left w:val="nil"/>
          <w:bottom w:val="nil"/>
          <w:right w:val="nil"/>
          <w:between w:val="nil"/>
        </w:pBdr>
        <w:jc w:val="both"/>
        <w:rPr>
          <w:b/>
        </w:rPr>
      </w:pPr>
      <w:r>
        <w:rPr>
          <w:b/>
        </w:rPr>
        <w:t xml:space="preserve">Κτιριακές </w:t>
      </w:r>
      <w:r w:rsidR="00797595">
        <w:rPr>
          <w:b/>
        </w:rPr>
        <w:t>υ</w:t>
      </w:r>
      <w:r>
        <w:rPr>
          <w:b/>
        </w:rPr>
        <w:t xml:space="preserve">ποδομές </w:t>
      </w:r>
    </w:p>
    <w:p w14:paraId="4020DBB3" w14:textId="77777777" w:rsidR="00AC4CA5" w:rsidRDefault="007456F0">
      <w:pPr>
        <w:pBdr>
          <w:top w:val="nil"/>
          <w:left w:val="nil"/>
          <w:bottom w:val="nil"/>
          <w:right w:val="nil"/>
          <w:between w:val="nil"/>
        </w:pBdr>
        <w:spacing w:before="240" w:after="240"/>
        <w:jc w:val="both"/>
      </w:pPr>
      <w:r>
        <w:t>Τον Ιούλιο του 2020, για την προώθηση του υποδειγματικού ρόλου του Δημοσίου στη βελτίωση της ενεργειακής απόδοσης των κτιρίων του, θεσπίστηκε από τα συναρμόδια Υπουργεία το «Πρόγραμμα χρηματοδότησης για την ενεργειακή αναβάθμιση Δημοσίων Κτιρίων» (Πρόγραμμα ΗΛΕΚΤΡΑ, ΦΕΚ Β 3156/31.07.2020). Βασικός σκοπός του Προγράμματος είναι η συμβολή του στην ικανοποίηση του στόχου της ετήσιας ενεργειακής ανακαίνισης ποσοστού 3% της ωφέλιμης επιφάνειας των κτιρίων της κεντρικής δημόσιας διοίκησης.</w:t>
      </w:r>
    </w:p>
    <w:p w14:paraId="47992B4F" w14:textId="77777777" w:rsidR="00AC4CA5" w:rsidRDefault="007456F0">
      <w:pPr>
        <w:pBdr>
          <w:top w:val="nil"/>
          <w:left w:val="nil"/>
          <w:bottom w:val="nil"/>
          <w:right w:val="nil"/>
          <w:between w:val="nil"/>
        </w:pBdr>
        <w:spacing w:before="240" w:after="240"/>
        <w:jc w:val="both"/>
      </w:pPr>
      <w:r>
        <w:t>Οι παρεμβάσεις του Υπουργείου Υποδομών και Μεταφορών, με αρμοδιότητα στις κτιριακές υποδομές της Γενικής Γραμματείας Υποδομών και των φορέων της Γενικής Κυβέρνησης που του ανατίθενται, στο πλαίσιο της τρέχουσας προγραμματικής</w:t>
      </w:r>
      <w:r w:rsidR="00202D1C">
        <w:t xml:space="preserve"> </w:t>
      </w:r>
      <w:r>
        <w:t xml:space="preserve">περιόδου </w:t>
      </w:r>
      <w:r w:rsidR="00797595">
        <w:t xml:space="preserve">ΕΣΠΑ </w:t>
      </w:r>
      <w:r>
        <w:t>αλλά και για την αξιοποίηση του Προγράμματος ΗΛΕΚΤΡΑ, εστιάζονται στη βελτίωση της ενεργειακής απόδοσης των υφιστάμενων και των νέων κτιρίων της κεντρικής δημόσιας διοίκησης, στοχεύοντας στον περιορισμό της ενεργειακής ζήτησης που συνδέεται με την τυπική χρήση του κτιρίου και ενδεικτικά αφορούν στο κέλυφος του κτιρίου και στα συστήματα ηλεκτρομηχανολογικών (Η/Μ) εγκαταστάσεων, συμπεριλαμβανομένης της στατικής ενίσχυσής τους, όπου απαιτείται.</w:t>
      </w:r>
    </w:p>
    <w:p w14:paraId="5A1F41E6" w14:textId="77777777" w:rsidR="00AC4CA5" w:rsidRDefault="007456F0">
      <w:pPr>
        <w:pBdr>
          <w:top w:val="nil"/>
          <w:left w:val="nil"/>
          <w:bottom w:val="nil"/>
          <w:right w:val="nil"/>
          <w:between w:val="nil"/>
        </w:pBdr>
        <w:spacing w:before="240" w:after="240"/>
        <w:jc w:val="both"/>
      </w:pPr>
      <w:r>
        <w:t>Επιπλέον, στο πλαίσιο των αρμοδιοτήτων του, το Υπουργείο Υποδομών και Μεταφορών</w:t>
      </w:r>
      <w:r w:rsidR="002E49C9">
        <w:t>,</w:t>
      </w:r>
      <w:r>
        <w:t xml:space="preserve"> ως φορέας πολιτικής</w:t>
      </w:r>
      <w:r w:rsidR="002E49C9">
        <w:t>,</w:t>
      </w:r>
      <w:r>
        <w:t xml:space="preserve"> δραστηριοποιείται με παρεμβάσεις και έργα που αναλαμβάνει σε τομείς κτιριακών υποδομών εκπαίδευσης, υγείας,</w:t>
      </w:r>
      <w:r w:rsidR="002E49C9">
        <w:t xml:space="preserve"> δικαιοσύνης</w:t>
      </w:r>
      <w:r w:rsidR="0050692C">
        <w:t xml:space="preserve"> </w:t>
      </w:r>
      <w:r>
        <w:t>και προστασίας του πολίτη. Από το 2013</w:t>
      </w:r>
      <w:r w:rsidR="002E49C9">
        <w:t>,</w:t>
      </w:r>
      <w:r>
        <w:t xml:space="preserve"> η εταιρεία Κτιριακές Υποδομές ΑΕ (ΚτΥπ ΑΕ) είναι ο ενιαίος κατασκευαστικός φορέας του ελληνικού κράτους, για όλες τις δημόσιες κτιριακές υποδομές (νοσοκομεία, σχολεία, δικαστήρια, σωφρονιστικά καταστήματα κ.α.).  Η εταιρεία δημιουργήθηκε σύμφωνα με το άρθρο 132 του ν. 4199/2013 και της </w:t>
      </w:r>
      <w:r w:rsidR="00797595">
        <w:t>κ</w:t>
      </w:r>
      <w:r>
        <w:t xml:space="preserve">οινής </w:t>
      </w:r>
      <w:r w:rsidR="00797595">
        <w:t>υ</w:t>
      </w:r>
      <w:r>
        <w:t xml:space="preserve">πουργικής </w:t>
      </w:r>
      <w:r w:rsidR="00797595">
        <w:t>α</w:t>
      </w:r>
      <w:r>
        <w:t xml:space="preserve">πόφασης Δ16γ/05/438/Γ ΚτΥπ ΑΕ και είναι το </w:t>
      </w:r>
      <w:r w:rsidR="002E49C9">
        <w:t>αποτέλεσμα</w:t>
      </w:r>
      <w:r w:rsidR="005F308A">
        <w:t xml:space="preserve"> </w:t>
      </w:r>
      <w:r>
        <w:t>της συγχώνευσης τριών δημόσιων κατασκευαστικών εταιρειών: της ΔΕΠΑΝΟΜ ΑΕ (υπεύθυνη για την κατασκευή και τον εξοπλισμό νοσοκομείων), της ΟΣΚ ΑΕ με τις διευρυμένες της αρμοδιότητες (υπεύθυνη για την κατασκευή και τον εξοπλισμό σχολείων</w:t>
      </w:r>
      <w:r w:rsidR="00797595">
        <w:t>,</w:t>
      </w:r>
      <w:r>
        <w:t xml:space="preserve"> καθώς και με την αρμοδιότητα για την υλοποίηση των εν εξελίξει έργων της Κτηματικής Εταιρείας Δημοσίου ΚΕΔ ΑΕ) και της ΘΕΜΙΣ ΚΑΤΑΣΚΕΥΑΣΤΙΚΗ ΑΕ (υπεύθυνη για την κατασκευή και τον εξοπλισμό δικαστηρίων και σωφρονιστικών καταστημάτων).</w:t>
      </w:r>
    </w:p>
    <w:p w14:paraId="7C300A57" w14:textId="77777777" w:rsidR="00AC4CA5" w:rsidRDefault="007456F0">
      <w:pPr>
        <w:pBdr>
          <w:top w:val="nil"/>
          <w:left w:val="nil"/>
          <w:bottom w:val="nil"/>
          <w:right w:val="nil"/>
          <w:between w:val="nil"/>
        </w:pBdr>
        <w:spacing w:before="240" w:after="240"/>
        <w:jc w:val="both"/>
      </w:pPr>
      <w:r>
        <w:t>Η δημιουργία της εταιρείας Κτιριακές Υποδομές ΑΕ απαντά στην ανάγκη υλοποίησης δημόσιων κτιριακών υποδομών με τους πλέον ευνοϊκούς όρους για το δημόσιο συμφέρον τόσο στους κλάδους της υγείας, της παιδείας και της δικαιοσύνης όσο και σε οποιονδήποτε άλλο τομέα ανακύψει ανάγκη. Το έργο της ΚτΥπ ΑΕ εποπτεύεται από το ΥΠΥΜΕ το οποίο</w:t>
      </w:r>
      <w:r w:rsidR="002E49C9">
        <w:t>,</w:t>
      </w:r>
      <w:r>
        <w:t xml:space="preserve"> ανάλογα με τον κλάδο στον οποίο ανήκει κάθε υλοποιημένο έργο</w:t>
      </w:r>
      <w:r w:rsidR="002E49C9">
        <w:t>,</w:t>
      </w:r>
      <w:r>
        <w:t xml:space="preserve"> συμβουλεύεται και συνεργάζεται με το Υπουργείο Παιδείας και Θρησκευμάτων, το Υπουργείο Υγείας, το Υπουργείο Δικαιοσύνης, ή με οποιαδήποτε άλλη δημόσια αρχή είναι σχετική με το εκάστοτε έργο.</w:t>
      </w:r>
    </w:p>
    <w:p w14:paraId="5A099A20" w14:textId="77777777" w:rsidR="00687DF7" w:rsidRDefault="00687DF7">
      <w:pPr>
        <w:pBdr>
          <w:top w:val="nil"/>
          <w:left w:val="nil"/>
          <w:bottom w:val="nil"/>
          <w:right w:val="nil"/>
          <w:between w:val="nil"/>
        </w:pBdr>
        <w:spacing w:before="240" w:after="240"/>
        <w:jc w:val="both"/>
      </w:pPr>
    </w:p>
    <w:p w14:paraId="3D6A9478" w14:textId="77777777" w:rsidR="00AC4CA5" w:rsidRDefault="007456F0" w:rsidP="00516069">
      <w:pPr>
        <w:pStyle w:val="3"/>
      </w:pPr>
      <w:r>
        <w:t xml:space="preserve"> </w:t>
      </w:r>
      <w:bookmarkStart w:id="11" w:name="_Toc66794560"/>
      <w:r>
        <w:t>Ανάλυση δυνατών και αδύναμων σημείων, ευκαιριών και απειλών (SWOT)</w:t>
      </w:r>
      <w:bookmarkEnd w:id="11"/>
      <w:r>
        <w:t xml:space="preserve"> </w:t>
      </w:r>
    </w:p>
    <w:p w14:paraId="3CCE8713" w14:textId="77777777" w:rsidR="00AC4CA5" w:rsidRDefault="007456F0">
      <w:pPr>
        <w:spacing w:before="120" w:after="120"/>
        <w:jc w:val="both"/>
      </w:pPr>
      <w:r>
        <w:t>Η ανάλυση SWOT που ακολουθεί, παραθέτει τα δεδομένα της υφιστάμενης κατάστασης για τους τομείς Υποδομών και Μεταφορών στην Ελλάδα. Περιλαμβάνει συνδυασμένη ανάλυση των ισχυρών σημείων και των αδυναμιών του κάθε τομέα, από κοινού με τις ευκαιρίες και τις απειλές που συνδέονται με το εξωτερικό περιβάλλον της χώρας και αποτελεί την αφετηρία για τη διαμόρφωση επιλογών πολιτικής.</w:t>
      </w:r>
    </w:p>
    <w:p w14:paraId="5A20C8AE" w14:textId="77777777" w:rsidR="00D22CE7" w:rsidRDefault="00D22CE7" w:rsidP="00D22CE7">
      <w:pPr>
        <w:pStyle w:val="afffa"/>
        <w:keepNext/>
      </w:pPr>
      <w:bookmarkStart w:id="12" w:name="_Toc66794612"/>
      <w:r>
        <w:t xml:space="preserve">Πίνακας </w:t>
      </w:r>
      <w:r w:rsidR="003C0DBA">
        <w:rPr>
          <w:noProof/>
        </w:rPr>
        <w:fldChar w:fldCharType="begin"/>
      </w:r>
      <w:r w:rsidR="002330A0">
        <w:rPr>
          <w:noProof/>
        </w:rPr>
        <w:instrText xml:space="preserve"> SEQ Πίνακας \* ARABIC </w:instrText>
      </w:r>
      <w:r w:rsidR="003C0DBA">
        <w:rPr>
          <w:noProof/>
        </w:rPr>
        <w:fldChar w:fldCharType="separate"/>
      </w:r>
      <w:r w:rsidR="0066755A">
        <w:rPr>
          <w:noProof/>
        </w:rPr>
        <w:t>1</w:t>
      </w:r>
      <w:r w:rsidR="003C0DBA">
        <w:rPr>
          <w:noProof/>
        </w:rPr>
        <w:fldChar w:fldCharType="end"/>
      </w:r>
      <w:r>
        <w:t xml:space="preserve">: </w:t>
      </w:r>
      <w:r>
        <w:rPr>
          <w:lang w:val="en-US"/>
        </w:rPr>
        <w:t>SWOT</w:t>
      </w:r>
      <w:r w:rsidRPr="00D22CE7">
        <w:t xml:space="preserve"> </w:t>
      </w:r>
      <w:r>
        <w:t>τομέων Υποδομών - Μεταφορών</w:t>
      </w:r>
      <w:bookmarkEnd w:id="12"/>
    </w:p>
    <w:tbl>
      <w:tblPr>
        <w:tblStyle w:val="a5"/>
        <w:tblW w:w="918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4590"/>
        <w:gridCol w:w="4590"/>
      </w:tblGrid>
      <w:tr w:rsidR="00AC4CA5" w14:paraId="70893116" w14:textId="77777777" w:rsidTr="00557CF1">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14:paraId="36BFA0D1" w14:textId="77777777" w:rsidR="00AC4CA5" w:rsidRPr="00CB6BFE" w:rsidRDefault="007456F0">
            <w:pPr>
              <w:jc w:val="center"/>
              <w:rPr>
                <w:rFonts w:asciiTheme="majorHAnsi" w:hAnsiTheme="majorHAnsi" w:cstheme="majorHAnsi"/>
                <w:color w:val="FFFFFF" w:themeColor="background1"/>
              </w:rPr>
            </w:pPr>
            <w:r w:rsidRPr="00CB6BFE">
              <w:rPr>
                <w:rFonts w:asciiTheme="majorHAnsi" w:hAnsiTheme="majorHAnsi" w:cstheme="majorHAnsi"/>
                <w:color w:val="FFFFFF" w:themeColor="background1"/>
              </w:rPr>
              <w:t>Ανάλυση SWOT τομέων Υποδομών - Μεταφορών</w:t>
            </w:r>
          </w:p>
        </w:tc>
      </w:tr>
      <w:tr w:rsidR="00AC4CA5" w14:paraId="587F0DFC" w14:textId="77777777" w:rsidTr="00AC4C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0" w:type="dxa"/>
            <w:vAlign w:val="center"/>
          </w:tcPr>
          <w:p w14:paraId="5A2D1DEA" w14:textId="77777777" w:rsidR="00AC4CA5" w:rsidRPr="00D22CE7" w:rsidRDefault="007456F0">
            <w:pPr>
              <w:jc w:val="center"/>
              <w:rPr>
                <w:rFonts w:asciiTheme="majorHAnsi" w:hAnsiTheme="majorHAnsi" w:cstheme="majorHAnsi"/>
              </w:rPr>
            </w:pPr>
            <w:r w:rsidRPr="00D22CE7">
              <w:rPr>
                <w:rFonts w:asciiTheme="majorHAnsi" w:hAnsiTheme="majorHAnsi" w:cstheme="majorHAnsi"/>
              </w:rPr>
              <w:t xml:space="preserve">Ισχυρά Σημεία </w:t>
            </w:r>
          </w:p>
        </w:tc>
        <w:tc>
          <w:tcPr>
            <w:tcW w:w="4590" w:type="dxa"/>
            <w:vAlign w:val="center"/>
          </w:tcPr>
          <w:p w14:paraId="0FE17CD7" w14:textId="77777777" w:rsidR="00AC4CA5" w:rsidRPr="00D22CE7" w:rsidRDefault="007456F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22CE7">
              <w:rPr>
                <w:rFonts w:asciiTheme="majorHAnsi" w:hAnsiTheme="majorHAnsi" w:cstheme="majorHAnsi"/>
                <w:b/>
              </w:rPr>
              <w:t>Αδυναμίες</w:t>
            </w:r>
          </w:p>
        </w:tc>
      </w:tr>
      <w:tr w:rsidR="00AC4CA5" w14:paraId="07B0FE22" w14:textId="77777777" w:rsidTr="00AC4CA5">
        <w:trPr>
          <w:trHeight w:val="58"/>
        </w:trPr>
        <w:tc>
          <w:tcPr>
            <w:cnfStyle w:val="001000000000" w:firstRow="0" w:lastRow="0" w:firstColumn="1" w:lastColumn="0" w:oddVBand="0" w:evenVBand="0" w:oddHBand="0" w:evenHBand="0" w:firstRowFirstColumn="0" w:firstRowLastColumn="0" w:lastRowFirstColumn="0" w:lastRowLastColumn="0"/>
            <w:tcW w:w="4590" w:type="dxa"/>
          </w:tcPr>
          <w:p w14:paraId="1D485A22" w14:textId="77777777" w:rsidR="00AC4CA5" w:rsidRPr="00D22CE7" w:rsidRDefault="007456F0">
            <w:pPr>
              <w:rPr>
                <w:rFonts w:asciiTheme="majorHAnsi" w:hAnsiTheme="majorHAnsi" w:cstheme="majorHAnsi"/>
              </w:rPr>
            </w:pPr>
            <w:r w:rsidRPr="00D22CE7">
              <w:rPr>
                <w:rFonts w:asciiTheme="majorHAnsi" w:hAnsiTheme="majorHAnsi" w:cstheme="majorHAnsi"/>
                <w:b w:val="0"/>
              </w:rPr>
              <w:t>ΓΕΝΙΚΑ</w:t>
            </w:r>
          </w:p>
          <w:p w14:paraId="7BB69F2B"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Προνομιακή γεωγραφική θέση της Ελλάδος  ως σημείο εισόδου/εξόδου ΕΕ και Βαλκανικής Χερσονήσου και εγγύτητα στη διώρυγα Σουέζ</w:t>
            </w:r>
          </w:p>
          <w:p w14:paraId="28052624" w14:textId="77777777" w:rsidR="00AC4CA5" w:rsidRPr="00D22CE7" w:rsidRDefault="007456F0">
            <w:pPr>
              <w:rPr>
                <w:rFonts w:asciiTheme="majorHAnsi" w:hAnsiTheme="majorHAnsi" w:cstheme="majorHAnsi"/>
              </w:rPr>
            </w:pPr>
            <w:r w:rsidRPr="00D22CE7">
              <w:rPr>
                <w:rFonts w:asciiTheme="majorHAnsi" w:hAnsiTheme="majorHAnsi" w:cstheme="majorHAnsi"/>
                <w:b w:val="0"/>
              </w:rPr>
              <w:t>ΣΙΔΗΡΟΔΡΟΜΙΚΕΣ ΜΕΤΑΦΟΡΕΣ</w:t>
            </w:r>
          </w:p>
          <w:p w14:paraId="6894EDBF"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Σύνδεση λιμανιού Πειραιά με Αεροδρόμιο Ελευθέριος Βενιζέλος</w:t>
            </w:r>
          </w:p>
          <w:p w14:paraId="34719AD8"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Σχετικά σύγχρονο τροχαίο υλικό</w:t>
            </w:r>
          </w:p>
          <w:p w14:paraId="054E1DE0"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Είσοδος ιδιωτών στον σιδηροδρομικό τομέα</w:t>
            </w:r>
          </w:p>
          <w:p w14:paraId="20DCBFD7" w14:textId="77777777" w:rsidR="00AC4CA5" w:rsidRPr="00D22CE7" w:rsidRDefault="007456F0">
            <w:pPr>
              <w:rPr>
                <w:rFonts w:asciiTheme="majorHAnsi" w:hAnsiTheme="majorHAnsi" w:cstheme="majorHAnsi"/>
              </w:rPr>
            </w:pPr>
            <w:r w:rsidRPr="00D22CE7">
              <w:rPr>
                <w:rFonts w:asciiTheme="majorHAnsi" w:hAnsiTheme="majorHAnsi" w:cstheme="majorHAnsi"/>
                <w:b w:val="0"/>
              </w:rPr>
              <w:t>ΟΔΙΚΕΣ ΜΕΤΑΦΟΡΕΣ</w:t>
            </w:r>
          </w:p>
          <w:p w14:paraId="4FB86E0D"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Ολοκλήρωση των αξόνων ΠΑΘΕ, Εγνατίας</w:t>
            </w:r>
          </w:p>
          <w:p w14:paraId="7162C57B"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Εκτεταμένο επαρχιακό οδικό δίκτυο</w:t>
            </w:r>
          </w:p>
          <w:p w14:paraId="753EFAF0"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Λειτουργία στην Αθήνα της Αττικής Οδού</w:t>
            </w:r>
          </w:p>
          <w:p w14:paraId="0C2DC1C0" w14:textId="77777777" w:rsidR="00AC4CA5" w:rsidRPr="00D22CE7" w:rsidRDefault="007456F0">
            <w:pPr>
              <w:rPr>
                <w:rFonts w:asciiTheme="majorHAnsi" w:hAnsiTheme="majorHAnsi" w:cstheme="majorHAnsi"/>
              </w:rPr>
            </w:pPr>
            <w:r w:rsidRPr="00D22CE7">
              <w:rPr>
                <w:rFonts w:asciiTheme="majorHAnsi" w:hAnsiTheme="majorHAnsi" w:cstheme="majorHAnsi"/>
                <w:b w:val="0"/>
              </w:rPr>
              <w:t>ΘΑΛΑΣΣΙΕΣ / ΑΕΡΟΠΟΡΙΚΕΣ ΜΕΤΑΦΟΡΕΣ</w:t>
            </w:r>
          </w:p>
          <w:p w14:paraId="526EA044"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Εκτεταμένο δίκτυο λιμένων και αεροδρομίων</w:t>
            </w:r>
          </w:p>
          <w:p w14:paraId="79072F69"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Ισχυρή τουριστική βιομηχανία και ζήτηση</w:t>
            </w:r>
          </w:p>
          <w:p w14:paraId="23B2BFC4"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Αυξανόμενη ζήτηση κρουαζιέρας</w:t>
            </w:r>
          </w:p>
          <w:p w14:paraId="1B7375FB" w14:textId="77777777" w:rsidR="00AC4CA5" w:rsidRPr="00D22CE7" w:rsidRDefault="007456F0">
            <w:pPr>
              <w:rPr>
                <w:rFonts w:asciiTheme="majorHAnsi" w:hAnsiTheme="majorHAnsi" w:cstheme="majorHAnsi"/>
              </w:rPr>
            </w:pPr>
            <w:r w:rsidRPr="00D22CE7">
              <w:rPr>
                <w:rFonts w:asciiTheme="majorHAnsi" w:hAnsiTheme="majorHAnsi" w:cstheme="majorHAnsi"/>
                <w:b w:val="0"/>
              </w:rPr>
              <w:t>ΑΣΤΙΚΕΣ ΣΥΓΚΟΙΝΩΝΙΕΣ</w:t>
            </w:r>
          </w:p>
          <w:p w14:paraId="3781E55E"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Μετρό Αθήνας και εκτεταμένο δίκτυο λοιπών μέσων (τραμ, λεωφορεία, τρόλεϊ)</w:t>
            </w:r>
          </w:p>
          <w:p w14:paraId="0D49100F"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Χρήση τεχνολογίας στην Αθήνα (ηλεκτρονικό εισιτήριο, συστήματα διαχείρισης στόλου και πληροφόρησης επιβατών) και στη Θεσσαλονίκη (συστήματα διαχείρισης στόλου και πληροφόρησης επιβατών)</w:t>
            </w:r>
          </w:p>
          <w:p w14:paraId="46F9B8CF" w14:textId="77777777" w:rsidR="00AC4CA5" w:rsidRPr="00D22CE7" w:rsidRDefault="007456F0">
            <w:pPr>
              <w:rPr>
                <w:rFonts w:asciiTheme="majorHAnsi" w:hAnsiTheme="majorHAnsi" w:cstheme="majorHAnsi"/>
              </w:rPr>
            </w:pPr>
            <w:r w:rsidRPr="00D22CE7">
              <w:rPr>
                <w:rFonts w:asciiTheme="majorHAnsi" w:hAnsiTheme="majorHAnsi" w:cstheme="majorHAnsi"/>
                <w:b w:val="0"/>
              </w:rPr>
              <w:t>ΕΜΠΟΡΕΥΜΑΤΙΚΕΣ ΜΕΤΑΦΟΡΕΣ</w:t>
            </w:r>
          </w:p>
          <w:p w14:paraId="7533C13A"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Διαμόρφωση παγίων διαδρόμων ροών, ιδίως όσον αφορά τη μεταφόρτωση Ε/Κ στο λιμένα Πειραιά (Σ.ΕΜΠΟ)</w:t>
            </w:r>
          </w:p>
          <w:p w14:paraId="5D88BAB7"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Αποκατάσταση σιδηροδρομικής σύνδεσης Ν. Ικονίου – Θριάσιου Πεδίου</w:t>
            </w:r>
          </w:p>
          <w:p w14:paraId="616FE701"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 xml:space="preserve">Δρομολόγηση ολοκλήρωσης συγκροτήματος εγκαταστάσεων εφοδιαστικής αλυσίδας στο Θριάσιο Πεδίο </w:t>
            </w:r>
          </w:p>
          <w:p w14:paraId="1CFDFA1E" w14:textId="77777777" w:rsidR="00AC4CA5" w:rsidRPr="00D22CE7" w:rsidRDefault="007456F0">
            <w:pPr>
              <w:rPr>
                <w:rFonts w:asciiTheme="majorHAnsi" w:hAnsiTheme="majorHAnsi" w:cstheme="majorHAnsi"/>
              </w:rPr>
            </w:pPr>
            <w:r w:rsidRPr="00D22CE7">
              <w:rPr>
                <w:rFonts w:asciiTheme="majorHAnsi" w:hAnsiTheme="majorHAnsi" w:cstheme="majorHAnsi"/>
                <w:b w:val="0"/>
              </w:rPr>
              <w:t>ΕΞΟΙΚΟΝΟΜΗΣΗ ΕΝΕΡΓΕΙΑΣ</w:t>
            </w:r>
          </w:p>
          <w:p w14:paraId="567101D3"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Θεσμοθέτηση και εφαρμογή των σχετικών κανονισμών για την ενεργειακή αναβάθμιση των κτιρίων</w:t>
            </w:r>
          </w:p>
          <w:p w14:paraId="485FECF2" w14:textId="77777777" w:rsidR="00AC4CA5" w:rsidRPr="00D22CE7" w:rsidRDefault="007456F0">
            <w:pPr>
              <w:rPr>
                <w:rFonts w:asciiTheme="majorHAnsi" w:hAnsiTheme="majorHAnsi" w:cstheme="majorHAnsi"/>
              </w:rPr>
            </w:pPr>
            <w:r w:rsidRPr="00D22CE7">
              <w:rPr>
                <w:rFonts w:asciiTheme="majorHAnsi" w:hAnsiTheme="majorHAnsi" w:cstheme="majorHAnsi"/>
                <w:b w:val="0"/>
              </w:rPr>
              <w:t>ΠΛΗΜΜΥΡΕΣ</w:t>
            </w:r>
          </w:p>
          <w:p w14:paraId="2311CBF8"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 xml:space="preserve">Ύπαρξη σε ικανοποιητικό βαθμό μηχανισμών αντιμετώπισης φυσικών καταστροφών και κινδύνων </w:t>
            </w:r>
          </w:p>
          <w:p w14:paraId="7CCAAA94"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Υλοποίηση σημαντικών έργων αντιπλημμυρικής προστασίας μέχρι σήμερα από συγχρηματοδοτούμενα προγράμματα της ΕΕ</w:t>
            </w:r>
          </w:p>
          <w:p w14:paraId="05FEE688" w14:textId="77777777" w:rsidR="00AC4CA5" w:rsidRPr="00D22CE7" w:rsidRDefault="007456F0">
            <w:pPr>
              <w:rPr>
                <w:rFonts w:asciiTheme="majorHAnsi" w:hAnsiTheme="majorHAnsi" w:cstheme="majorHAnsi"/>
              </w:rPr>
            </w:pPr>
            <w:r w:rsidRPr="00D22CE7">
              <w:rPr>
                <w:rFonts w:asciiTheme="majorHAnsi" w:hAnsiTheme="majorHAnsi" w:cstheme="majorHAnsi"/>
                <w:b w:val="0"/>
              </w:rPr>
              <w:t>ΟΡΙΖΟΝΤΙΑ ΘΕΜΑΤΑ</w:t>
            </w:r>
          </w:p>
          <w:p w14:paraId="1EDE9F23"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Εμπειρία σε έργα παραχώρησης στον τομέα μεταφορών</w:t>
            </w:r>
          </w:p>
          <w:p w14:paraId="5D8BD03D" w14:textId="77777777" w:rsidR="00AC4CA5" w:rsidRPr="00D22CE7" w:rsidRDefault="007456F0" w:rsidP="00F9348C">
            <w:pPr>
              <w:numPr>
                <w:ilvl w:val="0"/>
                <w:numId w:val="14"/>
              </w:numPr>
              <w:rPr>
                <w:rFonts w:asciiTheme="majorHAnsi" w:hAnsiTheme="majorHAnsi" w:cstheme="majorHAnsi"/>
              </w:rPr>
            </w:pPr>
            <w:r w:rsidRPr="00D22CE7">
              <w:rPr>
                <w:rFonts w:asciiTheme="majorHAnsi" w:hAnsiTheme="majorHAnsi" w:cstheme="majorHAnsi"/>
                <w:b w:val="0"/>
              </w:rPr>
              <w:t>Ανεπτυγμένες συνδυασμένες μεταφορές μέσω Ιταλίας</w:t>
            </w:r>
          </w:p>
        </w:tc>
        <w:tc>
          <w:tcPr>
            <w:tcW w:w="4590" w:type="dxa"/>
          </w:tcPr>
          <w:p w14:paraId="57C09BC9" w14:textId="77777777" w:rsidR="00AC4CA5" w:rsidRPr="00D22CE7" w:rsidRDefault="007456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ΓΕΝΙΚΑ</w:t>
            </w:r>
          </w:p>
          <w:p w14:paraId="13254FE1"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 xml:space="preserve">Πολύ υψηλή εξάρτηση από οδικές μεταφορές (97% Ι.Χ και λεωφορεία) Υπερ-ρυθμισμένη αγορά (τιμές/κόμιστρο) από το Κράτος χωρίς πλήρη εφαρμογή των </w:t>
            </w:r>
            <w:r w:rsidR="00797595">
              <w:rPr>
                <w:rFonts w:asciiTheme="majorHAnsi" w:hAnsiTheme="majorHAnsi" w:cstheme="majorHAnsi"/>
              </w:rPr>
              <w:t>ενωσιακών</w:t>
            </w:r>
            <w:r w:rsidR="00797595" w:rsidRPr="00D22CE7">
              <w:rPr>
                <w:rFonts w:asciiTheme="majorHAnsi" w:hAnsiTheme="majorHAnsi" w:cstheme="majorHAnsi"/>
              </w:rPr>
              <w:t xml:space="preserve"> </w:t>
            </w:r>
            <w:r w:rsidRPr="00D22CE7">
              <w:rPr>
                <w:rFonts w:asciiTheme="majorHAnsi" w:hAnsiTheme="majorHAnsi" w:cstheme="majorHAnsi"/>
              </w:rPr>
              <w:t>οδηγιών και πολιτικών</w:t>
            </w:r>
          </w:p>
          <w:p w14:paraId="197626C2"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Ανεπαρκής σχεδιασμός των μεταφορών</w:t>
            </w:r>
            <w:r w:rsidR="00797595">
              <w:rPr>
                <w:rFonts w:asciiTheme="majorHAnsi" w:hAnsiTheme="majorHAnsi" w:cstheme="majorHAnsi"/>
              </w:rPr>
              <w:t>,</w:t>
            </w:r>
            <w:r w:rsidRPr="00D22CE7">
              <w:rPr>
                <w:rFonts w:asciiTheme="majorHAnsi" w:hAnsiTheme="majorHAnsi" w:cstheme="majorHAnsi"/>
              </w:rPr>
              <w:t xml:space="preserve"> έλλειψη συστηματικής συλλογής στατιστικών στοιχείων</w:t>
            </w:r>
          </w:p>
          <w:p w14:paraId="64B9A6E8"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Ανεπαρκείς υποδομές και εξυπηρετήσεις για δίκτυα συνδυασμένων πολυτροπικών μεταφορών</w:t>
            </w:r>
          </w:p>
          <w:p w14:paraId="41450898"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Υψηλό κόστος μεταφοράς σε ορεινές και νησιωτικές περιοχές</w:t>
            </w:r>
          </w:p>
          <w:p w14:paraId="106781CB"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Κατακερματισμός της διαδικασίας σχεδιασμού</w:t>
            </w:r>
          </w:p>
          <w:p w14:paraId="6DEB02AA"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Καθυστερήσεις στους χρόνους υλοποίησης των επενδύσεων</w:t>
            </w:r>
          </w:p>
          <w:p w14:paraId="6BD21D41"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Ανεπαρκής προσβασιμότητα στα άτομα με αναπηρία και με μειωμένη κινητικότητα</w:t>
            </w:r>
          </w:p>
          <w:p w14:paraId="76B93D39" w14:textId="77777777" w:rsidR="00AC4CA5" w:rsidRPr="00D22CE7" w:rsidRDefault="007456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ΣΙΔΗΡΟΔΡΟΜΙΚΕΣ ΜΕΤΑΦΟΡΕΣ</w:t>
            </w:r>
          </w:p>
          <w:p w14:paraId="3B6EA23A"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Γεωμορφολογία μη ευνοϊκή για την ανάπτυξη του σιδηροδρομικού δικτύου</w:t>
            </w:r>
          </w:p>
          <w:p w14:paraId="1E5261EA"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Χαμηλή ζήτηση - συνεχώς μειούμενο μερίδιο σιδηροδρόμων</w:t>
            </w:r>
          </w:p>
          <w:p w14:paraId="5983157D"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Ημιτελές βασικό δίκτυο και ανεπαρκής αξιοποίησή του</w:t>
            </w:r>
          </w:p>
          <w:p w14:paraId="14DC4131"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Πεπαλαιωμένο δίκτυο και σταθμοί – ιδιαίτερα σταθμού Αθήνας</w:t>
            </w:r>
          </w:p>
          <w:p w14:paraId="60BDB40A"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Έλλειψη εμπορευματικών κέντρων, έλλειψη σύνδεσης λιμένων και αεροδρομίων</w:t>
            </w:r>
          </w:p>
          <w:p w14:paraId="68B0C929"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Ανεπαρκείς σιδηροδρομικές συνδέσεις με βιομηχανικές περιοχές</w:t>
            </w:r>
          </w:p>
          <w:p w14:paraId="61220874"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Πληθώρα ισόπεδων διαβάσεων</w:t>
            </w:r>
          </w:p>
          <w:p w14:paraId="71AB2CD2" w14:textId="77777777" w:rsidR="00AC4CA5" w:rsidRPr="00D22CE7" w:rsidRDefault="007456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ΟΔΙΚΕΣ ΜΕΤΑΦΟΡΕΣ</w:t>
            </w:r>
          </w:p>
          <w:p w14:paraId="4EE35698"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Υψηλοί δείκτες ατυχημάτων, προβληματική διαμόρφωση ισόπεδων κόμβων, έλλειψη σήμανσης, έλλειψη κυκλοφοριακής οργάνωσης</w:t>
            </w:r>
          </w:p>
          <w:p w14:paraId="027DEB0D"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Σημαντικοί αυτοκινητόδρομοι και ΒΟΑΚ παραμένουν ημιτελείς</w:t>
            </w:r>
          </w:p>
          <w:p w14:paraId="33AEFF6E"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Ανυπαρξία διαλειτουργικότητας διοδίων</w:t>
            </w:r>
          </w:p>
          <w:p w14:paraId="5B89F129"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Ανεπαρκής συντήρηση – κυρίως οδοστρωμάτων</w:t>
            </w:r>
          </w:p>
          <w:p w14:paraId="55F58656"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Υποεκτίμηση κόστους χρήσης οδικής υποδομής (εξωτερικό κόστος, φθορά, νέες επενδύσεις)</w:t>
            </w:r>
          </w:p>
          <w:p w14:paraId="472F8648"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Ανεπαρκής έλεγχος οδικών εμπορευματικών μεταφορών</w:t>
            </w:r>
          </w:p>
          <w:p w14:paraId="053F475C"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Ελλείψεις οδικών παρακάμψεων αστικών συγκροτημάτων</w:t>
            </w:r>
          </w:p>
          <w:p w14:paraId="67A147AC" w14:textId="77777777" w:rsidR="00AC4CA5" w:rsidRPr="00D22CE7" w:rsidRDefault="007456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ΘΑΛΑΣΣΙΕΣ / ΑΕΡΟΠΟΡΙΚΕΣ ΜΕΤΑΦΟΡΕΣ</w:t>
            </w:r>
          </w:p>
          <w:p w14:paraId="3147749E"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Ανεπαρκείς λιμενικές υποδομές και έλλειψη ορθολογικού σχεδιασμού ακτοπλοϊκού συστήματος</w:t>
            </w:r>
          </w:p>
          <w:p w14:paraId="1D5190CA"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Αυξημένο κόστος μεταφοράς προϊόντων στο νησιωτικό χώρο</w:t>
            </w:r>
          </w:p>
          <w:p w14:paraId="5D2C627C"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Μη ορθολογική οργάνωση λιμενικών χώρων και υπηρεσιών / Χαμηλή αποδοτικότητα λιμένων</w:t>
            </w:r>
          </w:p>
          <w:p w14:paraId="0ACB055E"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Εποχικότητα ζήτησης σε τουριστικά αεροδρόμια και λιμάνια. Ανεπάρκεια στην κάλυψη σε περιόδους αιχμής</w:t>
            </w:r>
          </w:p>
          <w:p w14:paraId="2999A437"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Ανεπαρκείς υποδομές κρουαζιέρας</w:t>
            </w:r>
          </w:p>
          <w:p w14:paraId="063DAD3F"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Θεσμικό πλαίσιο δημοσίων έργων που έχει βελτιωθεί και εκσυγχρονιστεί, εξακολουθεί ωστόσο να δυσχεραίνει την υλοποίηση επενδυτικών προγραμμάτων και την απορρόφηση πόρων</w:t>
            </w:r>
          </w:p>
          <w:p w14:paraId="072C0682" w14:textId="77777777" w:rsidR="00AC4CA5" w:rsidRPr="00D22CE7" w:rsidRDefault="007456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ΑΣΤΙΚΕΣ ΣΥΓΚΟΙΝΩΝΙΕΣ</w:t>
            </w:r>
          </w:p>
          <w:p w14:paraId="3F025AAE"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Έλλειψη μετρό Θεσσαλονίκης</w:t>
            </w:r>
          </w:p>
          <w:p w14:paraId="585D9A8E"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Μη αξιόμαχος στόλος λεωφορείων</w:t>
            </w:r>
          </w:p>
          <w:p w14:paraId="19FF0F28"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Ελλιπής διαχείριση στάθμευσης στα αστικά κέντρα</w:t>
            </w:r>
          </w:p>
          <w:p w14:paraId="68F535A4" w14:textId="77777777" w:rsidR="00AC4CA5" w:rsidRPr="00D22CE7" w:rsidRDefault="007456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ΕΜΠΟΡΕΥΜΑΤΙΚΕΣ ΜΕΤΑΦΟΡΕΣ</w:t>
            </w:r>
          </w:p>
          <w:p w14:paraId="2217B2B1"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Μεγάλη καθυστέρηση στη διαμόρφωση βασικού κορμού εμπορευματικών κέντρων ανά την Επικράτεια</w:t>
            </w:r>
          </w:p>
          <w:p w14:paraId="022EE92D"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Σημαντική καθυστέρηση στη σιδηροδρομική σύνδεση των βασικών λιμένων της Β. Ελλάδας (Θεσσαλονίκη, Καβάλα, Αλεξανδρούπολη)</w:t>
            </w:r>
          </w:p>
          <w:p w14:paraId="5CB411A7" w14:textId="77777777" w:rsidR="00AC4CA5" w:rsidRPr="00D22CE7" w:rsidRDefault="007456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ΟΡΙΖΟΝΤΙΑ ΘΕΜΑΤΑ</w:t>
            </w:r>
          </w:p>
          <w:p w14:paraId="03161741"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Αυξανόμενες εκπομπές ρύπων</w:t>
            </w:r>
          </w:p>
          <w:p w14:paraId="0186CC18"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Μη αποτελεσματική λειτουργία παρόχων υπηρεσιών μεταφορών</w:t>
            </w:r>
          </w:p>
          <w:p w14:paraId="2B506008"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Ανεπαρκής παιδεία οδηγών και χρηστών οδικού δικτύου</w:t>
            </w:r>
          </w:p>
          <w:p w14:paraId="4580DCEE"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Απουσία ολοκληρωμένου δικτύου μεταφορών στη χώρα (με σημαντική βεβαίως συμπλήρωση επιμέρους τμημάτων τού κατά την τελευταία 15ετια)</w:t>
            </w:r>
          </w:p>
          <w:p w14:paraId="7BA86ED6" w14:textId="77777777" w:rsidR="00AC4CA5" w:rsidRPr="00D22CE7" w:rsidRDefault="007456F0" w:rsidP="00F9348C">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Έλλειψη χωροταξικής ολοκλήρωσης λόγω απομακρυσμένων νησιών και ορεινών περιοχών χωρίς καλή εξυπηρέτηση από δίκτυα μεταφορών</w:t>
            </w:r>
          </w:p>
        </w:tc>
      </w:tr>
      <w:tr w:rsidR="00AC4CA5" w14:paraId="7F4068C3" w14:textId="77777777" w:rsidTr="00AC4C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0" w:type="dxa"/>
            <w:vAlign w:val="center"/>
          </w:tcPr>
          <w:p w14:paraId="2C121187" w14:textId="77777777" w:rsidR="00AC4CA5" w:rsidRPr="00D22CE7" w:rsidRDefault="007456F0">
            <w:pPr>
              <w:jc w:val="center"/>
              <w:rPr>
                <w:rFonts w:asciiTheme="majorHAnsi" w:hAnsiTheme="majorHAnsi" w:cstheme="majorHAnsi"/>
              </w:rPr>
            </w:pPr>
            <w:r w:rsidRPr="00D22CE7">
              <w:rPr>
                <w:rFonts w:asciiTheme="majorHAnsi" w:hAnsiTheme="majorHAnsi" w:cstheme="majorHAnsi"/>
              </w:rPr>
              <w:t>Ευκαιρίες</w:t>
            </w:r>
          </w:p>
        </w:tc>
        <w:tc>
          <w:tcPr>
            <w:tcW w:w="4590" w:type="dxa"/>
            <w:vAlign w:val="center"/>
          </w:tcPr>
          <w:p w14:paraId="4C374434" w14:textId="77777777" w:rsidR="00AC4CA5" w:rsidRPr="00D22CE7" w:rsidRDefault="007456F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22CE7">
              <w:rPr>
                <w:rFonts w:asciiTheme="majorHAnsi" w:hAnsiTheme="majorHAnsi" w:cstheme="majorHAnsi"/>
                <w:b/>
              </w:rPr>
              <w:t>Απειλές</w:t>
            </w:r>
          </w:p>
        </w:tc>
      </w:tr>
      <w:tr w:rsidR="00AC4CA5" w14:paraId="1D05603B" w14:textId="77777777" w:rsidTr="00AC4CA5">
        <w:trPr>
          <w:trHeight w:val="58"/>
        </w:trPr>
        <w:tc>
          <w:tcPr>
            <w:cnfStyle w:val="001000000000" w:firstRow="0" w:lastRow="0" w:firstColumn="1" w:lastColumn="0" w:oddVBand="0" w:evenVBand="0" w:oddHBand="0" w:evenHBand="0" w:firstRowFirstColumn="0" w:firstRowLastColumn="0" w:lastRowFirstColumn="0" w:lastRowLastColumn="0"/>
            <w:tcW w:w="4590" w:type="dxa"/>
          </w:tcPr>
          <w:p w14:paraId="64FFF3EE"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Προοπτική ένταξης Σερβίας, Β. Μακεδονίας και Αλβανίας στην Ευρωπαϊκή Ένωση</w:t>
            </w:r>
          </w:p>
          <w:p w14:paraId="4A3DCB4D"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Συνεχιζόμενος κορεσμός των στενών του Βοσπόρου και ανάπτυξη εναλλακτικού διαύλου στην Περιφέρεια Ανατολικής Μακεδονίας – Θράκης.</w:t>
            </w:r>
          </w:p>
          <w:p w14:paraId="3FAD1AA5"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Αύξηση διεθνούς ενδιαφέροντος για κεντρικά λιμάνια της χώρας</w:t>
            </w:r>
          </w:p>
          <w:p w14:paraId="6EE40554"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Η Ελλάδα πύλη εμπορευμάτων για τις χώρες χωρίς ακτές, όπως Β. Μακεδονία, αλλά και χώρα διέλευσης για τη Βόρεια και Κεντρική Ευρώπη σε σύνδεση με Αφρική και Ασία</w:t>
            </w:r>
          </w:p>
          <w:p w14:paraId="3CAD5C1B"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Αύξηση της κινητικότητας του πληθυσμού</w:t>
            </w:r>
          </w:p>
          <w:p w14:paraId="61B3438F"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Ύπαρξη στοχευμένων πόρων Ε’ ΠΠ για επενδύσεις στις μεταφορές.</w:t>
            </w:r>
          </w:p>
          <w:p w14:paraId="3533B74A"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Συμφόρηση σε σημεία του υπεραστικού οδικού δικτύου και στις πόλεις προσφέρουν ευκαιρίες σε ΜΜΜ</w:t>
            </w:r>
          </w:p>
          <w:p w14:paraId="1C0B72C5"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Σταθερή ανάπτυξη του τουρισμού και των συναφών υποδομών σε θαλάσσια και χερσαία ζώνη λιμένων κ</w:t>
            </w:r>
            <w:r w:rsidR="00797595">
              <w:rPr>
                <w:rFonts w:asciiTheme="majorHAnsi" w:hAnsiTheme="majorHAnsi" w:cstheme="majorHAnsi"/>
                <w:b w:val="0"/>
              </w:rPr>
              <w:t>.</w:t>
            </w:r>
            <w:r w:rsidRPr="00D22CE7">
              <w:rPr>
                <w:rFonts w:asciiTheme="majorHAnsi" w:hAnsiTheme="majorHAnsi" w:cstheme="majorHAnsi"/>
                <w:b w:val="0"/>
              </w:rPr>
              <w:t>λπ</w:t>
            </w:r>
            <w:r w:rsidR="00797595">
              <w:rPr>
                <w:rFonts w:asciiTheme="majorHAnsi" w:hAnsiTheme="majorHAnsi" w:cstheme="majorHAnsi"/>
                <w:b w:val="0"/>
              </w:rPr>
              <w:t>.</w:t>
            </w:r>
          </w:p>
          <w:p w14:paraId="7E3E9DB8"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Πολιτική ΕΕ που προωθεί ολοκλήρωση ΔΕΔ-Μ, ανάπτυξη πολυτροπικών μεταφορών, περιβαλλοντικά φιλικά μέσα μεταφοράς και ασφάλεια μεταφορών</w:t>
            </w:r>
          </w:p>
          <w:p w14:paraId="433597DA"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Νέες τεχνολογικές εφαρμογές επιτρέπουν νέες βελτιωμένες υπηρεσίες</w:t>
            </w:r>
          </w:p>
          <w:p w14:paraId="7A0F5158" w14:textId="77777777" w:rsidR="00AC4CA5" w:rsidRPr="00D22CE7" w:rsidRDefault="007456F0" w:rsidP="007A5ECA">
            <w:pPr>
              <w:numPr>
                <w:ilvl w:val="0"/>
                <w:numId w:val="41"/>
              </w:numPr>
              <w:rPr>
                <w:rFonts w:asciiTheme="majorHAnsi" w:hAnsiTheme="majorHAnsi" w:cstheme="majorHAnsi"/>
              </w:rPr>
            </w:pPr>
            <w:r w:rsidRPr="00D22CE7">
              <w:rPr>
                <w:rFonts w:asciiTheme="majorHAnsi" w:hAnsiTheme="majorHAnsi" w:cstheme="majorHAnsi"/>
                <w:b w:val="0"/>
              </w:rPr>
              <w:t>Παραχωρήσεις και ΣΔΙΤ για αυτοκινητοδρόμους, λιμάνια και αεροδρόμια</w:t>
            </w:r>
          </w:p>
        </w:tc>
        <w:tc>
          <w:tcPr>
            <w:tcW w:w="4590" w:type="dxa"/>
          </w:tcPr>
          <w:p w14:paraId="38B0A44A"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Αδυναμία ολοκλήρωσης συνεκτικού μεταφορικού δικτύου, όσο διαρκεί συγχρηματοδότηση ΕΕ</w:t>
            </w:r>
          </w:p>
          <w:p w14:paraId="6B9B8685"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Οικονομική κρίση, αδυναμία τραπεζών να χρηματοδοτήσουν συγχρηματοδοτούμενα, με αποτέλεσμα μεγάλες καθυστερήσεις</w:t>
            </w:r>
          </w:p>
          <w:p w14:paraId="48847BC6"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Έλλειψη συνεργειών μεταξύ εμπλεκόμενων φορέων</w:t>
            </w:r>
          </w:p>
          <w:p w14:paraId="1D8D44A8"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Έλλειψη συνέχειας σε επίπεδο σχεδιασμού για στοχευμένη απελευθέρωση και ορθολογισμό των μεταφορών</w:t>
            </w:r>
          </w:p>
          <w:p w14:paraId="4F8F9FD2"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Οικονομική κρίση οξύνει τα προβλήματα στις θαλάσσιες ενδομεταφορές με κίνδυνο την έλλειψη προσπελασιμότητας σε νησιωτικά τμήματα της επικράτειας</w:t>
            </w:r>
          </w:p>
          <w:p w14:paraId="53F31D5F"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Ισχυρός ανταγωνισμός από λιμάνια στη Βόρεια Ευρώπη και τη Μεσόγειο</w:t>
            </w:r>
          </w:p>
          <w:p w14:paraId="30BA966F"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Έλλειψη πόρων για δημόσιες επενδύσεις στις λιμενικές και αεροπορικές υποδομές στ</w:t>
            </w:r>
            <w:r w:rsidR="005C3A58">
              <w:rPr>
                <w:rFonts w:asciiTheme="majorHAnsi" w:hAnsiTheme="majorHAnsi" w:cstheme="majorHAnsi"/>
              </w:rPr>
              <w:t>ο</w:t>
            </w:r>
            <w:r w:rsidRPr="00D22CE7">
              <w:rPr>
                <w:rFonts w:asciiTheme="majorHAnsi" w:hAnsiTheme="majorHAnsi" w:cstheme="majorHAnsi"/>
              </w:rPr>
              <w:t xml:space="preserve"> πλαίσι</w:t>
            </w:r>
            <w:r w:rsidR="005C3A58">
              <w:rPr>
                <w:rFonts w:asciiTheme="majorHAnsi" w:hAnsiTheme="majorHAnsi" w:cstheme="majorHAnsi"/>
              </w:rPr>
              <w:t>ο</w:t>
            </w:r>
            <w:r w:rsidRPr="00D22CE7">
              <w:rPr>
                <w:rFonts w:asciiTheme="majorHAnsi" w:hAnsiTheme="majorHAnsi" w:cstheme="majorHAnsi"/>
              </w:rPr>
              <w:t xml:space="preserve"> της Ε’ ΠΠ</w:t>
            </w:r>
          </w:p>
          <w:p w14:paraId="012A00C3"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Ελλείψεις σε εγκαταστάσεις διατροπικότητας</w:t>
            </w:r>
          </w:p>
          <w:p w14:paraId="436BE38D" w14:textId="77777777" w:rsidR="00AC4CA5" w:rsidRPr="00D22CE7" w:rsidRDefault="007456F0" w:rsidP="007A5ECA">
            <w:pPr>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2CE7">
              <w:rPr>
                <w:rFonts w:asciiTheme="majorHAnsi" w:hAnsiTheme="majorHAnsi" w:cstheme="majorHAnsi"/>
              </w:rPr>
              <w:t>Αδυναμία επαρκούς χρηματοδότησης ανανέωσης τροχαίου υλικού και άλλων επενδυτικών έργων στον σιδηρόδρομο και στις αστικές συγκοινωνίες</w:t>
            </w:r>
          </w:p>
        </w:tc>
      </w:tr>
    </w:tbl>
    <w:p w14:paraId="72498BBA" w14:textId="77777777" w:rsidR="00AC4CA5" w:rsidRDefault="007456F0" w:rsidP="004F10A6">
      <w:pPr>
        <w:pStyle w:val="2"/>
      </w:pPr>
      <w:bookmarkStart w:id="13" w:name="_Toc66794561"/>
      <w:r>
        <w:t>Αποτίμηση Αναμενόμενων Αποτελεσμάτων από ήδη Υλοποιημένα και σε Εξέλιξη Έργα</w:t>
      </w:r>
      <w:bookmarkEnd w:id="13"/>
    </w:p>
    <w:p w14:paraId="0A8245AD" w14:textId="77777777" w:rsidR="00AC4CA5" w:rsidRDefault="007456F0">
      <w:pPr>
        <w:spacing w:before="120" w:after="0"/>
        <w:jc w:val="both"/>
      </w:pPr>
      <w:r>
        <w:t>Το ΤΠΑ καταρτίζεται λαμβάνοντας υπόψη τα αποτελέσματα των έργων που έχουν ολοκληρωθεί, καθώς και αυτών που βρίσκονται σε εξέλιξη και αναμένεται να ολοκληρωθούν. Η αποτίμηση παρουσιάζεται στη βάση κατηγοριοποίησης των έργων ανά τομέα παρέμβασης.</w:t>
      </w:r>
    </w:p>
    <w:p w14:paraId="42B7AEED" w14:textId="77777777" w:rsidR="00AC4CA5" w:rsidRDefault="007456F0">
      <w:pPr>
        <w:spacing w:before="120" w:after="0"/>
        <w:jc w:val="both"/>
      </w:pPr>
      <w:r>
        <w:t xml:space="preserve">Στην κατηγοριοποίηση αυτή συμπεριλαμβάνονται οι οδικές, οι σιδηροδρομικές, οι λιμενικές μεταφορές και οι αερομεταφορές. </w:t>
      </w:r>
      <w:r w:rsidR="00EB5AE6">
        <w:t>Περιλαμβάνονται επίσης σημαντικοί τομείς πολιτικής του Υπουργείου όπως οι αστικές συγκοινωνίες, πολυτροπικές μεταφορές η εφοδιαστική αλυσίδα</w:t>
      </w:r>
      <w:r w:rsidR="00501ED4">
        <w:t>, καθώς και η προστασία από τις φυσικές καταστροφές</w:t>
      </w:r>
      <w:r w:rsidR="00EB5AE6">
        <w:t xml:space="preserve">. </w:t>
      </w:r>
      <w:r>
        <w:t>Η ολοκλήρωση των προβλεπόμενων έργων της κάθε κατηγορίας αναμένεται να επιφέρει σημαντικές βελτιώσεις στα μεταφορικά δίκτυα όλης της χώρας.</w:t>
      </w:r>
    </w:p>
    <w:p w14:paraId="1BBE92F7" w14:textId="77777777" w:rsidR="00AC4CA5" w:rsidRDefault="007456F0">
      <w:pPr>
        <w:spacing w:before="120" w:after="0"/>
        <w:jc w:val="both"/>
      </w:pPr>
      <w:r>
        <w:t xml:space="preserve">Με την ολοκλήρωση των έργων </w:t>
      </w:r>
      <w:r w:rsidR="00BF0C96" w:rsidRPr="00BF0C96">
        <w:rPr>
          <w:b/>
        </w:rPr>
        <w:t>οδικών υποδομών</w:t>
      </w:r>
      <w:r>
        <w:t xml:space="preserve"> της τρέχουσας προγραμματικής περιόδου</w:t>
      </w:r>
      <w:r w:rsidR="00202D1C">
        <w:t xml:space="preserve"> ΕΣΠΑ</w:t>
      </w:r>
      <w:r>
        <w:t>, αναμένεται η ολοκλήρωση σχεδόν του συνόλου του βασικού Διευρωπαϊκού Οδικού Δικτύου (ΔΟΔ) της χώρας, με την κατασκευή πάνω από 500 χλμ. νέων οδών (αυτοκινητόδρομοι, συνδετήριες οδοί υψηλού επιπέδου γεωμετρικών χαρακτηριστικών, καθώς και παρακαμπτήριες οδοί) και σημαντικών οδικών αναβαθμίσεων και αποκαταστάσεων, οι οποίες βρίσκονται σε εξέλιξη σε όλη την Ελλάδα, εξυπηρετώντας κατάλληλα την εθνική και διεθνή διασύνδεση των περιοχών της χώρας. Οι επενδύσεις περιλαμβάνουν τμήματα του στρατηγικού οδικού δικτύου</w:t>
      </w:r>
      <w:r w:rsidR="005C3A58">
        <w:t>,</w:t>
      </w:r>
      <w:r>
        <w:t xml:space="preserve"> καθώς και πλήθος τμηματικών αναβαθμίσεων περιφερειακών και τοπικών οδών, ενώ ορισμένα από τα έργα -ιδιαίτερα τα μεγάλα - αναμένεται να ολοκληρωθούν έως το 2027. O δείκτης </w:t>
      </w:r>
      <w:r w:rsidR="00797595">
        <w:t>«</w:t>
      </w:r>
      <w:r>
        <w:t xml:space="preserve">Χιλιόμετρα Αυτοκινητοδρόμων ανά εκατ. </w:t>
      </w:r>
      <w:r w:rsidR="00797595">
        <w:t>Κ</w:t>
      </w:r>
      <w:r>
        <w:t>ατοίκους</w:t>
      </w:r>
      <w:r w:rsidR="00797595">
        <w:t>»</w:t>
      </w:r>
      <w:r>
        <w:t xml:space="preserve"> εκτιμάται ότι θα αυξηθεί κατά 35% σε σχέση με τη σημερινή κατάσταση</w:t>
      </w:r>
    </w:p>
    <w:p w14:paraId="7918D18A" w14:textId="77777777" w:rsidR="00AC4CA5" w:rsidRDefault="007456F0">
      <w:pPr>
        <w:spacing w:before="120" w:after="0"/>
        <w:jc w:val="both"/>
      </w:pPr>
      <w:r>
        <w:t xml:space="preserve">Στις </w:t>
      </w:r>
      <w:r w:rsidR="00BF0C96" w:rsidRPr="00BF0C96">
        <w:rPr>
          <w:b/>
        </w:rPr>
        <w:t>σιδηροδρομικές μεταφορές</w:t>
      </w:r>
      <w:r>
        <w:t xml:space="preserve">, η ολοκλήρωση της καθολικής αναβάθμισης του δικτύου αναμένεται ότι θα επιφέρει σημαντικές βελτιώσεις στον τομέα. Ενδεικτικά, οι παρακάτω δείκτες αναμένεται να επιτευχθούν με την ολοκλήρωση των προβλεπόμενων έργων: </w:t>
      </w:r>
    </w:p>
    <w:p w14:paraId="482B83BC" w14:textId="77777777" w:rsidR="00AC4CA5" w:rsidRDefault="007456F0" w:rsidP="00F9348C">
      <w:pPr>
        <w:numPr>
          <w:ilvl w:val="0"/>
          <w:numId w:val="3"/>
        </w:numPr>
        <w:spacing w:before="240" w:after="100" w:afterAutospacing="1"/>
        <w:jc w:val="both"/>
      </w:pPr>
      <w:r>
        <w:t>Αύξηση του ποσοστού ηλεκτροδοτούμενου σιδηροδρομικού δικτύου κατά 22%.</w:t>
      </w:r>
    </w:p>
    <w:p w14:paraId="48698CA7" w14:textId="77777777" w:rsidR="00AC4CA5" w:rsidRDefault="007456F0" w:rsidP="00F9348C">
      <w:pPr>
        <w:numPr>
          <w:ilvl w:val="0"/>
          <w:numId w:val="3"/>
        </w:numPr>
        <w:spacing w:before="240" w:after="240"/>
        <w:jc w:val="both"/>
      </w:pPr>
      <w:r>
        <w:t>Αύξηση στο ποσοστό σιδηροδρομικών γραμμών υψηλής ταχύτητας κατά 15%.</w:t>
      </w:r>
    </w:p>
    <w:p w14:paraId="1445B5D7" w14:textId="77777777" w:rsidR="00E15428" w:rsidRDefault="007456F0" w:rsidP="00A75A04">
      <w:pPr>
        <w:spacing w:before="120" w:after="0"/>
        <w:jc w:val="both"/>
      </w:pPr>
      <w:r>
        <w:t xml:space="preserve">Επιπρόσθετα, ο δείκτης ποιότητας των </w:t>
      </w:r>
      <w:r w:rsidR="00083D3F" w:rsidRPr="00083D3F">
        <w:rPr>
          <w:b/>
        </w:rPr>
        <w:t>λιμενικών υποδομών</w:t>
      </w:r>
      <w:r>
        <w:t xml:space="preserve"> αναμένεται να αυξηθεί από την τιμή του 4,8 που είναι σήμερα, στο 5,5 το 2025. Τα έργα που χρηματοδοτούνται από εθνικούς πόρους, περιλαμβάνουν παρεμβάσεις </w:t>
      </w:r>
      <w:r w:rsidR="00757457">
        <w:t xml:space="preserve">για την ολοκλήρωση των λιμένων του αναλυτικού ΔΕΔ-Μ, τη βελτίωση των εγκαταστάσεων διαχείρισης της κυκλοφορίας και των επιπέδων ασφάλειας της </w:t>
      </w:r>
      <w:r w:rsidR="00DF27BF">
        <w:t>ναυσιπλοΐας</w:t>
      </w:r>
      <w:r w:rsidR="00757457">
        <w:t xml:space="preserve">, καθώς και για την αποκατάσταση ζημιών που προκλήθηκαν από σεισμούς σε διάφορους νησιωτικούς λιμένες, μελέτες για την αντιμετώπιση των φαινομένων διάβρωσης κατά μήκος ακτών και άλλα μικρότερα έργα. </w:t>
      </w:r>
    </w:p>
    <w:p w14:paraId="515DC468" w14:textId="77777777" w:rsidR="00AC4CA5" w:rsidRDefault="007456F0">
      <w:pPr>
        <w:spacing w:before="120" w:after="0"/>
        <w:jc w:val="both"/>
      </w:pPr>
      <w:r>
        <w:t xml:space="preserve">Στον τομέα των </w:t>
      </w:r>
      <w:r w:rsidR="00DE3721" w:rsidRPr="00A75A04">
        <w:rPr>
          <w:b/>
        </w:rPr>
        <w:t>αερολιμενικών υποδομών</w:t>
      </w:r>
      <w:r>
        <w:t xml:space="preserve"> αναμένεται να ολοκληρωθούν περισσότερα από 20 σχετικά έργα. Χρηματοδότηση παρέχεται εν μέρει από ταμεία της ΕΕ (Ταμεία Περιφερειακής Ανάπτυξης και Μηχανισμός «Συνδέοντας την Ευρώπη»), και αφορά κυρίως σε συστήματα αεροναυτιλίας και σε εκσυγχρονισμό των συστημάτων πλοήγησης, επικοινωνίας και παρακολούθησης.</w:t>
      </w:r>
    </w:p>
    <w:p w14:paraId="1544B8AE" w14:textId="77777777" w:rsidR="00AC4CA5" w:rsidRDefault="007456F0">
      <w:pPr>
        <w:spacing w:before="120" w:after="0"/>
        <w:jc w:val="both"/>
      </w:pPr>
      <w:r>
        <w:t xml:space="preserve">Τέλος, οι </w:t>
      </w:r>
      <w:r w:rsidR="00DE3721" w:rsidRPr="00A75A04">
        <w:rPr>
          <w:b/>
        </w:rPr>
        <w:t xml:space="preserve">αστικές </w:t>
      </w:r>
      <w:r w:rsidR="00EB5AE6">
        <w:rPr>
          <w:b/>
        </w:rPr>
        <w:t>συγκοινωνίες</w:t>
      </w:r>
      <w:r w:rsidR="00EB5AE6">
        <w:t xml:space="preserve"> </w:t>
      </w:r>
      <w:r>
        <w:t xml:space="preserve">αποτελούν ένα σημαντικό τομέα της πολιτικής του Υπουργείου.  Μάλιστα αποτελεί μέλημα, μέχρι το τέλος της </w:t>
      </w:r>
      <w:r w:rsidR="001F0BE5">
        <w:t xml:space="preserve">επόμενης </w:t>
      </w:r>
      <w:r>
        <w:t>προγραμματικής περιόδου</w:t>
      </w:r>
      <w:r w:rsidR="00E320E1">
        <w:t xml:space="preserve"> ΕΣΠΑ</w:t>
      </w:r>
      <w:r>
        <w:t xml:space="preserve">, να έχουν </w:t>
      </w:r>
      <w:r w:rsidRPr="00252E13">
        <w:t xml:space="preserve">ολοκληρωθεί σημαντικές παρεμβάσεις αστικών και προαστιακών μεταφορών στα μεγάλα αστικά </w:t>
      </w:r>
      <w:r w:rsidRPr="001F0BE5">
        <w:t>κέντρα που αφορούν την επέκταση της 4</w:t>
      </w:r>
      <w:r w:rsidRPr="001F0BE5">
        <w:rPr>
          <w:vertAlign w:val="superscript"/>
        </w:rPr>
        <w:t>ης</w:t>
      </w:r>
      <w:r w:rsidRPr="001F0BE5">
        <w:t xml:space="preserve"> γραμμής Μετρό στην Αθήνα</w:t>
      </w:r>
      <w:r w:rsidR="00797595" w:rsidRPr="00252E13">
        <w:t>,</w:t>
      </w:r>
      <w:r w:rsidRPr="00252E13">
        <w:t xml:space="preserve"> καθώς και την </w:t>
      </w:r>
      <w:r w:rsidR="00501ED4" w:rsidRPr="00252E13">
        <w:t xml:space="preserve">περαιτέρω επέκταση </w:t>
      </w:r>
      <w:r w:rsidRPr="00252E13">
        <w:t>της γραμμής του Τραμ. Επίσης, στη Θεσσαλονίκη, αναμένεται η επέκταση της γραμμής του Μετρό προς Καλαμαριά</w:t>
      </w:r>
      <w:r w:rsidR="00202D1C" w:rsidRPr="00252E13">
        <w:t xml:space="preserve"> </w:t>
      </w:r>
      <w:r w:rsidR="00202D1C" w:rsidRPr="001F0BE5">
        <w:t>και προς το Αεροδρόμιο</w:t>
      </w:r>
      <w:r w:rsidRPr="001F0BE5">
        <w:t xml:space="preserve">. </w:t>
      </w:r>
      <w:r w:rsidRPr="00252E13">
        <w:t xml:space="preserve">Το </w:t>
      </w:r>
      <w:r>
        <w:t xml:space="preserve">Υπουργείο, στο πλαίσιο του σχεδιασμού του για τα έργα της </w:t>
      </w:r>
      <w:r w:rsidR="00501ED4">
        <w:t xml:space="preserve">νέας </w:t>
      </w:r>
      <w:r w:rsidR="00797595">
        <w:t>π</w:t>
      </w:r>
      <w:r>
        <w:t xml:space="preserve">ρογραμματικής περιόδου, αποσκοπεί στην περαιτέρω ανάπτυξη υποδομών </w:t>
      </w:r>
      <w:r w:rsidR="00501ED4">
        <w:t xml:space="preserve">μέσων μεταφορών </w:t>
      </w:r>
      <w:r>
        <w:t>φιλικών προς το περιβάλλον.</w:t>
      </w:r>
    </w:p>
    <w:p w14:paraId="086D9819" w14:textId="77777777" w:rsidR="00AC4CA5" w:rsidRDefault="007456F0">
      <w:pPr>
        <w:spacing w:before="120" w:after="0"/>
        <w:jc w:val="both"/>
      </w:pPr>
      <w:r>
        <w:t xml:space="preserve">Η </w:t>
      </w:r>
      <w:r w:rsidR="00DE3721" w:rsidRPr="00A75A04">
        <w:rPr>
          <w:b/>
        </w:rPr>
        <w:t>εφοδιαστική αλυσίδα</w:t>
      </w:r>
      <w:r>
        <w:t xml:space="preserve"> και οι </w:t>
      </w:r>
      <w:r w:rsidR="00DE3721" w:rsidRPr="00A75A04">
        <w:rPr>
          <w:b/>
        </w:rPr>
        <w:t>πολυτροπικές μεταφορές</w:t>
      </w:r>
      <w:r>
        <w:t xml:space="preserve"> αποτελούν πυλώνες </w:t>
      </w:r>
      <w:r w:rsidR="00501ED4">
        <w:t>της πολιτικής του</w:t>
      </w:r>
      <w:r>
        <w:t xml:space="preserve"> τομέα των μεταφορών</w:t>
      </w:r>
      <w:r w:rsidR="00501ED4">
        <w:t xml:space="preserve"> του Υπουργείου</w:t>
      </w:r>
      <w:r>
        <w:t>. Με την ολοκλήρωση των προβλεπόμενων έργων αναμένεται να εξυπηρετούνται, μεταξύ άλλων, οι διαμετακομιστικές εμπορευματικές ροές από το λιμάνι του Πειραιά, μέσω της σιδηροδρομικής γραμμής Αθηνών-Θεσσαλονίκης, προς τα Δυτικά Βαλκάνια και την Κεντρική Ευρώπη. Τα έργα που συμπεριλαμβάνονται στο κομμάτι της εφοδιαστικής αλυσίδας αναμένεται, σε συνδυασμό με τις πολυτροπικές μεταφορές, να αυξήσουν τη χρήση εναλλακτικών μέσων μεταφοράς για τη διακίνηση εμπορευμάτων.</w:t>
      </w:r>
    </w:p>
    <w:p w14:paraId="6F70A2FD" w14:textId="77777777" w:rsidR="00557CF1" w:rsidRDefault="007456F0">
      <w:pPr>
        <w:spacing w:before="120" w:after="0"/>
        <w:jc w:val="both"/>
      </w:pPr>
      <w:r>
        <w:t xml:space="preserve">Σημαντικό κομμάτι στον τομέα των </w:t>
      </w:r>
      <w:r w:rsidR="00CA12A3">
        <w:t>υ</w:t>
      </w:r>
      <w:r>
        <w:t xml:space="preserve">ποδομών αποτελούν τα έργα που αφορούν </w:t>
      </w:r>
      <w:r w:rsidR="00DE3721" w:rsidRPr="00A75A04">
        <w:rPr>
          <w:b/>
        </w:rPr>
        <w:t>προστασία από φυσικές καταστροφές και την κλιματική αλλαγή</w:t>
      </w:r>
      <w:r>
        <w:t>. Με την ΚΥΑ 31822/1542/Ε103/2010 (ΦΕΚ 1108 Β΄), έχει ενσωματωθεί στο εθνικό δίκαιο η Οδηγία 2007/60/ΕΚ που θεσπίζει το εθνικό και διεθνές πλαίσιο για την αξιολόγηση και τη διαχείριση των κινδύνων από πλημμύρες, με στόχο τη μείωση των αρνητικών συνεπειών στην ανθρώπινη υγεία, το περιβάλλον, την πολιτιστική κληρονομιά και την οικονομική δραστηριότητα. Το Υπουργείο Υποδομών και Μεταφορών ως Φορέας Υλοποίησης, μεταξύ και άλλων φορέων, εκπόνησε ενδεικτικά τα ακόλουθα Μέτρα: «Σύνταξη Στρατηγικών Σχεδίων (Master Plan) Έργων Αντιπλημμυρικής Προστασίας», Μελέτες/Έργα Αντιπλημμυρικής Προστασίας, «Σύνταξη νέων κανονισμών μελέτης έργων αποχέτευσης ομβρίων και αντιπλημμυρικής προστασίας».</w:t>
      </w:r>
    </w:p>
    <w:p w14:paraId="4F29AEAF" w14:textId="77777777" w:rsidR="00687DF7" w:rsidRDefault="00687DF7">
      <w:pPr>
        <w:spacing w:before="120" w:after="0"/>
        <w:jc w:val="both"/>
        <w:rPr>
          <w:sz w:val="16"/>
          <w:szCs w:val="16"/>
        </w:rPr>
      </w:pPr>
    </w:p>
    <w:p w14:paraId="0D1F4346" w14:textId="77777777" w:rsidR="00AC4CA5" w:rsidRDefault="007456F0" w:rsidP="00F9348C">
      <w:pPr>
        <w:pStyle w:val="1"/>
        <w:numPr>
          <w:ilvl w:val="0"/>
          <w:numId w:val="8"/>
        </w:numPr>
        <w:spacing w:before="240"/>
      </w:pPr>
      <w:bookmarkStart w:id="14" w:name="_Toc66794562"/>
      <w:r>
        <w:t>Η Αναπτυξιακή Στρατηγική για την περίοδο 2021 – 2025</w:t>
      </w:r>
      <w:bookmarkEnd w:id="14"/>
    </w:p>
    <w:p w14:paraId="036483CA" w14:textId="77777777" w:rsidR="00AC4CA5" w:rsidRDefault="007456F0" w:rsidP="00F9348C">
      <w:pPr>
        <w:pStyle w:val="2"/>
        <w:numPr>
          <w:ilvl w:val="1"/>
          <w:numId w:val="15"/>
        </w:numPr>
      </w:pPr>
      <w:bookmarkStart w:id="15" w:name="_Toc66794563"/>
      <w:r>
        <w:t>Ανάλυση Στρατηγικών Στόχων</w:t>
      </w:r>
      <w:bookmarkEnd w:id="15"/>
    </w:p>
    <w:p w14:paraId="42208811" w14:textId="77777777" w:rsidR="00AC4CA5" w:rsidRDefault="007456F0">
      <w:pPr>
        <w:spacing w:before="120" w:after="0"/>
        <w:jc w:val="both"/>
      </w:pPr>
      <w:r>
        <w:t>Η θέσπιση στρατηγικής του Υπουργείου για το νέο Εθνικό Προγράμματα Ανάπτυξης (ΕΠΑ) 2021 - 2025 έχει ως απώτερο σκοπό τη δημιουργία υποδομών για την αειφόρο ανάπτυξη των υποδομών και μεταφορών της Ελλάδας, σ</w:t>
      </w:r>
      <w:r w:rsidR="00445AC1">
        <w:t>το πλαίσιο του</w:t>
      </w:r>
      <w:r w:rsidR="00A75A04">
        <w:t xml:space="preserve"> </w:t>
      </w:r>
      <w:r w:rsidR="00832F8E">
        <w:t>προγράμματος</w:t>
      </w:r>
      <w:r>
        <w:t xml:space="preserve"> που θα υλοποιηθεί έως το 2025 και θα συμβάλλει στην ανταγωνιστικότητα του τομέα, καθώς και τη βελτίωση της καθημερινότητας των πολιτών. Η αναπτυξιακή στρατηγική του Υπουργείου αναμένεται να συμβάλει κυρίως:</w:t>
      </w:r>
    </w:p>
    <w:p w14:paraId="7510CA0A" w14:textId="77777777" w:rsidR="00AC4CA5" w:rsidRDefault="007456F0" w:rsidP="00F9348C">
      <w:pPr>
        <w:numPr>
          <w:ilvl w:val="0"/>
          <w:numId w:val="26"/>
        </w:numPr>
        <w:spacing w:before="100" w:beforeAutospacing="1" w:after="240"/>
        <w:ind w:left="714" w:hanging="357"/>
        <w:jc w:val="both"/>
      </w:pPr>
      <w:r>
        <w:t>Στην αξιοποίηση της γεωπολιτικής θέσης της Ελλάδας και στην ανάδειξη της χώρας σε κόμβο μεταφορών, μεταξύ άλλων, με την ανάπτυξη πολυτροπικών μεταφορών, με την αναβάθμιση των υφιστάμενων υποδομών και τη δημιουργία νέων, την εξασφάλιση υψηλής ποιότητας υπηρεσιών στους χρήστες του συστήματος μεταφορών και τη διασφάλιση ασφαλούς, ομαλής και οικονομικά αποτελεσματικής λειτουργίας των επ</w:t>
      </w:r>
      <w:r w:rsidR="008178EE">
        <w:t>ι</w:t>
      </w:r>
      <w:r>
        <w:t>μέρους δικτύων και συστημάτων.</w:t>
      </w:r>
    </w:p>
    <w:p w14:paraId="2023E7FB" w14:textId="77777777" w:rsidR="00AC4CA5" w:rsidRDefault="007456F0" w:rsidP="00F9348C">
      <w:pPr>
        <w:numPr>
          <w:ilvl w:val="0"/>
          <w:numId w:val="26"/>
        </w:numPr>
        <w:spacing w:before="100" w:beforeAutospacing="1" w:after="240"/>
        <w:ind w:left="714" w:hanging="357"/>
        <w:jc w:val="both"/>
      </w:pPr>
      <w:r>
        <w:t>Στην ενίσχυση της παραγωγικότητας της οικονομίας, την αειφόρο ανάπτυξη και την ποιότητα διαβίωσης των πολιτών, μέσω της εξασφάλισης ποιοτικών υποδομών</w:t>
      </w:r>
      <w:r w:rsidR="008178EE">
        <w:t>.</w:t>
      </w:r>
    </w:p>
    <w:p w14:paraId="1C8755E3" w14:textId="77777777" w:rsidR="00AC4CA5" w:rsidRDefault="007456F0" w:rsidP="00F9348C">
      <w:pPr>
        <w:numPr>
          <w:ilvl w:val="0"/>
          <w:numId w:val="26"/>
        </w:numPr>
        <w:spacing w:before="100" w:beforeAutospacing="1" w:after="240"/>
        <w:ind w:left="714" w:hanging="357"/>
        <w:jc w:val="both"/>
      </w:pPr>
      <w:r>
        <w:t>Στην αντιμετώπιση της κλιματικής αλλαγής και την προστασία από φυσικές καταστροφές</w:t>
      </w:r>
      <w:r w:rsidR="0049535E" w:rsidRPr="00F856AB">
        <w:t>.</w:t>
      </w:r>
    </w:p>
    <w:p w14:paraId="0EF6A6CE" w14:textId="77777777" w:rsidR="00AC4CA5" w:rsidRDefault="007456F0" w:rsidP="00F9348C">
      <w:pPr>
        <w:numPr>
          <w:ilvl w:val="0"/>
          <w:numId w:val="26"/>
        </w:numPr>
        <w:spacing w:before="100" w:beforeAutospacing="1" w:after="240"/>
        <w:ind w:left="714" w:hanging="357"/>
        <w:jc w:val="both"/>
      </w:pPr>
      <w:r>
        <w:t>Στην παροχή καλύτερων υπηρεσιών μέσω του ψηφιακού μετασχηματισμού των τομέων ευθύνης του Υπουργείου</w:t>
      </w:r>
      <w:r w:rsidR="0049535E" w:rsidRPr="00F856AB">
        <w:t>.</w:t>
      </w:r>
      <w:r>
        <w:t xml:space="preserve"> </w:t>
      </w:r>
    </w:p>
    <w:p w14:paraId="2769EF4D" w14:textId="77777777" w:rsidR="00AC4CA5" w:rsidRDefault="007456F0">
      <w:pPr>
        <w:spacing w:before="120" w:after="120"/>
        <w:jc w:val="both"/>
      </w:pPr>
      <w:r>
        <w:t>Στο κεφάλαιο αυτό παρουσιάζεται η στρατηγική του Υπουργείου όπως προκύπτει από την ανάλυση της υφιστάμενης κατάστασης και από τα εθνικά στρατηγικά κείμενα. Οι Στρατηγικοί Στόχοι του ΤΠΑ  του ΥΠΥΜΕ παρουσιάζονται με ιεραρχική σειρά λαμβάνοντας υπόψη τη σημαντικότητα των παρεμβάσεων και τις αναπτυξιακές προτεραιότητες του Υπουργείου για την περίοδο 2021-2025.  Με τη θέσπιση των Στρατηγικών Στόχων του Υπουργείου, επιτυγχάνεται η άμεση ευθυγράμμιση της στρατηγικής του Υπουργείου με τη μεσοπρόθεσμη στοχοθεσία σε επίπεδο Αναπτυξιακών Στόχων, Προτεραιοτήτων και Δράσεων που απαιτείται στ</w:t>
      </w:r>
      <w:r w:rsidR="0049535E">
        <w:rPr>
          <w:lang w:val="en-US"/>
        </w:rPr>
        <w:t>o</w:t>
      </w:r>
      <w:r>
        <w:t xml:space="preserve"> πλαίσι</w:t>
      </w:r>
      <w:r w:rsidR="0049535E">
        <w:rPr>
          <w:lang w:val="en-US"/>
        </w:rPr>
        <w:t>o</w:t>
      </w:r>
      <w:r>
        <w:t xml:space="preserve"> του Εθνικού Προγράμματος Ανάπτυξης. </w:t>
      </w:r>
    </w:p>
    <w:p w14:paraId="260E14DF" w14:textId="77777777" w:rsidR="00445AC1" w:rsidRDefault="00445AC1">
      <w:pPr>
        <w:spacing w:before="120" w:after="120"/>
        <w:jc w:val="both"/>
      </w:pPr>
      <w:r>
        <w:t xml:space="preserve">Οι </w:t>
      </w:r>
      <w:r w:rsidR="00A75A04">
        <w:t>Σ</w:t>
      </w:r>
      <w:r>
        <w:t xml:space="preserve">τρατηγικοί </w:t>
      </w:r>
      <w:r w:rsidR="00A75A04">
        <w:t>Σ</w:t>
      </w:r>
      <w:r>
        <w:t>τόχοι του Υπουργείου είναι οι ακόλουθοι:</w:t>
      </w:r>
    </w:p>
    <w:p w14:paraId="054375D3" w14:textId="77777777" w:rsidR="00A75A04" w:rsidRDefault="00C4664F" w:rsidP="00A75A04">
      <w:pPr>
        <w:keepNext/>
        <w:spacing w:before="120" w:after="120"/>
        <w:jc w:val="center"/>
      </w:pPr>
      <w:r>
        <w:rPr>
          <w:noProof/>
        </w:rPr>
        <w:drawing>
          <wp:inline distT="0" distB="0" distL="0" distR="0" wp14:anchorId="4A01B11E" wp14:editId="3DF4A60A">
            <wp:extent cx="3651250" cy="28994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1250" cy="2899410"/>
                    </a:xfrm>
                    <a:prstGeom prst="rect">
                      <a:avLst/>
                    </a:prstGeom>
                    <a:noFill/>
                    <a:ln>
                      <a:noFill/>
                    </a:ln>
                  </pic:spPr>
                </pic:pic>
              </a:graphicData>
            </a:graphic>
          </wp:inline>
        </w:drawing>
      </w:r>
      <w:r>
        <w:rPr>
          <w:noProof/>
        </w:rPr>
        <w:t xml:space="preserve"> </w:t>
      </w:r>
    </w:p>
    <w:p w14:paraId="080BC5B8" w14:textId="77777777" w:rsidR="00AC4CA5" w:rsidRDefault="00A75A04" w:rsidP="00A75A04">
      <w:pPr>
        <w:pStyle w:val="afffa"/>
        <w:jc w:val="center"/>
      </w:pPr>
      <w:bookmarkStart w:id="16" w:name="_Toc66794619"/>
      <w:r>
        <w:t xml:space="preserve">Εικόνα </w:t>
      </w:r>
      <w:r w:rsidR="003C0DBA">
        <w:rPr>
          <w:noProof/>
        </w:rPr>
        <w:fldChar w:fldCharType="begin"/>
      </w:r>
      <w:r w:rsidR="0049535E">
        <w:rPr>
          <w:noProof/>
        </w:rPr>
        <w:instrText xml:space="preserve"> SEQ Εικόνα \* ARABIC </w:instrText>
      </w:r>
      <w:r w:rsidR="003C0DBA">
        <w:rPr>
          <w:noProof/>
        </w:rPr>
        <w:fldChar w:fldCharType="separate"/>
      </w:r>
      <w:r w:rsidR="0066755A">
        <w:rPr>
          <w:noProof/>
        </w:rPr>
        <w:t>1</w:t>
      </w:r>
      <w:r w:rsidR="003C0DBA">
        <w:rPr>
          <w:noProof/>
        </w:rPr>
        <w:fldChar w:fldCharType="end"/>
      </w:r>
      <w:r>
        <w:t>: Στρατηγικοί Στόχοι ΤΠΑ</w:t>
      </w:r>
      <w:bookmarkEnd w:id="16"/>
    </w:p>
    <w:p w14:paraId="46ACE1CF" w14:textId="77777777" w:rsidR="00AC4CA5" w:rsidRDefault="007456F0" w:rsidP="00F9348C">
      <w:pPr>
        <w:pStyle w:val="3"/>
        <w:numPr>
          <w:ilvl w:val="2"/>
          <w:numId w:val="15"/>
        </w:numPr>
      </w:pPr>
      <w:bookmarkStart w:id="17" w:name="_Toc56753997"/>
      <w:bookmarkStart w:id="18" w:name="_Toc66794564"/>
      <w:bookmarkEnd w:id="17"/>
      <w:r>
        <w:t>Στρατηγικός Στόχος 1: Ανάπτυξη Υποδομών</w:t>
      </w:r>
      <w:bookmarkEnd w:id="18"/>
    </w:p>
    <w:p w14:paraId="715FA45A" w14:textId="77777777" w:rsidR="00AC4CA5" w:rsidRDefault="007456F0">
      <w:pPr>
        <w:spacing w:before="120" w:after="120"/>
        <w:jc w:val="both"/>
      </w:pPr>
      <w:r>
        <w:t>Οι υποδομές της χώρας έχουν καταλυτικό ρόλο για την οικονομική της ανάπτυξη. Για αυτόν τον λόγο, η συντήρηση και η ανάπτυξη των</w:t>
      </w:r>
      <w:r w:rsidR="0049535E">
        <w:t xml:space="preserve"> υ</w:t>
      </w:r>
      <w:r>
        <w:t xml:space="preserve">ποδομών, καθώς και η ολοκλήρωση όλων των υποδομών που </w:t>
      </w:r>
      <w:r w:rsidR="00AA1C22">
        <w:t xml:space="preserve">βρίσκονται </w:t>
      </w:r>
      <w:r>
        <w:t xml:space="preserve">σε εξέλιξη, ασχέτως τρόπου χρηματοδότησης, αναδεικνύεται ως ένας από τους πέντε αναπτυξιακούς </w:t>
      </w:r>
      <w:r w:rsidR="0049535E">
        <w:t>σ</w:t>
      </w:r>
      <w:r>
        <w:t xml:space="preserve">τόχους του Υπουργείου αλλά και του Εθνικού </w:t>
      </w:r>
      <w:r w:rsidR="00AA1C22">
        <w:t>Προγράμματος Ανάπτυξης</w:t>
      </w:r>
      <w:r>
        <w:t>. Σημαντική ώθηση στην ανάπτυξη πολλών από αυτές τις υποδομές προέρχεται από τις αναπτυξιακές δυνατότητες που προσφέρει η γεωγραφική θέση της χώρας στο σταυροδρόμι τριών ηπείρων, η οποία καθιστά την Ελλάδα εν δυνάμει ενεργειακό και εμπορικό κόμβο. Σημαντικές είναι και οι κοινωνικές ανάγκες που εξυπηρετούνται μέσω της ανάπτυξης υποδομών, σε όρους άμβλυνσης των ανισοτήτων μεταξύ των περιφερειών της χώρας και της ενσωμάτωσης ευπαθών ομάδων του πληθυσμού, ειδικά όσον αφορά στην ανάπτυξη των λιμενικών υποδομών, του σιδηροδρομικού δικτύου, του οδικού δικτύου, της οδικής ασφάλειας και της αστικής κινητικότητας. Τέλος, μέσω της ψηφιοποίησης των μεταφορών, της ανάπτυξης του σιδηροδρομικού δικτύου και της πολυτροπικής κινητικότητας, μειώνεται το σημαντικό περιβαλλοντικό αποτύπωμα των μεταφορών, καθώς εκτιμάται ότι το 15% των παγκόσμιων εκπομπών CO</w:t>
      </w:r>
      <w:r>
        <w:rPr>
          <w:vertAlign w:val="subscript"/>
        </w:rPr>
        <w:t>2</w:t>
      </w:r>
      <w:r>
        <w:t xml:space="preserve"> προέρχ</w:t>
      </w:r>
      <w:r w:rsidR="0049535E">
        <w:t>ε</w:t>
      </w:r>
      <w:r>
        <w:t>ται από τις μεταφορές.</w:t>
      </w:r>
    </w:p>
    <w:p w14:paraId="7D310EF2" w14:textId="77777777" w:rsidR="00AC4CA5" w:rsidRDefault="007456F0">
      <w:pPr>
        <w:spacing w:before="200" w:after="0"/>
        <w:jc w:val="both"/>
      </w:pPr>
      <w:r>
        <w:t xml:space="preserve">Στην κατεύθυνση εξυπηρέτησης των εμπορευματικών ροών, χρειάζονται σημαντικές επενδύσεις για τη βελτίωση και τον εκσυγχρονισμό των οδικών, σιδηροδρομικών και λιμενικών υποδομών που θα </w:t>
      </w:r>
      <w:r w:rsidR="00AA1C22">
        <w:t xml:space="preserve">ενισχύσουν </w:t>
      </w:r>
      <w:r>
        <w:t>τη δυνατότητα να λειτουργήσει η χώρα ως βασική πύλη εισόδου για τα ασιατικά προϊόντα στην Ευρώπη. Σε συνδυασμό με τη δυναμική παρουσία της ελληνικής ναυτιλίας στο διεθνές εμπόριο, σημαντικές είναι και οι δυνατότητες για ενίσχυση της μεταφοράς αγαθών από την Ανατολική και Κεντρική Ευρώπη προς την Ασία και την Αφρική μέσα από την Ελλάδα, μετά από την πραγματοποίηση των κατάλληλων επενδύσεων, τόσο στις χερσαίες υποδομές και τα λιμάνια, όσο και σε άλλες υποδομές υποστηρικτικές της εφοδιαστικής αλυσίδας. Στην ίδια κατεύθυνση, θα συμβά</w:t>
      </w:r>
      <w:r w:rsidR="0049535E">
        <w:t>λ</w:t>
      </w:r>
      <w:r>
        <w:t xml:space="preserve">λουν και τα έργα για την ενίσχυση της πολυτροπικής κινητικότητας (multimodal transport) και την ψηφιοποίηση των μεταφορών. Σημαντική είναι η συμβολή στην κατασκευή των υποδομών των συμπράξεων του δημοσίου και του ιδιωτικού τομέα (ΣΔΙΤ). Στις </w:t>
      </w:r>
      <w:r w:rsidR="0049535E">
        <w:t>π</w:t>
      </w:r>
      <w:r>
        <w:t xml:space="preserve">ροτεραιότητες του στόχου ανάπτυξης των υποδομών εντάσσονται και τα έργα οδικής ασφάλειας και αστικής κινητικότητας, κυρίως λόγω του υψηλού κοινωνικού αντίκτυπου που έχουν. </w:t>
      </w:r>
    </w:p>
    <w:p w14:paraId="5E175CAA" w14:textId="77777777" w:rsidR="00A75A04" w:rsidRPr="00A75A04" w:rsidRDefault="00A75A04" w:rsidP="00A75A04">
      <w:pPr>
        <w:pStyle w:val="afffc"/>
        <w:keepNext/>
        <w:keepLines/>
        <w:numPr>
          <w:ilvl w:val="0"/>
          <w:numId w:val="1"/>
        </w:numPr>
        <w:spacing w:before="240" w:after="240"/>
        <w:contextualSpacing w:val="0"/>
        <w:outlineLvl w:val="1"/>
        <w:rPr>
          <w:b/>
          <w:vanish/>
          <w:sz w:val="26"/>
          <w:szCs w:val="26"/>
        </w:rPr>
      </w:pPr>
      <w:bookmarkStart w:id="19" w:name="_Toc56761742"/>
      <w:bookmarkStart w:id="20" w:name="_Toc58445545"/>
      <w:bookmarkStart w:id="21" w:name="_Toc58489734"/>
      <w:bookmarkStart w:id="22" w:name="_Toc66222826"/>
      <w:bookmarkStart w:id="23" w:name="_Toc66223816"/>
      <w:bookmarkStart w:id="24" w:name="_Toc66268013"/>
      <w:bookmarkStart w:id="25" w:name="_Toc66268123"/>
      <w:bookmarkStart w:id="26" w:name="_Toc66268887"/>
      <w:bookmarkStart w:id="27" w:name="_Toc66794565"/>
      <w:bookmarkEnd w:id="19"/>
      <w:bookmarkEnd w:id="20"/>
      <w:bookmarkEnd w:id="21"/>
      <w:bookmarkEnd w:id="22"/>
      <w:bookmarkEnd w:id="23"/>
      <w:bookmarkEnd w:id="24"/>
      <w:bookmarkEnd w:id="25"/>
      <w:bookmarkEnd w:id="26"/>
      <w:bookmarkEnd w:id="27"/>
    </w:p>
    <w:p w14:paraId="414ABE40" w14:textId="77777777" w:rsidR="00A75A04" w:rsidRPr="00A75A04" w:rsidRDefault="00A75A04" w:rsidP="00A75A04">
      <w:pPr>
        <w:pStyle w:val="afffc"/>
        <w:keepNext/>
        <w:keepLines/>
        <w:numPr>
          <w:ilvl w:val="1"/>
          <w:numId w:val="1"/>
        </w:numPr>
        <w:spacing w:before="240" w:after="240"/>
        <w:contextualSpacing w:val="0"/>
        <w:outlineLvl w:val="1"/>
        <w:rPr>
          <w:b/>
          <w:vanish/>
          <w:sz w:val="26"/>
          <w:szCs w:val="26"/>
        </w:rPr>
      </w:pPr>
      <w:bookmarkStart w:id="28" w:name="_Toc56761743"/>
      <w:bookmarkStart w:id="29" w:name="_Toc58445546"/>
      <w:bookmarkStart w:id="30" w:name="_Toc58489735"/>
      <w:bookmarkStart w:id="31" w:name="_Toc66222827"/>
      <w:bookmarkStart w:id="32" w:name="_Toc66223817"/>
      <w:bookmarkStart w:id="33" w:name="_Toc66268014"/>
      <w:bookmarkStart w:id="34" w:name="_Toc66268124"/>
      <w:bookmarkStart w:id="35" w:name="_Toc66268888"/>
      <w:bookmarkStart w:id="36" w:name="_Toc66794566"/>
      <w:bookmarkEnd w:id="28"/>
      <w:bookmarkEnd w:id="29"/>
      <w:bookmarkEnd w:id="30"/>
      <w:bookmarkEnd w:id="31"/>
      <w:bookmarkEnd w:id="32"/>
      <w:bookmarkEnd w:id="33"/>
      <w:bookmarkEnd w:id="34"/>
      <w:bookmarkEnd w:id="35"/>
      <w:bookmarkEnd w:id="36"/>
    </w:p>
    <w:p w14:paraId="6B716494" w14:textId="77777777" w:rsidR="00A75A04" w:rsidRPr="00A75A04" w:rsidRDefault="00A75A04" w:rsidP="00A75A04">
      <w:pPr>
        <w:pStyle w:val="afffc"/>
        <w:keepNext/>
        <w:keepLines/>
        <w:numPr>
          <w:ilvl w:val="2"/>
          <w:numId w:val="1"/>
        </w:numPr>
        <w:pBdr>
          <w:top w:val="nil"/>
          <w:left w:val="nil"/>
          <w:bottom w:val="nil"/>
          <w:right w:val="nil"/>
          <w:between w:val="nil"/>
        </w:pBdr>
        <w:spacing w:before="240" w:after="240"/>
        <w:contextualSpacing w:val="0"/>
        <w:outlineLvl w:val="2"/>
        <w:rPr>
          <w:b/>
          <w:vanish/>
          <w:color w:val="000000"/>
          <w:sz w:val="24"/>
          <w:szCs w:val="24"/>
        </w:rPr>
      </w:pPr>
      <w:bookmarkStart w:id="37" w:name="_Toc56761744"/>
      <w:bookmarkStart w:id="38" w:name="_Toc58445547"/>
      <w:bookmarkStart w:id="39" w:name="_Toc58489736"/>
      <w:bookmarkStart w:id="40" w:name="_Toc66222828"/>
      <w:bookmarkStart w:id="41" w:name="_Toc66223818"/>
      <w:bookmarkStart w:id="42" w:name="_Toc66268015"/>
      <w:bookmarkStart w:id="43" w:name="_Toc66268125"/>
      <w:bookmarkStart w:id="44" w:name="_Toc66268889"/>
      <w:bookmarkStart w:id="45" w:name="_Toc66794567"/>
      <w:bookmarkEnd w:id="37"/>
      <w:bookmarkEnd w:id="38"/>
      <w:bookmarkEnd w:id="39"/>
      <w:bookmarkEnd w:id="40"/>
      <w:bookmarkEnd w:id="41"/>
      <w:bookmarkEnd w:id="42"/>
      <w:bookmarkEnd w:id="43"/>
      <w:bookmarkEnd w:id="44"/>
      <w:bookmarkEnd w:id="45"/>
    </w:p>
    <w:p w14:paraId="782C7EF8" w14:textId="77777777" w:rsidR="00AC4CA5" w:rsidRDefault="007456F0" w:rsidP="00A75A04">
      <w:pPr>
        <w:pStyle w:val="3"/>
      </w:pPr>
      <w:bookmarkStart w:id="46" w:name="_Toc66794568"/>
      <w:r>
        <w:t xml:space="preserve">Στρατηγικός Στόχος 2: </w:t>
      </w:r>
      <w:r w:rsidRPr="00A75A04">
        <w:t>Πράσινη</w:t>
      </w:r>
      <w:r>
        <w:t xml:space="preserve"> Ανάπτυξη</w:t>
      </w:r>
      <w:bookmarkEnd w:id="46"/>
    </w:p>
    <w:p w14:paraId="5E0FDE03" w14:textId="77777777" w:rsidR="00AC4CA5" w:rsidRDefault="007456F0">
      <w:pPr>
        <w:spacing w:before="120" w:after="0"/>
        <w:jc w:val="both"/>
      </w:pPr>
      <w:r>
        <w:t xml:space="preserve">Για να είναι διατηρήσιμη η ανάπτυξη μιας οικονομίας και να πετυχαίνει υψηλές επιδόσεις σε όρους κοινωνικής ευημερίας, απαραίτητη είναι η μέριμνα για την ορθή διαχείριση των πόρων και την προστασία του περιβάλλοντος. Επιπλέον, η αλλαγή του κλίματος αποτελεί τη μεγαλύτερη πρόκληση που θα αντιμετωπίσει η ανθρωπότητα τα επόμενα χρόνια, επηρεάζοντας κάθε πτυχή της ανθρώπινης δραστηριότητας. Για αυτόν τον λόγο, η </w:t>
      </w:r>
      <w:r w:rsidR="0049535E">
        <w:t>π</w:t>
      </w:r>
      <w:r>
        <w:t xml:space="preserve">ράσινη </w:t>
      </w:r>
      <w:r w:rsidR="0049535E">
        <w:t>α</w:t>
      </w:r>
      <w:r>
        <w:t xml:space="preserve">νάπτυξη αποτελεί έναν από τους πέντε βασικούς πυλώνες του αναπτυξιακού σχεδιασμού του ΕΠΑ καθώς και των αντίστοιχων Προτεραιοτήτων και Δράσεων που εντάσσονται σε αυτόν. Κεντρικό ρόλο στην προσπάθεια πράσινης ανάπτυξης </w:t>
      </w:r>
      <w:r w:rsidR="00AA1C22">
        <w:t>κατ</w:t>
      </w:r>
      <w:r>
        <w:t xml:space="preserve">έχει η διαδικασία μετασχηματισμού του ενεργειακού τομέα. Οι σχετικές </w:t>
      </w:r>
      <w:r w:rsidR="0049535E">
        <w:t>π</w:t>
      </w:r>
      <w:r>
        <w:t>ροτεραιότητες του Υπουργείου περιλαμβάνουν πρωτοβουλίες για αύξηση της ενεργειακής απόδοσης. Είναι χαρακτηριστικό ότι, σύμφωνα με το Εθνικό Σχέδιο για την Ενέργεια και το Κλίμα</w:t>
      </w:r>
      <w:r w:rsidR="005C3A58">
        <w:t>,</w:t>
      </w:r>
      <w:r>
        <w:t xml:space="preserve"> προβλέπεται ότι, κατά την περίοδο 2020-2030 και προκειμένου για την επίτευξη των περιβαλλοντικών στόχων, απαιτούνται επενδύσεις συνολικής αξίας 43,8 δισ. ευρώ. Ένα μέρος των επενδύσεων αποτελούν τα έργα βελτίωσης της ενεργειακής απόδοσης που υλοποιούνται και από το Υπουργείο Υποδομών και Μεταφορών, τα οποία αναμένεται να ενισχύσουν τον μετασχηματισμό του ενεργειακού τομέα και να συμβάλλουν σε </w:t>
      </w:r>
      <w:r w:rsidR="0049535E">
        <w:t>δ</w:t>
      </w:r>
      <w:r>
        <w:t xml:space="preserve">ράσεις ενεργειακής αναβάθμισης </w:t>
      </w:r>
      <w:r w:rsidR="0049535E">
        <w:t>δ</w:t>
      </w:r>
      <w:r>
        <w:t xml:space="preserve">ημοσίων </w:t>
      </w:r>
      <w:r w:rsidR="0049535E">
        <w:t>κ</w:t>
      </w:r>
      <w:r>
        <w:t>τιρίων.</w:t>
      </w:r>
    </w:p>
    <w:p w14:paraId="21C504EA" w14:textId="77777777" w:rsidR="00AC4CA5" w:rsidRDefault="007456F0">
      <w:pPr>
        <w:spacing w:before="120" w:after="0"/>
        <w:jc w:val="both"/>
      </w:pPr>
      <w:r>
        <w:t xml:space="preserve">Πέρα από ενέργειες που αποβλέπουν στον περιορισμό της κλιματικής αλλαγής, υπάρχει έντονη ανάγκη για υλοποίηση </w:t>
      </w:r>
      <w:r w:rsidR="0049535E">
        <w:t>δ</w:t>
      </w:r>
      <w:r>
        <w:t xml:space="preserve">ράσεων που θα περιορίσουν τις επιπτώσεις που αυτή προκαλεί μέσα από την αυξημένη συχνότητα ακραίων καιρικών φαινομένων. Αναδεικνύονται έτσι ως </w:t>
      </w:r>
      <w:r w:rsidR="0049535E">
        <w:t>π</w:t>
      </w:r>
      <w:r>
        <w:t xml:space="preserve">ροτεραιότητες η ανάπτυξη υποδομών για την πρόληψη και διαχείριση κινδύνων και την προστασία από τα φαινόμενα αυτά, η υλοποίηση </w:t>
      </w:r>
      <w:r w:rsidR="0049535E">
        <w:t>δ</w:t>
      </w:r>
      <w:r>
        <w:t>ράσεων πρόληψης, ετοιμότητας, αντιμετώπισης και βραχείας αποκατάστασης με στόχο τη βελτίωση των συνθηκών διαβίωσης τις πρώτες ώρες και ημέρες μετά την εκδήλωση της καταστροφής, καθώς και η επαναφορά των πληγεισών υποδομών σε λειτουργία. Ειδική μέριμνα λαμβάνεται κατά τον σχεδιασμό αυτών για τις ευπαθείς ομάδες που ενδέχεται να πληγούν περισσότερο και να χρήζουν εξειδικευμένης αντιμετώπισης, όπως τα</w:t>
      </w:r>
      <w:r w:rsidR="008E725C">
        <w:t xml:space="preserve"> </w:t>
      </w:r>
      <w:r w:rsidR="00A762FA">
        <w:t>ΑμεΑ</w:t>
      </w:r>
      <w:r>
        <w:t xml:space="preserve">. Στον τομέα της πρόληψης των επιπτώσεων από φυσικές καταστροφές περιλαμβάνονται, μεταξύ άλλων, δράσεις στατικής ενίσχυσης και ελέγχου της στατικής επάρκειας </w:t>
      </w:r>
      <w:r w:rsidR="0049535E">
        <w:t>δ</w:t>
      </w:r>
      <w:r>
        <w:t xml:space="preserve">ημοσίων </w:t>
      </w:r>
      <w:r w:rsidR="0049535E">
        <w:t>κ</w:t>
      </w:r>
      <w:r>
        <w:t>τιρίων, τις οποίες εκπονεί το Υπουργείο, καθώς και η ανάπτυξη, ο εκσυγχρονισμός ή/και η συντήρηση αντιπλημμυρικών έργων, φραγμάτων, εγγειοβελτιωτικών, υδραυλικών υποδομών κ.λπ.</w:t>
      </w:r>
    </w:p>
    <w:p w14:paraId="1E5A4719" w14:textId="77777777" w:rsidR="00AC4CA5" w:rsidRDefault="007456F0" w:rsidP="00A75A04">
      <w:pPr>
        <w:pStyle w:val="3"/>
      </w:pPr>
      <w:bookmarkStart w:id="47" w:name="_Toc66794569"/>
      <w:r>
        <w:t>Στρατηγικός Στόχος 3: Κοινωνική Ανάπτυξη</w:t>
      </w:r>
      <w:bookmarkEnd w:id="47"/>
    </w:p>
    <w:p w14:paraId="08664581" w14:textId="77777777" w:rsidR="00A75A04" w:rsidRDefault="007456F0" w:rsidP="00A75A04">
      <w:pPr>
        <w:spacing w:before="120" w:after="0"/>
        <w:jc w:val="both"/>
      </w:pPr>
      <w:r>
        <w:t xml:space="preserve">Ο </w:t>
      </w:r>
      <w:r w:rsidR="00E320E1">
        <w:t xml:space="preserve">τρίτος </w:t>
      </w:r>
      <w:r>
        <w:t xml:space="preserve">στρατηγικός στόχος αφορά μια επιπλέον σημαντική διάσταση </w:t>
      </w:r>
      <w:r w:rsidR="00490F74">
        <w:t xml:space="preserve">που συμβάλλει επίσης στην </w:t>
      </w:r>
      <w:r>
        <w:t xml:space="preserve"> οικονομική ανάπτυξη</w:t>
      </w:r>
      <w:r w:rsidR="00490F74">
        <w:t>, εξασφαλίζοντας διατηρησιμότητα των αποτελεσμάτων</w:t>
      </w:r>
      <w:r>
        <w:t xml:space="preserve"> και είναι η εξασφάλιση της κοινωνικής συνοχής και ευημερίας. Εξάλλου, η μεγέθυνση της οικονομίας δεν αποτελεί αυτοσκοπό, αλλά είναι επιθυμητή στον βαθμό που βελτιώνει τις συνθήκες διαβίωσης στο σύνολο της κοινωνίας, συμπεριλαμβανομένων και των ευπαθών ομάδων πληθυσμού. Το Υπουργείο Υποδομών και Μεταφορών δίνει έμφαση στην ενίσχυση της κοινωνικής ανάπτυξης για την παροχή ίσων ευκαιριών και την κατασκευή δημοσίων κτιρίων που πληρούν όλες τις προϋποθέσεις, τόσο ποιοτικά όσο και σε θέματα προσβασιμότητας. Βασική επιδίωξη του Υπουργείου είναι η αποτελεσματικότερη αντιμετώπιση των κοινωνικών επιπτώσεων της οικονομικής κρίσης. Ενδεικτικά, όπως αναδείχθηκε από τις σοβαρότατες επιπτώσεις της πανδημίας στην παγκόσμια οικονομική δραστηριότητα, οι επενδύσεις στον τομέα της δημόσιας υγείας, πέρα από την άμεση ενίσχυση της κοινωνικής ωφέλειας, είναι απαραίτητες για την αντιμετώπιση της πρόκλησης της εξάπλωσης της τρέχουσας και ενδεχόμενων μελλοντικών πανδημιών και για κάθε απειλή για τη δημόσια υγεία. Επιπλέον, οι κοινωνικές επενδύσεις για τη στήριξη της οικογένειας και την ενίσχυση της προσχολικής αγωγής, καθώς και οι υπόλοιπες παρεμβάσεις για τη στήριξη της δημόσιας εκπαίδευσης, αποτελούν το βασικό εργαλείο παρέμβασης για </w:t>
      </w:r>
      <w:r w:rsidR="00490F74">
        <w:t xml:space="preserve">τον </w:t>
      </w:r>
      <w:r>
        <w:t xml:space="preserve">μετριασμό των δυσμενών δημογραφικών τάσεων. Στις </w:t>
      </w:r>
      <w:r w:rsidR="0049535E">
        <w:t>π</w:t>
      </w:r>
      <w:r>
        <w:t xml:space="preserve">ροτεραιότητες της </w:t>
      </w:r>
      <w:r w:rsidR="0049535E">
        <w:t>κ</w:t>
      </w:r>
      <w:r>
        <w:t xml:space="preserve">οινωνικής </w:t>
      </w:r>
      <w:r w:rsidR="0049535E">
        <w:t>α</w:t>
      </w:r>
      <w:r w:rsidR="00490F74">
        <w:t xml:space="preserve">νάπτυξης </w:t>
      </w:r>
      <w:r>
        <w:t>εντάσσεται και η διατήρηση του περιβάλλοντος ασφάλειας και προστασίας, καθώς και η βελτίωση των υποδομών του συστήματος δικαιοσύνης. Η καταπολέμηση του οργανωμένου και του διασυνοριακού εγκλήματος, η προστασία των εθνικών και ευρωπαϊκών κρίσιμων υποδομών και άλλες δράσεις διατήρησης της εσωτερικής ασφάλειας, πέρα από τα προφανή κοινωνικά οφέλη για τους πολίτες της χώρας, έχουν και σημαντικές οικονομικές προεκτάσεις, ειδικά όσον αφορά την προσέλκυση επισκεπτών και επενδύσεων από το εξωτερικό. Σημαντικά είναι επίσης τα θέματα για την ανάπτυξη και τον εκσυγχρονισμό των υποδομών σε όλες τις βαθμίδες εκπαίδευσης. Όπως αποδείχθηκε και με την πρόσφατη πανδημία, ο κατάλληλος εξοπλισμός των σχολείων της χώρας αναδεικνύεται ως απολύτως αναγκαία διαδικασία.</w:t>
      </w:r>
    </w:p>
    <w:p w14:paraId="56851AE9" w14:textId="77777777" w:rsidR="00AC4CA5" w:rsidRDefault="007456F0" w:rsidP="00A75A04">
      <w:pPr>
        <w:pStyle w:val="3"/>
      </w:pPr>
      <w:bookmarkStart w:id="48" w:name="_Toc66794570"/>
      <w:r>
        <w:t>Στρατηγικός Στόχος 4: Έξυπνη Ανάπτυξη</w:t>
      </w:r>
      <w:bookmarkEnd w:id="48"/>
    </w:p>
    <w:p w14:paraId="4B664D90" w14:textId="77777777" w:rsidR="00AC4CA5" w:rsidRDefault="007456F0">
      <w:pPr>
        <w:spacing w:before="120" w:after="0"/>
        <w:jc w:val="both"/>
      </w:pPr>
      <w:r>
        <w:t xml:space="preserve">Ο Στόχος </w:t>
      </w:r>
      <w:r w:rsidR="00490F74">
        <w:t xml:space="preserve">της </w:t>
      </w:r>
      <w:r w:rsidR="0049535E">
        <w:t>έ</w:t>
      </w:r>
      <w:r w:rsidR="00490F74">
        <w:t xml:space="preserve">ξυπνης </w:t>
      </w:r>
      <w:r w:rsidR="0049535E">
        <w:t>α</w:t>
      </w:r>
      <w:r w:rsidR="00490F74">
        <w:t xml:space="preserve">νάπτυξης </w:t>
      </w:r>
      <w:r>
        <w:t>καλείται να αντιμετωπίσει κυρίως τις αναπτυξιακές ανάγκες και ευκαιρίες που προκύπτουν από τις τεχνολογικές εξελίξεις. Ωστόσο, είναι σημαντική και η συνεισφορά του στην κάλυψη της ανάγκης για αλλαγή και ψηφιοποίηση του δημόσιου τομέα. Βασικός παράγοντας επιτυχίας είναι η θέσπιση αποτελεσματικών διαδικασιών επιλογής των συγκεκριμένων τομέων αιχμής προς χρηματοδότηση. Προτεραιότητα εντός του στόχου της έξυπνης ανάπτυξης αποτελεί η συσσώρευση και διάχυση ερευνητικής τεχνογνωσίας και εφαρμογών που έχουν δημιουργηθεί για τις ανάγκες του δημόσιου τομέα. Ήδη, τα μέτρα που επιβλήθηκαν για τον περιορισμό της εξάπλωσης της πανδημίας οδήγησαν σε ραγδαία αύξηση της χρήσης τεχνολογίας πληροφοριών και επικοινωνίας (ΤΠΕ) στις υπηρεσίες που προσφέρει ο δημόσιος τομέας προς τους πολίτες, αλλά και ως μέρος της εσωτερικής λειτουργίας του, όπως η ηλεκτρονική διακυβέρνηση και οι ηλεκτρονικές δημόσιες συμβάσεις. Ο ψηφιακός μετασχηματισμός του Υπουργείου έχει σημαντική συνεισφορά και στην αντιμετώπιση αναπτυξιακών αναγκών που εκτείνονται πέρα από τη συμμόρφωση με τις τεχνολογικές εξελίξεις. Η ηλεκτρονική διακυβέρνηση, μέσω της απλοποίησης των διοικητικών διαδικασιών και της ψηφιακής διασύνδεσης μεταξύ των μονάδων της δημόσιας διοίκησης, θα διευκολύνει σημαντικά το Υπουργείο στην εκπόνηση του έργου του, επιτυγχάνοντας σημαντική εξοικονόμηση πόρων, απαντώντας έτσι και στην πρόκληση για τη διατήρηση της δημοσιονομικής πειθαρχίας.</w:t>
      </w:r>
    </w:p>
    <w:p w14:paraId="2EBA5CE3" w14:textId="77777777" w:rsidR="005D74FB" w:rsidRDefault="007456F0" w:rsidP="005D74FB">
      <w:pPr>
        <w:spacing w:before="120" w:after="0"/>
        <w:jc w:val="both"/>
      </w:pPr>
      <w:r>
        <w:t>Επιπλέον, η ψηφιοποίηση του κατασκευαστικού τομέα θα συντελέσει στην ενιαία και καθολική εφαρμογή τεκμηριωμένων διαδικασιών κεντρικού ελέγχου, απλούστευσης, παρακολούθησης και διαφάνειας μέσω της ψηφιοποίησης του συστήματος σχεδιασμού, υλοποίησης και διαχείρισης των υποδομών, σύμφωνα με τις ευρωπαϊκές και τις εθνικές πολιτικές.</w:t>
      </w:r>
    </w:p>
    <w:p w14:paraId="3E8A468F" w14:textId="77777777" w:rsidR="00837FD1" w:rsidRDefault="007456F0" w:rsidP="00D9224F">
      <w:pPr>
        <w:pStyle w:val="3"/>
      </w:pPr>
      <w:bookmarkStart w:id="49" w:name="_Toc66794571"/>
      <w:r>
        <w:t xml:space="preserve">Στρατηγικός Στόχος </w:t>
      </w:r>
      <w:r w:rsidR="00846D29">
        <w:t>5</w:t>
      </w:r>
      <w:r>
        <w:t>:</w:t>
      </w:r>
      <w:bookmarkStart w:id="50" w:name="_Toc58489741"/>
      <w:r w:rsidR="00837FD1">
        <w:t xml:space="preserve"> Υποστήριξη Προγραμμάτων</w:t>
      </w:r>
      <w:bookmarkEnd w:id="49"/>
      <w:bookmarkEnd w:id="50"/>
    </w:p>
    <w:p w14:paraId="59C1AA79" w14:textId="77777777" w:rsidR="00AC4CA5" w:rsidRDefault="007456F0">
      <w:pPr>
        <w:spacing w:before="120" w:after="0"/>
        <w:jc w:val="both"/>
      </w:pPr>
      <w:r>
        <w:t xml:space="preserve">Ο </w:t>
      </w:r>
      <w:r w:rsidR="0049535E">
        <w:t>σ</w:t>
      </w:r>
      <w:r>
        <w:t xml:space="preserve">τόχος έχει ως βασικό σκοπό την παροχή υψηλού βαθμού υποστήριξης προς το Υπουργείο και τους συνεργαζόμενους φορείς. Η </w:t>
      </w:r>
      <w:r w:rsidR="0049535E">
        <w:t>υ</w:t>
      </w:r>
      <w:r>
        <w:t>ποστήριξη των προγραμμάτων παρέχει εξατομικευμένη τεχνική υποστήριξη σε όλες τις συνεργαζόμενες Υπηρεσίες και φορείς. Η υποστήριξη του ΤΠΑ καλύπτει ολόκληρη τη διαδικασία υλοποίησης του προγράμματος, από την προετοιμασία και το σχεδιασμό έως την εφαρμογή των υλοποιήσεων. Είναι καθοδηγούμενη από το Υπουργείο και στοχεύει σε οριζόντια υποστήριξη.</w:t>
      </w:r>
    </w:p>
    <w:p w14:paraId="75B5CB94" w14:textId="77777777" w:rsidR="00AC4CA5" w:rsidRDefault="007456F0">
      <w:pPr>
        <w:spacing w:before="120" w:after="120"/>
        <w:jc w:val="both"/>
        <w:rPr>
          <w:sz w:val="20"/>
          <w:szCs w:val="20"/>
        </w:rPr>
      </w:pPr>
      <w:r>
        <w:t xml:space="preserve">Ο απώτερος στόχος </w:t>
      </w:r>
      <w:r w:rsidR="00503AE6">
        <w:t>του Υπουργείου Υποδομών και Μεταφορών είναι η σύγκλιση των έξι στρατηγικών στόχων της οικονομικής πολιτικής</w:t>
      </w:r>
      <w:r w:rsidR="005D74FB">
        <w:t xml:space="preserve"> του Υπουργείου</w:t>
      </w:r>
      <w:r w:rsidR="00503AE6">
        <w:t xml:space="preserve"> και</w:t>
      </w:r>
      <w:r>
        <w:t xml:space="preserve"> η εξασφάλιση της βιώσιμης ανάπτυξης της χώρας</w:t>
      </w:r>
      <w:r w:rsidR="005D74FB">
        <w:t xml:space="preserve"> με</w:t>
      </w:r>
      <w:r>
        <w:t xml:space="preserve"> την πληρέστερη δυνατή αξιοποίηση των συγκριτικών πλεονεκτημάτων της και</w:t>
      </w:r>
      <w:r w:rsidR="005D74FB">
        <w:t xml:space="preserve"> τη</w:t>
      </w:r>
      <w:r>
        <w:t xml:space="preserve"> διασφάλιση της κοινωνικής συνοχής και της προστασίας του περιβάλλοντος.</w:t>
      </w:r>
    </w:p>
    <w:p w14:paraId="5A4FF4FC" w14:textId="77777777" w:rsidR="00AC4CA5" w:rsidRDefault="007456F0" w:rsidP="00F9348C">
      <w:pPr>
        <w:pStyle w:val="2"/>
        <w:numPr>
          <w:ilvl w:val="1"/>
          <w:numId w:val="15"/>
        </w:numPr>
      </w:pPr>
      <w:bookmarkStart w:id="51" w:name="_u7a5q7uotdve" w:colFirst="0" w:colLast="0"/>
      <w:bookmarkStart w:id="52" w:name="_Toc66794572"/>
      <w:bookmarkEnd w:id="51"/>
      <w:r>
        <w:t>Άξονες Προτεραιότητας και Δράσεις του ΤΠΑ του ΥΠΥΜΕ</w:t>
      </w:r>
      <w:bookmarkEnd w:id="52"/>
    </w:p>
    <w:p w14:paraId="48764A14" w14:textId="77777777" w:rsidR="0036181D" w:rsidRDefault="007456F0" w:rsidP="0036181D">
      <w:pPr>
        <w:spacing w:before="120" w:after="120"/>
        <w:jc w:val="both"/>
      </w:pPr>
      <w:r>
        <w:t xml:space="preserve">Οι </w:t>
      </w:r>
      <w:r w:rsidR="0049535E">
        <w:t>π</w:t>
      </w:r>
      <w:r>
        <w:t xml:space="preserve">ροτεραιότητες στις οποίες συμμετέχει το Υπουργείο αποτελούν συνδετικό κρίκο με τους </w:t>
      </w:r>
      <w:r w:rsidR="0049535E">
        <w:t>σ</w:t>
      </w:r>
      <w:r>
        <w:t xml:space="preserve">τρατηγικούς </w:t>
      </w:r>
      <w:r w:rsidR="0049535E">
        <w:t>σ</w:t>
      </w:r>
      <w:r>
        <w:t xml:space="preserve">τόχους του και με τον προγραμματισμό  των έργων του στα  πεδία που χρήζουν ανάπτυξης ή/και βελτίωσης. Στο παρόν κεφάλαιο, οι </w:t>
      </w:r>
      <w:r w:rsidR="0036181D">
        <w:t xml:space="preserve">Άξονες Προτεραιότητας </w:t>
      </w:r>
      <w:r>
        <w:t xml:space="preserve">του τομεακού προγράμματος  διαρθρώνονται περαιτέρω σε </w:t>
      </w:r>
      <w:r w:rsidR="0049535E">
        <w:t>δ</w:t>
      </w:r>
      <w:r>
        <w:t>ράσεις με σκοπό την περιγραφή του είδους των παρεμβάσεων που προγραμματίζονται για τη χρονική περίοδο 2021-2025 και αποτελούν μέρος του στρατηγικού σχεδιασμού του Υπουργείου.</w:t>
      </w:r>
      <w:r w:rsidR="0036181D" w:rsidRPr="00FB4AC8">
        <w:t xml:space="preserve"> </w:t>
      </w:r>
      <w:r w:rsidR="0036181D">
        <w:t>Συνοπτικά το ΤΠΑ περιλαμβάνει 23 Προτεραιότητες και 46 Δράσεις.</w:t>
      </w:r>
    </w:p>
    <w:p w14:paraId="7D04B5A2" w14:textId="77777777" w:rsidR="0036181D" w:rsidRDefault="0036181D" w:rsidP="0036181D">
      <w:pPr>
        <w:spacing w:before="120" w:after="120"/>
        <w:jc w:val="both"/>
      </w:pPr>
      <w:r>
        <w:t xml:space="preserve">Ο Στρατηγικός Στόχος </w:t>
      </w:r>
      <w:r w:rsidR="0049535E">
        <w:t>«</w:t>
      </w:r>
      <w:r>
        <w:t>Ανάπτυξη Υποδομών</w:t>
      </w:r>
      <w:r w:rsidR="0049535E">
        <w:t>»</w:t>
      </w:r>
      <w:r>
        <w:t xml:space="preserve"> αποτελεί το μεγαλύτερο αντικείμενο του ΤΠΑ για το Υπουργείο με την ένταξη 9 Προτεραιοτήτων και 17 Δράσεων. Η </w:t>
      </w:r>
      <w:r w:rsidR="0049535E">
        <w:t>«</w:t>
      </w:r>
      <w:r>
        <w:t xml:space="preserve">Κοινωνική </w:t>
      </w:r>
      <w:r w:rsidR="0049535E">
        <w:t>Α</w:t>
      </w:r>
      <w:r>
        <w:t>νάπτυξη</w:t>
      </w:r>
      <w:r w:rsidR="0049535E">
        <w:t>»</w:t>
      </w:r>
      <w:r>
        <w:t xml:space="preserve"> αποτελεί σημαντικό πεδίο για το Υπουργείο καθώς περιλαμβάνει 5 Προτεραιότητες και 7 Δράσεις. Η </w:t>
      </w:r>
      <w:r w:rsidR="0049535E">
        <w:t>«</w:t>
      </w:r>
      <w:r>
        <w:t>Πράσινη Ανάπτυξη</w:t>
      </w:r>
      <w:r w:rsidR="0049535E">
        <w:t>»</w:t>
      </w:r>
      <w:r>
        <w:t xml:space="preserve"> θα υλοποιηθεί μέσω 4 Προτεραιοτήτων και 10 Δράσεων, οι οποίες καλούνται να απαντήσουν στις προκλήσεις που αναφέρθηκαν παραπάνω. Ο στρατηγικός στόχος για την </w:t>
      </w:r>
      <w:r w:rsidR="0049535E">
        <w:t>«</w:t>
      </w:r>
      <w:r>
        <w:t xml:space="preserve"> Έξυπνη Ανάπτυξη</w:t>
      </w:r>
      <w:r w:rsidR="0049535E">
        <w:t>»</w:t>
      </w:r>
      <w:r>
        <w:t xml:space="preserve"> θα υλοποιηθεί από το Υπουργείο μέσω 3 Προτεραιοτήτων και 7 Δράσεων που υλοποιούνται μέσω του ΤΠΑ την περίοδο 2021 – 2025 Περαιτέρω, </w:t>
      </w:r>
      <w:r w:rsidR="00695419">
        <w:t>τέλος</w:t>
      </w:r>
      <w:r>
        <w:t xml:space="preserve"> η </w:t>
      </w:r>
      <w:r w:rsidR="0049535E">
        <w:t>«</w:t>
      </w:r>
      <w:r>
        <w:t xml:space="preserve">Υποστήριξη </w:t>
      </w:r>
      <w:r w:rsidR="0049535E">
        <w:t>Π</w:t>
      </w:r>
      <w:r>
        <w:t>ρογραμμάτων</w:t>
      </w:r>
      <w:r w:rsidR="0049535E">
        <w:t>»</w:t>
      </w:r>
      <w:r>
        <w:t xml:space="preserve"> περιλαμβάνει 2 Προτεραιότητες και 4 Δράσεις.</w:t>
      </w:r>
    </w:p>
    <w:p w14:paraId="38B8F5EC" w14:textId="77777777" w:rsidR="007456F0" w:rsidRDefault="007456F0" w:rsidP="00E7270F">
      <w:pPr>
        <w:spacing w:after="0"/>
        <w:jc w:val="both"/>
        <w:rPr>
          <w:b/>
        </w:rPr>
      </w:pPr>
      <w:r>
        <w:t>Για την επίτευξη των παραπάνω στόχων, απαιτείται αλλαγή του παραγωγικού υποδείγματος της οικονομίας ώστε να διασφαλίζ</w:t>
      </w:r>
      <w:r w:rsidR="0049535E">
        <w:t>ον</w:t>
      </w:r>
      <w:r>
        <w:t>ται η βιωσιμότητα, ανάπτυξη και η κοινωνική ευημερία απέναντι σε μεγάλες προκλήσεις και απροσδόκητες εξελίξεις. Η υλοποίηση των</w:t>
      </w:r>
      <w:r w:rsidR="0036181D">
        <w:t xml:space="preserve"> Αξόνων</w:t>
      </w:r>
      <w:r>
        <w:t xml:space="preserve"> Προτεραι</w:t>
      </w:r>
      <w:r w:rsidR="0036181D">
        <w:t>ότητας</w:t>
      </w:r>
      <w:r>
        <w:t xml:space="preserve">  και Δράσεων του  προγράμματος που αποτυπώνονται ακολούθως, κρίνεται σκόπιμο να  χρηματοδοτηθεί μέσω του Εθνικού Προγράμματος Ανάπτυξης, καθώς αφορούν κατηγορίες έργων που αποτελούν σημαντικά έργα για την ανάπτυξη της Ελληνικής Οικονομίας, ενώ συγχρόνως δεν έχει προγραμματιστεί η ενίσχυσή τους από άλλους εθνικούς ή ευρωπαϊκούς πόρους χρηματοδότησης. Στη συγκεκριμένη ενότητα επίσης παρουσιάζονται οι δείκτες που θα αξιοποιηθούν</w:t>
      </w:r>
      <w:r w:rsidR="0049535E">
        <w:t>,</w:t>
      </w:r>
      <w:r>
        <w:t xml:space="preserve"> ώστε να γίνεται ορθή παρακολούθηση της πορείας υλοποίησης των Δράσεων του προγράμματος.  Στους Πίνακες παρακάτω πραγματοποιείται αντιστοίχιση κάθε Δράσης του τομεακού προγράμματος με τουλάχιστον ένα δείκτη εκροής. Στόχος του κάθε δείκτη είναι να παρέχει στο Υπουργείο και τους εποπτευόμενους φορείς τη δυνατότητα να </w:t>
      </w:r>
      <w:r w:rsidR="00790C12">
        <w:t xml:space="preserve">παρακολουθούν </w:t>
      </w:r>
      <w:r>
        <w:t>εύκολα και αποτελεσματικά την πρόοδο υλοποίησης των προγραμματισμένων Δράσεων</w:t>
      </w:r>
      <w:r w:rsidR="00790C12">
        <w:t>,</w:t>
      </w:r>
      <w:r>
        <w:t xml:space="preserve"> αξιοποιώντας τα μέσα που διαθέτ</w:t>
      </w:r>
      <w:r w:rsidR="00790C12">
        <w:t>ουν</w:t>
      </w:r>
      <w:r>
        <w:t xml:space="preserve"> και χρησιμοποιώντας τις πληροφορίες που μπορ</w:t>
      </w:r>
      <w:r w:rsidR="00790C12">
        <w:t>ούν</w:t>
      </w:r>
      <w:r>
        <w:t xml:space="preserve"> να συλλέξ</w:t>
      </w:r>
      <w:r w:rsidR="00790C12">
        <w:t>ουν</w:t>
      </w:r>
      <w:r>
        <w:t xml:space="preserve">. Η δυνατότητα </w:t>
      </w:r>
      <w:r w:rsidR="00094A02">
        <w:t>εποπτικής</w:t>
      </w:r>
      <w:r w:rsidR="00790C12">
        <w:t xml:space="preserve"> παρακολούθησης </w:t>
      </w:r>
      <w:r>
        <w:t xml:space="preserve">των </w:t>
      </w:r>
      <w:r w:rsidR="00790C12">
        <w:t xml:space="preserve">εκροών των </w:t>
      </w:r>
      <w:r>
        <w:t xml:space="preserve">προγραμματισμένων Δράσεων </w:t>
      </w:r>
      <w:r w:rsidR="00790C12">
        <w:t>διευκολύνει τους</w:t>
      </w:r>
      <w:r>
        <w:t xml:space="preserve"> αρμόδιους φορείς  να επεμβαίνουν όπου εντοπίζεται καθυστέρηση στο χρονοδιάγραμμα εξέλιξής τους. </w:t>
      </w:r>
    </w:p>
    <w:p w14:paraId="2ABF3222" w14:textId="77777777" w:rsidR="00AC4CA5" w:rsidRPr="00503AE6" w:rsidRDefault="003861E5" w:rsidP="00F9348C">
      <w:pPr>
        <w:pStyle w:val="3"/>
        <w:numPr>
          <w:ilvl w:val="2"/>
          <w:numId w:val="15"/>
        </w:numPr>
      </w:pPr>
      <w:bookmarkStart w:id="53" w:name="_Toc56365320"/>
      <w:bookmarkStart w:id="54" w:name="_Toc56411581"/>
      <w:bookmarkStart w:id="55" w:name="_Toc56422653"/>
      <w:bookmarkStart w:id="56" w:name="_Toc56423408"/>
      <w:bookmarkStart w:id="57" w:name="_Toc56426673"/>
      <w:bookmarkStart w:id="58" w:name="_Toc56426747"/>
      <w:bookmarkStart w:id="59" w:name="_Toc56427820"/>
      <w:bookmarkStart w:id="60" w:name="_Toc56428492"/>
      <w:bookmarkStart w:id="61" w:name="_Toc56428759"/>
      <w:bookmarkStart w:id="62" w:name="_Toc56428931"/>
      <w:bookmarkStart w:id="63" w:name="_Toc56429115"/>
      <w:bookmarkStart w:id="64" w:name="_Toc56365323"/>
      <w:bookmarkStart w:id="65" w:name="_Toc56365325"/>
      <w:bookmarkStart w:id="66" w:name="_Toc66794573"/>
      <w:bookmarkEnd w:id="53"/>
      <w:bookmarkEnd w:id="54"/>
      <w:bookmarkEnd w:id="55"/>
      <w:bookmarkEnd w:id="56"/>
      <w:bookmarkEnd w:id="57"/>
      <w:bookmarkEnd w:id="58"/>
      <w:bookmarkEnd w:id="59"/>
      <w:bookmarkEnd w:id="60"/>
      <w:bookmarkEnd w:id="61"/>
      <w:bookmarkEnd w:id="62"/>
      <w:bookmarkEnd w:id="63"/>
      <w:bookmarkEnd w:id="64"/>
      <w:bookmarkEnd w:id="65"/>
      <w:r w:rsidRPr="00503AE6">
        <w:t xml:space="preserve">Προτεραιότητες και Δράσεις </w:t>
      </w:r>
      <w:r w:rsidR="00CB6BFE" w:rsidRPr="00503AE6">
        <w:t xml:space="preserve">Στρατηγικού </w:t>
      </w:r>
      <w:r w:rsidRPr="00503AE6">
        <w:t xml:space="preserve">Στόχου 1: </w:t>
      </w:r>
      <w:r w:rsidR="007456F0" w:rsidRPr="00503AE6">
        <w:t>Ανάπτυξη Υποδομών</w:t>
      </w:r>
      <w:bookmarkEnd w:id="66"/>
      <w:r w:rsidR="00516069" w:rsidRPr="00503AE6">
        <w:t xml:space="preserve"> </w:t>
      </w:r>
    </w:p>
    <w:p w14:paraId="03F2FC33" w14:textId="77777777" w:rsidR="0036181D" w:rsidRDefault="007456F0" w:rsidP="00FB4AC8">
      <w:pPr>
        <w:keepNext/>
        <w:spacing w:before="120" w:after="120"/>
        <w:jc w:val="both"/>
      </w:pPr>
      <w:r>
        <w:rPr>
          <w:b/>
          <w:noProof/>
        </w:rPr>
        <w:drawing>
          <wp:inline distT="114300" distB="114300" distL="114300" distR="114300" wp14:anchorId="6D9294D0" wp14:editId="2B63DED5">
            <wp:extent cx="5731200" cy="54610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a:stretch>
                      <a:fillRect/>
                    </a:stretch>
                  </pic:blipFill>
                  <pic:spPr>
                    <a:xfrm>
                      <a:off x="0" y="0"/>
                      <a:ext cx="5731200" cy="5461000"/>
                    </a:xfrm>
                    <a:prstGeom prst="rect">
                      <a:avLst/>
                    </a:prstGeom>
                    <a:ln/>
                  </pic:spPr>
                </pic:pic>
              </a:graphicData>
            </a:graphic>
          </wp:inline>
        </w:drawing>
      </w:r>
    </w:p>
    <w:p w14:paraId="1BC1ECB3" w14:textId="77777777" w:rsidR="00AC4CA5" w:rsidRDefault="0036181D" w:rsidP="00FB4AC8">
      <w:pPr>
        <w:pStyle w:val="afffa"/>
        <w:jc w:val="center"/>
        <w:rPr>
          <w:b/>
        </w:rPr>
      </w:pPr>
      <w:bookmarkStart w:id="67" w:name="_Toc56427893"/>
      <w:bookmarkStart w:id="68" w:name="_Toc66794620"/>
      <w:r>
        <w:t xml:space="preserve">Εικόνα </w:t>
      </w:r>
      <w:r w:rsidR="003C0DBA">
        <w:rPr>
          <w:noProof/>
        </w:rPr>
        <w:fldChar w:fldCharType="begin"/>
      </w:r>
      <w:r w:rsidR="002330A0">
        <w:rPr>
          <w:noProof/>
        </w:rPr>
        <w:instrText xml:space="preserve"> SEQ Εικόνα \* ARABIC </w:instrText>
      </w:r>
      <w:r w:rsidR="003C0DBA">
        <w:rPr>
          <w:noProof/>
        </w:rPr>
        <w:fldChar w:fldCharType="separate"/>
      </w:r>
      <w:r w:rsidR="0066755A">
        <w:rPr>
          <w:noProof/>
        </w:rPr>
        <w:t>2</w:t>
      </w:r>
      <w:r w:rsidR="003C0DBA">
        <w:rPr>
          <w:noProof/>
        </w:rPr>
        <w:fldChar w:fldCharType="end"/>
      </w:r>
      <w:r w:rsidRPr="00A6064D">
        <w:t xml:space="preserve">: </w:t>
      </w:r>
      <w:r>
        <w:t>Ανάπτυξη Υποδομών</w:t>
      </w:r>
      <w:bookmarkEnd w:id="67"/>
      <w:bookmarkEnd w:id="68"/>
    </w:p>
    <w:p w14:paraId="79A23D08" w14:textId="77777777" w:rsidR="00ED2C33" w:rsidRDefault="007456F0" w:rsidP="00FB4AC8">
      <w:pPr>
        <w:spacing w:before="240" w:after="240"/>
        <w:jc w:val="both"/>
        <w:rPr>
          <w:u w:val="single"/>
        </w:rPr>
      </w:pPr>
      <w:r>
        <w:rPr>
          <w:u w:val="single"/>
        </w:rPr>
        <w:t xml:space="preserve">Άξονας Προτεραιότητας </w:t>
      </w:r>
      <w:r w:rsidR="001128F8">
        <w:rPr>
          <w:u w:val="single"/>
        </w:rPr>
        <w:t>1.1</w:t>
      </w:r>
      <w:r>
        <w:rPr>
          <w:u w:val="single"/>
        </w:rPr>
        <w:t>: Λιμενικές Υποδομές</w:t>
      </w:r>
    </w:p>
    <w:p w14:paraId="600C49F9" w14:textId="77777777" w:rsidR="00A2549B" w:rsidRDefault="007456F0" w:rsidP="003861E5">
      <w:pPr>
        <w:spacing w:before="120" w:after="120"/>
        <w:jc w:val="both"/>
        <w:rPr>
          <w:u w:val="single"/>
        </w:rPr>
      </w:pPr>
      <w:r>
        <w:t xml:space="preserve">Η </w:t>
      </w:r>
      <w:r w:rsidR="00264993">
        <w:t>Π</w:t>
      </w:r>
      <w:r>
        <w:t>ροτεραιότητα στοχεύει στην ανάπτυξη του πλαισίου εξορθολογισμού και ανάπτυξης, τόσο των λιμενικών υποδομών, όσο και του δικτύου ακτοπλοϊκών μεταφορών, με σκοπό τη βελτίωση της προσβασιμότητας στα νησιά, τη μείωση του κόστους, τη</w:t>
      </w:r>
      <w:r w:rsidR="00264993">
        <w:t xml:space="preserve"> βελτίωση </w:t>
      </w:r>
      <w:r>
        <w:t xml:space="preserve">της ποιότητας υπηρεσιών και της αποδοτικότητας του συστήματος ακτοπλοϊκών μεταφορών καθώς και την τακτική συντήρηση των υφιστάμενων λιμανιών. Οι </w:t>
      </w:r>
      <w:r w:rsidR="00264993">
        <w:t>λ</w:t>
      </w:r>
      <w:r>
        <w:t xml:space="preserve">ιμενικές </w:t>
      </w:r>
      <w:r w:rsidR="00264993">
        <w:t>υ</w:t>
      </w:r>
      <w:r>
        <w:t>ποδομές, λόγω της πληθώρας νησιών και θαλάσσιων περιοχών</w:t>
      </w:r>
      <w:r w:rsidR="00264993">
        <w:t>,</w:t>
      </w:r>
      <w:r>
        <w:t xml:space="preserve"> αποτελούν σημαντικό μέλημα του Υπουργείου, καθώς η ανάπτυξή τους έχει άμεσο αντίκτυπο στην Ελληνική οικονομία. Το Υπουργείο προγραμματίζει μια σειρά παρεμβάσεων που  στοχεύουν στην αναβάθμιση και ανάπτυξη λιμενικών υποδομών, ενώ ταυτόχρονα θα παρέχονται υπηρεσίες βελτίωσης και συντήρησης με σκοπό τη διατήρηση των υψηλών προδιαγραφών των </w:t>
      </w:r>
      <w:r w:rsidR="00264993">
        <w:t>ε</w:t>
      </w:r>
      <w:r>
        <w:t xml:space="preserve">λληνικών </w:t>
      </w:r>
      <w:r w:rsidR="00264993">
        <w:t>λ</w:t>
      </w:r>
      <w:r>
        <w:t xml:space="preserve">ιμένων. Η παραπάνω Προτεραιότητα υλοποιείται μέσω </w:t>
      </w:r>
      <w:r w:rsidR="005C3A58">
        <w:t>δύο</w:t>
      </w:r>
      <w:r>
        <w:t xml:space="preserve"> Δράσεων: Ανάπτυξη </w:t>
      </w:r>
      <w:r w:rsidR="00264993">
        <w:t>λ</w:t>
      </w:r>
      <w:r>
        <w:t xml:space="preserve">ιμενικών </w:t>
      </w:r>
      <w:r w:rsidR="00264993">
        <w:t>υ</w:t>
      </w:r>
      <w:r>
        <w:t xml:space="preserve">ποδομών και </w:t>
      </w:r>
      <w:r w:rsidR="00264993">
        <w:t>β</w:t>
      </w:r>
      <w:r>
        <w:t xml:space="preserve">ελτίωση, </w:t>
      </w:r>
      <w:r w:rsidR="00264993">
        <w:t>σ</w:t>
      </w:r>
      <w:r>
        <w:t xml:space="preserve">υντήρηση και </w:t>
      </w:r>
      <w:r w:rsidR="00264993">
        <w:t>ε</w:t>
      </w:r>
      <w:r>
        <w:t>κσυγχρονισμός λιμενικών υποδομών</w:t>
      </w:r>
      <w:r w:rsidR="003861E5">
        <w:t>.</w:t>
      </w:r>
    </w:p>
    <w:p w14:paraId="527ECF37" w14:textId="77777777" w:rsidR="00AC4CA5" w:rsidRDefault="007456F0" w:rsidP="003861E5">
      <w:pPr>
        <w:spacing w:before="120" w:after="120"/>
        <w:jc w:val="both"/>
        <w:rPr>
          <w:u w:val="single"/>
        </w:rPr>
      </w:pPr>
      <w:r>
        <w:rPr>
          <w:u w:val="single"/>
        </w:rPr>
        <w:t xml:space="preserve">Ανάλυση Δράσεων  </w:t>
      </w:r>
    </w:p>
    <w:tbl>
      <w:tblPr>
        <w:tblStyle w:val="a7"/>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BB1B3D" w:rsidRPr="00BB1B3D" w14:paraId="743B7E76"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65E05130" w14:textId="77777777" w:rsidR="00AC4CA5" w:rsidRPr="00BB1B3D" w:rsidRDefault="007456F0" w:rsidP="00B549E6">
            <w:pPr>
              <w:spacing w:after="0"/>
              <w:rPr>
                <w:b/>
              </w:rPr>
            </w:pPr>
            <w:r w:rsidRPr="00BB1B3D">
              <w:rPr>
                <w:b/>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99780F7" w14:textId="77777777" w:rsidR="00AC4CA5" w:rsidRPr="00BB1B3D" w:rsidRDefault="007456F0" w:rsidP="00B549E6">
            <w:pPr>
              <w:spacing w:after="0"/>
              <w:rPr>
                <w:b/>
              </w:rPr>
            </w:pPr>
            <w:r w:rsidRPr="00BB1B3D">
              <w:rPr>
                <w:b/>
              </w:rPr>
              <w:t>Ανάπτυξη Λιμενικών Υποδομών</w:t>
            </w:r>
          </w:p>
        </w:tc>
      </w:tr>
      <w:tr w:rsidR="00BB1B3D" w:rsidRPr="00BB1B3D" w14:paraId="1BA6885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96F62F0" w14:textId="77777777" w:rsidR="00AC4CA5" w:rsidRPr="00BB1B3D" w:rsidRDefault="007456F0" w:rsidP="00B549E6">
            <w:pPr>
              <w:spacing w:after="0"/>
            </w:pPr>
            <w:r w:rsidRPr="00BB1B3D">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1336495" w14:textId="77777777" w:rsidR="00AC4CA5" w:rsidRPr="00BB1B3D" w:rsidRDefault="007456F0" w:rsidP="00B549E6">
            <w:pPr>
              <w:spacing w:after="0"/>
            </w:pPr>
            <w:r w:rsidRPr="00BB1B3D">
              <w:t>1.1.1</w:t>
            </w:r>
          </w:p>
        </w:tc>
      </w:tr>
      <w:tr w:rsidR="00BB1B3D" w:rsidRPr="00BB1B3D" w14:paraId="4DB626A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EC92DC5" w14:textId="77777777" w:rsidR="00AC4CA5" w:rsidRPr="00BB1B3D" w:rsidRDefault="007456F0" w:rsidP="00B549E6">
            <w:pPr>
              <w:spacing w:after="0"/>
            </w:pPr>
            <w:r w:rsidRPr="00BB1B3D">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6EDD94C" w14:textId="77777777" w:rsidR="00AC4CA5" w:rsidRPr="00BB1B3D" w:rsidRDefault="007456F0" w:rsidP="00B549E6">
            <w:pPr>
              <w:spacing w:after="0"/>
            </w:pPr>
            <w:r w:rsidRPr="00BB1B3D">
              <w:t>Μεταφορές</w:t>
            </w:r>
          </w:p>
        </w:tc>
      </w:tr>
      <w:tr w:rsidR="00BB1B3D" w:rsidRPr="00BB1B3D" w14:paraId="2C6B069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FF6B488" w14:textId="77777777" w:rsidR="00AC4CA5" w:rsidRPr="00BB1B3D" w:rsidRDefault="007456F0" w:rsidP="00B549E6">
            <w:pPr>
              <w:spacing w:after="0"/>
            </w:pPr>
            <w:r w:rsidRPr="00BB1B3D">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6789EA6" w14:textId="77777777" w:rsidR="00AC4CA5" w:rsidRPr="00BB1B3D" w:rsidRDefault="007456F0" w:rsidP="00551510">
            <w:pPr>
              <w:spacing w:after="0"/>
            </w:pPr>
            <w:r w:rsidRPr="00BB1B3D">
              <w:t>4.3. Ανάπτυξη Λιμενικών Υποδομών</w:t>
            </w:r>
          </w:p>
        </w:tc>
      </w:tr>
      <w:tr w:rsidR="00BB1B3D" w:rsidRPr="00BB1B3D" w14:paraId="3B39EF2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0E8C937" w14:textId="77777777" w:rsidR="00AC4CA5" w:rsidRPr="00BB1B3D" w:rsidRDefault="007456F0" w:rsidP="00B549E6">
            <w:pPr>
              <w:spacing w:after="0"/>
            </w:pPr>
            <w:r w:rsidRPr="00BB1B3D">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D7C0E36" w14:textId="77777777" w:rsidR="00AC4CA5" w:rsidRPr="00BB1B3D" w:rsidRDefault="007456F0" w:rsidP="00B549E6">
            <w:pPr>
              <w:spacing w:after="0"/>
            </w:pPr>
            <w:r w:rsidRPr="00BB1B3D">
              <w:t>1.1 Λιμενικές Υποδομές</w:t>
            </w:r>
          </w:p>
        </w:tc>
      </w:tr>
      <w:tr w:rsidR="00BB1B3D" w:rsidRPr="00BB1B3D" w14:paraId="48FC473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8998F14" w14:textId="77777777" w:rsidR="00AC4CA5" w:rsidRPr="00BB1B3D" w:rsidRDefault="007456F0" w:rsidP="00B549E6">
            <w:pPr>
              <w:spacing w:after="0"/>
            </w:pPr>
            <w:r w:rsidRPr="00BB1B3D">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612C429" w14:textId="77777777" w:rsidR="00AC4CA5" w:rsidRPr="00BB1B3D" w:rsidRDefault="007456F0" w:rsidP="00FB4AC8">
            <w:pPr>
              <w:spacing w:after="0"/>
              <w:jc w:val="both"/>
            </w:pPr>
            <w:r w:rsidRPr="00BB1B3D">
              <w:t xml:space="preserve">Στη συγκεκριμένη δράση προγραμματίζονται παρεμβάσεις που αφορούν την ανάπτυξη τόσο των λιμενικών υποδομών όσο και του δικτύου ακτοπλοϊκών μεταφορών με σκοπό τη βελτίωση και ανάπτυξη των λιμενικών υποδομών τόσο για επιβατικούς όσο και </w:t>
            </w:r>
            <w:r w:rsidR="00264993">
              <w:t xml:space="preserve">για </w:t>
            </w:r>
            <w:r w:rsidRPr="00BB1B3D">
              <w:t>εμπορευματικούς σκοπούς</w:t>
            </w:r>
            <w:r w:rsidR="00094A02">
              <w:t>.</w:t>
            </w:r>
          </w:p>
        </w:tc>
      </w:tr>
      <w:tr w:rsidR="00BB1B3D" w:rsidRPr="00BB1B3D" w14:paraId="7012A0A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143E4AA" w14:textId="77777777" w:rsidR="00AC4CA5" w:rsidRPr="00BB1B3D" w:rsidRDefault="007456F0" w:rsidP="00B549E6">
            <w:pPr>
              <w:spacing w:after="0"/>
            </w:pPr>
            <w:r w:rsidRPr="00BB1B3D">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4A81AA2" w14:textId="77777777" w:rsidR="004D69C7" w:rsidRPr="00BB1B3D" w:rsidRDefault="004D69C7" w:rsidP="00863113">
            <w:pPr>
              <w:spacing w:after="0"/>
              <w:jc w:val="both"/>
            </w:pPr>
            <w:r w:rsidRPr="00094A02">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264993">
              <w:t>να</w:t>
            </w:r>
            <w:r w:rsidRPr="00094A02">
              <w:t xml:space="preserve"> προγράμματα ή έργα για τα οποία δεν επαρκούν οι συγχρηματοδοτούμενοι πόροι, ή έργα επείγοντος χαρακτήρα </w:t>
            </w:r>
            <w:r w:rsidR="003B062C">
              <w:t>και για</w:t>
            </w:r>
            <w:r w:rsidRPr="00094A02">
              <w:t xml:space="preserve"> το</w:t>
            </w:r>
            <w:r w:rsidR="00264993">
              <w:t>ν</w:t>
            </w:r>
            <w:r w:rsidRPr="00094A02">
              <w:t xml:space="preserve"> λόγο αυτό η </w:t>
            </w:r>
            <w:r w:rsidR="003B062C">
              <w:t>ένταξή τους</w:t>
            </w:r>
            <w:r w:rsidRPr="00094A02">
              <w:t xml:space="preserve"> στο ΤΠΑ κρίνεται απαραίτητη</w:t>
            </w:r>
            <w:r w:rsidR="00094A02">
              <w:t>.</w:t>
            </w:r>
          </w:p>
        </w:tc>
      </w:tr>
      <w:tr w:rsidR="00BB1B3D" w:rsidRPr="00BB1B3D" w14:paraId="21927CE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5A909FF" w14:textId="77777777" w:rsidR="00AC4CA5" w:rsidRPr="00BB1B3D" w:rsidRDefault="007456F0" w:rsidP="00B549E6">
            <w:pPr>
              <w:spacing w:after="0"/>
            </w:pPr>
            <w:r w:rsidRPr="00BB1B3D">
              <w:t xml:space="preserve">Καθεστώς Ενίσχυσης </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0F13675" w14:textId="77777777" w:rsidR="00AC4CA5" w:rsidRPr="00BB1B3D" w:rsidRDefault="007456F0" w:rsidP="00B549E6">
            <w:pPr>
              <w:spacing w:after="0"/>
            </w:pPr>
            <w:r w:rsidRPr="00BB1B3D">
              <w:t>Δυνατότητα κρατικής ενίσχυσης  μέσω του</w:t>
            </w:r>
            <w:r w:rsidR="00ED2C33" w:rsidRPr="00FB4AC8">
              <w:t>:</w:t>
            </w:r>
          </w:p>
          <w:p w14:paraId="10C2F089" w14:textId="77777777" w:rsidR="00AC4CA5" w:rsidRPr="00BB1B3D" w:rsidRDefault="007456F0" w:rsidP="007A5ECA">
            <w:pPr>
              <w:pStyle w:val="afffc"/>
              <w:numPr>
                <w:ilvl w:val="0"/>
                <w:numId w:val="42"/>
              </w:numPr>
              <w:spacing w:after="0"/>
              <w:ind w:left="412" w:hanging="284"/>
            </w:pPr>
            <w:r w:rsidRPr="00BB1B3D">
              <w:t>Απαλλακτικού Κανονισμού: αρ. 651/2014</w:t>
            </w:r>
          </w:p>
        </w:tc>
      </w:tr>
      <w:tr w:rsidR="00BB1B3D" w:rsidRPr="00BB1B3D" w14:paraId="7DAAC136"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BCF830B" w14:textId="77777777" w:rsidR="00AC4CA5" w:rsidRPr="00BB1B3D" w:rsidRDefault="007456F0" w:rsidP="00B549E6">
            <w:pPr>
              <w:spacing w:after="0"/>
            </w:pPr>
            <w:r w:rsidRPr="00BB1B3D">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2E2E289" w14:textId="77777777" w:rsidR="00AC4CA5" w:rsidRPr="00BB1B3D" w:rsidRDefault="00FB4AC8" w:rsidP="007A5ECA">
            <w:pPr>
              <w:pStyle w:val="afffc"/>
              <w:numPr>
                <w:ilvl w:val="0"/>
                <w:numId w:val="42"/>
              </w:numPr>
              <w:spacing w:after="0"/>
              <w:ind w:left="487" w:hanging="284"/>
            </w:pPr>
            <w:r w:rsidRPr="00FB4AC8">
              <w:rPr>
                <w:b/>
                <w:bCs/>
              </w:rPr>
              <w:t>3901:</w:t>
            </w:r>
            <w:r>
              <w:t xml:space="preserve"> </w:t>
            </w:r>
            <w:r w:rsidR="007456F0" w:rsidRPr="00BB1B3D">
              <w:t>Αριθμός λιμένων των οποίων αναπτύσσονται οι υποδομές</w:t>
            </w:r>
          </w:p>
          <w:p w14:paraId="45197BAF" w14:textId="77777777" w:rsidR="00AC4CA5" w:rsidRPr="00BB1B3D" w:rsidRDefault="00F92914" w:rsidP="007A5ECA">
            <w:pPr>
              <w:pStyle w:val="afffc"/>
              <w:numPr>
                <w:ilvl w:val="0"/>
                <w:numId w:val="42"/>
              </w:numPr>
              <w:spacing w:after="0"/>
              <w:ind w:left="487" w:hanging="284"/>
            </w:pPr>
            <w:r>
              <w:rPr>
                <w:b/>
                <w:bCs/>
                <w:lang w:val="en-US"/>
              </w:rPr>
              <w:t>SO082</w:t>
            </w:r>
            <w:r>
              <w:rPr>
                <w:b/>
                <w:bCs/>
              </w:rPr>
              <w:t xml:space="preserve">: </w:t>
            </w:r>
            <w:r w:rsidR="007456F0" w:rsidRPr="00BB1B3D">
              <w:t>Εξυπηρετούμενοι επιβάτες</w:t>
            </w:r>
          </w:p>
        </w:tc>
      </w:tr>
      <w:tr w:rsidR="00BB1B3D" w:rsidRPr="00BB1B3D" w14:paraId="51B50B1D"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AC33040" w14:textId="77777777" w:rsidR="00AC4CA5" w:rsidRPr="00BB1B3D" w:rsidRDefault="007456F0" w:rsidP="00B549E6">
            <w:pPr>
              <w:spacing w:after="0"/>
            </w:pPr>
            <w:r w:rsidRPr="00BB1B3D">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D1ED600" w14:textId="77777777" w:rsidR="00AC4CA5" w:rsidRPr="00BB1B3D" w:rsidRDefault="007456F0" w:rsidP="007A5ECA">
            <w:pPr>
              <w:pStyle w:val="afffc"/>
              <w:numPr>
                <w:ilvl w:val="0"/>
                <w:numId w:val="42"/>
              </w:numPr>
              <w:spacing w:after="0"/>
              <w:ind w:left="487" w:hanging="284"/>
            </w:pPr>
            <w:r w:rsidRPr="00BB1B3D">
              <w:t xml:space="preserve">Υπηρεσίες του </w:t>
            </w:r>
            <w:r w:rsidR="00A762FA">
              <w:t>ΥΠΥΜΕ</w:t>
            </w:r>
            <w:r w:rsidR="00A762FA" w:rsidRPr="00BB1B3D">
              <w:t xml:space="preserve"> </w:t>
            </w:r>
            <w:r w:rsidRPr="00BB1B3D">
              <w:t xml:space="preserve">και </w:t>
            </w:r>
            <w:r w:rsidR="005C3A58">
              <w:t>ανεξάρτητες/αυτοτελείς</w:t>
            </w:r>
            <w:r w:rsidRPr="00BB1B3D">
              <w:t xml:space="preserve"> αρχές του </w:t>
            </w:r>
            <w:r w:rsidR="00A762FA">
              <w:t>ΥΠΥΜΕ</w:t>
            </w:r>
          </w:p>
          <w:p w14:paraId="3304942B" w14:textId="77777777" w:rsidR="00AC4CA5" w:rsidRPr="00BB1B3D" w:rsidRDefault="007456F0" w:rsidP="007A5ECA">
            <w:pPr>
              <w:pStyle w:val="afffc"/>
              <w:numPr>
                <w:ilvl w:val="0"/>
                <w:numId w:val="42"/>
              </w:numPr>
              <w:spacing w:after="0"/>
              <w:ind w:left="487" w:hanging="284"/>
            </w:pPr>
            <w:r w:rsidRPr="00BB1B3D">
              <w:t xml:space="preserve">Εποπτευόμενοι Φορείς του </w:t>
            </w:r>
            <w:r w:rsidR="00A762FA">
              <w:t>ΥΠΥΜΕ</w:t>
            </w:r>
          </w:p>
        </w:tc>
      </w:tr>
    </w:tbl>
    <w:p w14:paraId="29783B0B" w14:textId="77777777" w:rsidR="00AC4CA5" w:rsidRDefault="007456F0">
      <w:pPr>
        <w:spacing w:after="0"/>
        <w:jc w:val="both"/>
        <w:rPr>
          <w:u w:val="single"/>
        </w:rPr>
      </w:pPr>
      <w:r>
        <w:rPr>
          <w:u w:val="single"/>
        </w:rPr>
        <w:t xml:space="preserve"> </w:t>
      </w:r>
    </w:p>
    <w:p w14:paraId="047DD0DE" w14:textId="77777777" w:rsidR="00AC4CA5" w:rsidRDefault="007456F0">
      <w:pPr>
        <w:spacing w:after="0"/>
        <w:jc w:val="both"/>
        <w:rPr>
          <w:u w:val="single"/>
        </w:rPr>
      </w:pPr>
      <w:r>
        <w:rPr>
          <w:u w:val="single"/>
        </w:rPr>
        <w:t xml:space="preserve"> </w:t>
      </w:r>
    </w:p>
    <w:tbl>
      <w:tblPr>
        <w:tblStyle w:val="a8"/>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0A5EC4AD"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69C28D24" w14:textId="77777777" w:rsidR="00AC4CA5" w:rsidRDefault="007456F0" w:rsidP="00B549E6">
            <w:pPr>
              <w:spacing w:after="0"/>
              <w:rPr>
                <w:b/>
              </w:rPr>
            </w:pPr>
            <w:r>
              <w:rPr>
                <w:b/>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7AD9CA1" w14:textId="77777777" w:rsidR="00AC4CA5" w:rsidRDefault="007456F0" w:rsidP="00B549E6">
            <w:pPr>
              <w:spacing w:after="0"/>
            </w:pPr>
            <w:r>
              <w:t>Βελτίωση, συντήρηση και εκσυγχρονισμός λιμενικών υποδομών</w:t>
            </w:r>
          </w:p>
        </w:tc>
      </w:tr>
      <w:tr w:rsidR="00AC4CA5" w14:paraId="3AEEFD8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0ABE1CF" w14:textId="77777777" w:rsidR="00AC4CA5" w:rsidRDefault="007456F0" w:rsidP="00B549E6">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D02AE8D" w14:textId="77777777" w:rsidR="00AC4CA5" w:rsidRDefault="007456F0" w:rsidP="00B549E6">
            <w:pPr>
              <w:spacing w:after="0"/>
            </w:pPr>
            <w:r>
              <w:t>1.1.2</w:t>
            </w:r>
          </w:p>
        </w:tc>
      </w:tr>
      <w:tr w:rsidR="00AC4CA5" w14:paraId="2E46257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D805D75" w14:textId="77777777" w:rsidR="00AC4CA5" w:rsidRDefault="007456F0" w:rsidP="00B549E6">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08E4DA9" w14:textId="77777777" w:rsidR="00AC4CA5" w:rsidRDefault="007456F0" w:rsidP="00B549E6">
            <w:pPr>
              <w:spacing w:after="0"/>
            </w:pPr>
            <w:r>
              <w:t>Μεταφορές</w:t>
            </w:r>
          </w:p>
        </w:tc>
      </w:tr>
      <w:tr w:rsidR="00AC4CA5" w14:paraId="3DE3B8B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418DEC3" w14:textId="77777777" w:rsidR="00AC4CA5" w:rsidRDefault="007456F0" w:rsidP="00B549E6">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926BB13" w14:textId="77777777" w:rsidR="00AC4CA5" w:rsidRDefault="007456F0" w:rsidP="00B549E6">
            <w:pPr>
              <w:spacing w:after="0"/>
            </w:pPr>
            <w:r>
              <w:t>4.3 Ανάπτυξη Λιμενικών Υποδομών</w:t>
            </w:r>
          </w:p>
        </w:tc>
      </w:tr>
      <w:tr w:rsidR="00AC4CA5" w14:paraId="0E1A029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4333FFE" w14:textId="77777777" w:rsidR="00AC4CA5" w:rsidRDefault="007456F0" w:rsidP="00B549E6">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D2ACD7D" w14:textId="77777777" w:rsidR="00AC4CA5" w:rsidRDefault="007456F0" w:rsidP="00B549E6">
            <w:pPr>
              <w:spacing w:after="0"/>
            </w:pPr>
            <w:r>
              <w:t>1.1 Λιμενικές Υποδομές</w:t>
            </w:r>
          </w:p>
        </w:tc>
      </w:tr>
      <w:tr w:rsidR="00AC4CA5" w14:paraId="3410A33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6E11319" w14:textId="77777777" w:rsidR="00AC4CA5" w:rsidRDefault="007456F0" w:rsidP="00B549E6">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3A6762E" w14:textId="77777777" w:rsidR="00AC4CA5" w:rsidRDefault="007456F0" w:rsidP="00FB4AC8">
            <w:pPr>
              <w:spacing w:after="0"/>
              <w:jc w:val="both"/>
            </w:pPr>
            <w:r>
              <w:t>Η δράση αυτή αποτελεί συμπληρωματική της προηγούμενης μιας και συμπεριλαμβάνει παρεμβάσεις που έχουν ως στόχο την αύξηση της ποιότητας υπηρεσιών και της αποδοτικότητας του συστήματος ακτοπλοϊκών μεταφορών</w:t>
            </w:r>
            <w:r w:rsidR="00264993">
              <w:t>,</w:t>
            </w:r>
            <w:r>
              <w:t xml:space="preserve"> καθώς και την τακτική  συντήρηση των υφιστάμενων και νέων λιμανιών. Ενδεικτικά περιλαμβάνονται μελέτες αποκατάστασης των διαβρώσεων.</w:t>
            </w:r>
          </w:p>
        </w:tc>
      </w:tr>
      <w:tr w:rsidR="00AC4CA5" w14:paraId="1E8D548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D527362" w14:textId="77777777" w:rsidR="00AC4CA5" w:rsidRDefault="007456F0" w:rsidP="00B549E6">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F2160D9" w14:textId="77777777" w:rsidR="00AC4CA5" w:rsidRDefault="00503AE6" w:rsidP="00FB4AC8">
            <w:pPr>
              <w:spacing w:after="0"/>
              <w:jc w:val="both"/>
            </w:pPr>
            <w:r w:rsidRPr="00094A02">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264993">
              <w:t>να</w:t>
            </w:r>
            <w:r w:rsidRPr="00094A02">
              <w:t xml:space="preserve"> προγράμματα ή έργα για τα οποία δεν επαρκούν οι συγχρηματοδοτούμενοι πόροι, ή έργα επείγοντος χαρακτήρα και για το</w:t>
            </w:r>
            <w:r w:rsidR="00264993">
              <w:t>ν</w:t>
            </w:r>
            <w:r w:rsidRPr="00094A02">
              <w:t xml:space="preserve"> λόγο αυτό η </w:t>
            </w:r>
            <w:r w:rsidR="003B062C">
              <w:t>ένταξή τους</w:t>
            </w:r>
            <w:r w:rsidRPr="00094A02">
              <w:t xml:space="preserve"> στο ΤΠΑ κρίνεται απαραίτητη</w:t>
            </w:r>
            <w:r w:rsidR="00094A02">
              <w:t>.</w:t>
            </w:r>
          </w:p>
        </w:tc>
      </w:tr>
      <w:tr w:rsidR="00AC4CA5" w14:paraId="40D154D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EF17865" w14:textId="77777777" w:rsidR="00AC4CA5" w:rsidRDefault="007456F0" w:rsidP="00B549E6">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A48600" w14:textId="77777777" w:rsidR="00AC4CA5" w:rsidRDefault="007456F0" w:rsidP="00B549E6">
            <w:pPr>
              <w:spacing w:after="0"/>
            </w:pPr>
            <w:r>
              <w:t>Δυνατότητα κρατικής ενίσχυσης μέσω του,</w:t>
            </w:r>
          </w:p>
          <w:p w14:paraId="42B5502B" w14:textId="77777777" w:rsidR="00AC4CA5" w:rsidRDefault="007456F0" w:rsidP="007A5ECA">
            <w:pPr>
              <w:pStyle w:val="afffc"/>
              <w:numPr>
                <w:ilvl w:val="0"/>
                <w:numId w:val="50"/>
              </w:numPr>
              <w:spacing w:after="0"/>
            </w:pPr>
            <w:r>
              <w:t>Απαλλακτικού Κανονισμού: αρ. 651/2014</w:t>
            </w:r>
          </w:p>
        </w:tc>
      </w:tr>
      <w:tr w:rsidR="00AC4CA5" w14:paraId="0B252FC2"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9B1A662" w14:textId="77777777" w:rsidR="00AC4CA5" w:rsidRDefault="007456F0" w:rsidP="00B549E6">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F48E05B" w14:textId="77777777" w:rsidR="00AC4CA5" w:rsidRDefault="00FB4AC8" w:rsidP="007A5ECA">
            <w:pPr>
              <w:pStyle w:val="afffc"/>
              <w:numPr>
                <w:ilvl w:val="0"/>
                <w:numId w:val="42"/>
              </w:numPr>
              <w:spacing w:after="0"/>
              <w:ind w:left="487" w:hanging="284"/>
            </w:pPr>
            <w:r>
              <w:rPr>
                <w:b/>
                <w:bCs/>
              </w:rPr>
              <w:t xml:space="preserve">3902: </w:t>
            </w:r>
            <w:r w:rsidR="007456F0">
              <w:t>Επιφάνεια λιμένων ΔΕΔ - Μ που αναβαθμίζεται</w:t>
            </w:r>
          </w:p>
          <w:p w14:paraId="59D3EC55" w14:textId="77777777" w:rsidR="00AC4CA5" w:rsidRDefault="00FB4AC8" w:rsidP="007A5ECA">
            <w:pPr>
              <w:pStyle w:val="afffc"/>
              <w:numPr>
                <w:ilvl w:val="0"/>
                <w:numId w:val="42"/>
              </w:numPr>
              <w:spacing w:after="0"/>
              <w:ind w:left="487" w:hanging="284"/>
            </w:pPr>
            <w:r>
              <w:rPr>
                <w:b/>
                <w:bCs/>
              </w:rPr>
              <w:t xml:space="preserve">4001: </w:t>
            </w:r>
            <w:r w:rsidR="007456F0">
              <w:t>Εξυπηρετούμενοι επιβάτες από αναβαθμισμένες λιμενικές εγκαταστάσεις</w:t>
            </w:r>
          </w:p>
          <w:p w14:paraId="321E5AA9" w14:textId="77777777" w:rsidR="00AC4CA5" w:rsidRDefault="00F92914" w:rsidP="007A5ECA">
            <w:pPr>
              <w:pStyle w:val="afffc"/>
              <w:numPr>
                <w:ilvl w:val="0"/>
                <w:numId w:val="42"/>
              </w:numPr>
              <w:spacing w:after="0"/>
              <w:ind w:left="487" w:hanging="284"/>
            </w:pPr>
            <w:r>
              <w:rPr>
                <w:b/>
                <w:bCs/>
              </w:rPr>
              <w:t xml:space="preserve">Τ2709: </w:t>
            </w:r>
            <w:r w:rsidR="00AD712E">
              <w:t xml:space="preserve">Αριθμός </w:t>
            </w:r>
            <w:r w:rsidR="007456F0">
              <w:t>λιμενικών υποδομών που βελτιώνονται</w:t>
            </w:r>
          </w:p>
          <w:p w14:paraId="5188E0CE" w14:textId="77777777" w:rsidR="00AC4CA5" w:rsidRDefault="00F92914" w:rsidP="007A5ECA">
            <w:pPr>
              <w:pStyle w:val="afffc"/>
              <w:numPr>
                <w:ilvl w:val="0"/>
                <w:numId w:val="42"/>
              </w:numPr>
              <w:spacing w:after="0"/>
              <w:ind w:left="487" w:hanging="284"/>
            </w:pPr>
            <w:r>
              <w:rPr>
                <w:b/>
                <w:bCs/>
                <w:lang w:val="en-US"/>
              </w:rPr>
              <w:t>SO082</w:t>
            </w:r>
            <w:r>
              <w:rPr>
                <w:b/>
                <w:bCs/>
              </w:rPr>
              <w:t>:</w:t>
            </w:r>
            <w:r>
              <w:rPr>
                <w:b/>
                <w:bCs/>
                <w:lang w:val="en-US"/>
              </w:rPr>
              <w:t xml:space="preserve"> </w:t>
            </w:r>
            <w:r w:rsidR="007456F0">
              <w:t>Εξυπηρετούμενοι επιβάτες</w:t>
            </w:r>
          </w:p>
        </w:tc>
      </w:tr>
      <w:tr w:rsidR="00AC4CA5" w14:paraId="442E2C96"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CA5CEB0" w14:textId="77777777" w:rsidR="00AC4CA5" w:rsidRDefault="007456F0" w:rsidP="00B549E6">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FF70C07" w14:textId="77777777" w:rsidR="00A762FA" w:rsidRPr="00BB1B3D" w:rsidRDefault="00A762FA" w:rsidP="007A5ECA">
            <w:pPr>
              <w:pStyle w:val="afffc"/>
              <w:numPr>
                <w:ilvl w:val="0"/>
                <w:numId w:val="42"/>
              </w:numPr>
              <w:spacing w:after="0"/>
              <w:ind w:left="487" w:hanging="284"/>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73955D6E" w14:textId="77777777" w:rsidR="00AC4CA5" w:rsidRDefault="00A762FA" w:rsidP="007A5ECA">
            <w:pPr>
              <w:pStyle w:val="afffc"/>
              <w:numPr>
                <w:ilvl w:val="0"/>
                <w:numId w:val="42"/>
              </w:numPr>
              <w:spacing w:after="0"/>
              <w:ind w:left="487" w:hanging="284"/>
            </w:pPr>
            <w:r w:rsidRPr="00BB1B3D">
              <w:t xml:space="preserve">Εποπτευόμενοι Φορείς του </w:t>
            </w:r>
            <w:r>
              <w:t>ΥΠΥΜΕ</w:t>
            </w:r>
          </w:p>
        </w:tc>
      </w:tr>
    </w:tbl>
    <w:p w14:paraId="3A71586D" w14:textId="77777777" w:rsidR="00ED2C33" w:rsidRDefault="007456F0" w:rsidP="003861E5">
      <w:pPr>
        <w:spacing w:before="120" w:after="120"/>
        <w:jc w:val="both"/>
        <w:rPr>
          <w:u w:val="single"/>
        </w:rPr>
      </w:pPr>
      <w:r>
        <w:rPr>
          <w:u w:val="single"/>
        </w:rPr>
        <w:t xml:space="preserve"> Άξονας Προτεραιότητας </w:t>
      </w:r>
      <w:r w:rsidR="001128F8">
        <w:rPr>
          <w:u w:val="single"/>
        </w:rPr>
        <w:t>1.2</w:t>
      </w:r>
      <w:r>
        <w:rPr>
          <w:u w:val="single"/>
        </w:rPr>
        <w:t>: Σιδηροδρομικό Δίκτυο</w:t>
      </w:r>
    </w:p>
    <w:p w14:paraId="295A1096" w14:textId="77777777" w:rsidR="003861E5" w:rsidRDefault="007456F0" w:rsidP="003861E5">
      <w:pPr>
        <w:spacing w:before="120" w:after="120"/>
        <w:jc w:val="both"/>
      </w:pPr>
      <w:r>
        <w:t>Η Προτεραιότητα στοχεύει στην ανάπτυξη ασφαλούς, συνεκτικού και διαλειτουργικού συστήματος σιδηροδρομικών μεταφορών υψηλής ποιότητας. Ιδιαίτερο βάρος δίνεται στον εκσυγχρονισμό του υφιστάμενου σιδηροδρομικού δικτύου και των διασυνδέσεων, εγχώριων και διεθνών μεταφορικών συνδέσεων που είναι οικονομικά αναγκαίες και βιώσιμες. Το υπάρχον σιδηροδρομικό δίκτυο επιδέχεται μεγάλες προοπτικές αναβάθμισης καθώς δεν εκτείνεται σε όλο το μήκος της Ελληνικής επικράτειας. Οι προγραμματισμένες παρεμβάσεις αναμένεται να επεκτείνουν ακόμα περισσότερο το δίκτυο αλλά και να το εκσυγχρονίσουν, καθώς παρατηρείται ότι σε πολλά σημεία του παραμένει απαρχαιωμένο. Επίσης, η ανάπτυξη του δικτύου αναμένεται να αυξήσει την εμπορευματική δύναμη της Ελλάδ</w:t>
      </w:r>
      <w:r w:rsidR="00264993">
        <w:t>α</w:t>
      </w:r>
      <w:r>
        <w:t xml:space="preserve">ς, καθώς δημιουργεί διασύνδεση με όλες τις χώρες που συνορεύει και επιπρόσθετα ενώνει ακόμα περισσότερες περιοχές της επικράτειας. Η Προτεραιότητα πραγματοποιείται μέσω </w:t>
      </w:r>
      <w:r w:rsidR="005C3A58">
        <w:t>δύο</w:t>
      </w:r>
      <w:r>
        <w:t xml:space="preserve"> Δράσεων: Ανάπτυξη σιδηροδρομικών υποδομών και </w:t>
      </w:r>
      <w:r w:rsidR="00264993">
        <w:t>β</w:t>
      </w:r>
      <w:r>
        <w:t xml:space="preserve">ελτίωση, </w:t>
      </w:r>
      <w:r w:rsidR="00264993">
        <w:t>σ</w:t>
      </w:r>
      <w:r>
        <w:t xml:space="preserve">υντήρηση και </w:t>
      </w:r>
      <w:r w:rsidR="00264993">
        <w:t>ε</w:t>
      </w:r>
      <w:r>
        <w:t xml:space="preserve">κσυγχρονισμός </w:t>
      </w:r>
      <w:r w:rsidR="00264993">
        <w:t>σ</w:t>
      </w:r>
      <w:r>
        <w:t xml:space="preserve">ιδηροδρομικών </w:t>
      </w:r>
      <w:r w:rsidR="00264993">
        <w:t>υ</w:t>
      </w:r>
      <w:r>
        <w:t>ποδομών.</w:t>
      </w:r>
    </w:p>
    <w:p w14:paraId="7F3B0CCD" w14:textId="77777777" w:rsidR="00AC4CA5" w:rsidRDefault="007456F0" w:rsidP="003861E5">
      <w:pPr>
        <w:spacing w:before="120" w:after="120"/>
        <w:jc w:val="both"/>
        <w:rPr>
          <w:u w:val="single"/>
        </w:rPr>
      </w:pPr>
      <w:r>
        <w:rPr>
          <w:u w:val="single"/>
        </w:rPr>
        <w:t>Ανάλυση Δράσεων</w:t>
      </w:r>
    </w:p>
    <w:tbl>
      <w:tblPr>
        <w:tblStyle w:val="a9"/>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692BF997"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17670B29" w14:textId="77777777" w:rsidR="00AC4CA5" w:rsidRDefault="007456F0" w:rsidP="00B549E6">
            <w:pPr>
              <w:spacing w:after="0"/>
              <w:rPr>
                <w:b/>
              </w:rPr>
            </w:pPr>
            <w:r>
              <w:rPr>
                <w:b/>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723F2F1" w14:textId="77777777" w:rsidR="00AC4CA5" w:rsidRDefault="007456F0" w:rsidP="00B549E6">
            <w:pPr>
              <w:spacing w:after="0"/>
              <w:rPr>
                <w:b/>
              </w:rPr>
            </w:pPr>
            <w:r>
              <w:rPr>
                <w:b/>
              </w:rPr>
              <w:t>Ανάπτυξη σιδηροδρομικών υποδομών</w:t>
            </w:r>
          </w:p>
        </w:tc>
      </w:tr>
      <w:tr w:rsidR="00AC4CA5" w14:paraId="4AD3F40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713013A" w14:textId="77777777" w:rsidR="00AC4CA5" w:rsidRDefault="007456F0" w:rsidP="00B549E6">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F22F314" w14:textId="77777777" w:rsidR="00AC4CA5" w:rsidRDefault="007456F0" w:rsidP="00B549E6">
            <w:pPr>
              <w:spacing w:after="0"/>
            </w:pPr>
            <w:r>
              <w:t>1.2.1</w:t>
            </w:r>
          </w:p>
        </w:tc>
      </w:tr>
      <w:tr w:rsidR="00AC4CA5" w14:paraId="2C5FBCE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0464986" w14:textId="77777777" w:rsidR="00AC4CA5" w:rsidRDefault="007456F0" w:rsidP="00B549E6">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37F795C" w14:textId="77777777" w:rsidR="00AC4CA5" w:rsidRDefault="007456F0" w:rsidP="00B549E6">
            <w:pPr>
              <w:spacing w:after="0"/>
            </w:pPr>
            <w:r>
              <w:t>Μεταφορές</w:t>
            </w:r>
          </w:p>
        </w:tc>
      </w:tr>
      <w:tr w:rsidR="00AC4CA5" w14:paraId="52FDC03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FDEB4C5" w14:textId="77777777" w:rsidR="00AC4CA5" w:rsidRDefault="007456F0" w:rsidP="00B549E6">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DC9D503" w14:textId="77777777" w:rsidR="00AC4CA5" w:rsidRDefault="007456F0" w:rsidP="00B549E6">
            <w:pPr>
              <w:spacing w:after="0"/>
            </w:pPr>
            <w:r>
              <w:t>4.4 Ανάπτυξη σιδηροδρομικών υποδομών</w:t>
            </w:r>
          </w:p>
        </w:tc>
      </w:tr>
      <w:tr w:rsidR="00AC4CA5" w14:paraId="4CEA02C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BC3B593" w14:textId="77777777" w:rsidR="00AC4CA5" w:rsidRDefault="007456F0" w:rsidP="00B549E6">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E19C010" w14:textId="77777777" w:rsidR="00AC4CA5" w:rsidRDefault="007456F0" w:rsidP="00B549E6">
            <w:pPr>
              <w:spacing w:after="0"/>
            </w:pPr>
            <w:r>
              <w:t>1.2 Σιδηροδρομικό Δίκτυο</w:t>
            </w:r>
          </w:p>
        </w:tc>
      </w:tr>
      <w:tr w:rsidR="00AC4CA5" w14:paraId="3BA3DA61"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87A35E8" w14:textId="77777777" w:rsidR="00AC4CA5" w:rsidRDefault="007456F0" w:rsidP="00B549E6">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372F168" w14:textId="77777777" w:rsidR="00AC4CA5" w:rsidRDefault="007456F0" w:rsidP="00F77AEE">
            <w:pPr>
              <w:spacing w:after="0"/>
              <w:jc w:val="both"/>
            </w:pPr>
            <w:r>
              <w:t xml:space="preserve">Η δράση συμπεριλαμβάνει μια σειρά παρεμβάσεων </w:t>
            </w:r>
            <w:r w:rsidR="007331BE">
              <w:t xml:space="preserve">οι οποίες </w:t>
            </w:r>
            <w:r>
              <w:t xml:space="preserve">αποσκοπούν στην ανάπτυξη ενός ασφαλούς </w:t>
            </w:r>
            <w:r w:rsidR="008E7706">
              <w:t xml:space="preserve">εθνικού </w:t>
            </w:r>
            <w:r>
              <w:t xml:space="preserve">σιδηροδρομικού δικτύου που </w:t>
            </w:r>
            <w:r w:rsidR="002253B4">
              <w:t>θα διασυνδέ</w:t>
            </w:r>
            <w:r w:rsidR="008E7706">
              <w:t>ει</w:t>
            </w:r>
            <w:r w:rsidR="002253B4">
              <w:t xml:space="preserve"> τη χώρα με το </w:t>
            </w:r>
            <w:r>
              <w:t>διεθνές δίκτυο και θα πληροί υψηλές προδιαγραφές. Ενδεικτικά</w:t>
            </w:r>
            <w:r w:rsidR="007331BE">
              <w:t xml:space="preserve"> </w:t>
            </w:r>
            <w:r>
              <w:t xml:space="preserve">παρεμβάσεις που </w:t>
            </w:r>
            <w:r w:rsidR="007331BE">
              <w:t xml:space="preserve">περιλαμβάνονται </w:t>
            </w:r>
            <w:r>
              <w:t>είναι η ανάπτυξη του προαστιακού δικτύου και μελέτες χάραξης νέων σιδηροδρομικών γραμμών.</w:t>
            </w:r>
          </w:p>
        </w:tc>
      </w:tr>
      <w:tr w:rsidR="00AC4CA5" w14:paraId="658F360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7FD8C8A" w14:textId="77777777" w:rsidR="00AC4CA5" w:rsidRDefault="007456F0" w:rsidP="00B549E6">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50540AD" w14:textId="77777777" w:rsidR="00AC4CA5" w:rsidRDefault="00503AE6" w:rsidP="00F77AEE">
            <w:pPr>
              <w:spacing w:after="0"/>
              <w:jc w:val="both"/>
            </w:pPr>
            <w:r w:rsidRPr="00F77AEE">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264993">
              <w:t>να</w:t>
            </w:r>
            <w:r w:rsidRPr="00F77AEE">
              <w:t xml:space="preserve"> προγράμματα ή έργα για τα οποία δεν επαρκούν οι συγχρηματοδοτούμενοι πόροι, ή έργα επείγοντος χαρακτήρα </w:t>
            </w:r>
            <w:r w:rsidR="003B062C">
              <w:t>και για</w:t>
            </w:r>
            <w:r w:rsidRPr="00F77AEE">
              <w:t xml:space="preserve"> το</w:t>
            </w:r>
            <w:r w:rsidR="00264993">
              <w:t xml:space="preserve">ν </w:t>
            </w:r>
            <w:r w:rsidRPr="00F77AEE">
              <w:t xml:space="preserve">λόγο αυτό η </w:t>
            </w:r>
            <w:r w:rsidR="003B062C">
              <w:t>ένταξή τους</w:t>
            </w:r>
            <w:r w:rsidRPr="00F77AEE">
              <w:t xml:space="preserve"> στο ΤΠΑ κρίνεται απαραίτητη</w:t>
            </w:r>
          </w:p>
        </w:tc>
      </w:tr>
      <w:tr w:rsidR="00AC4CA5" w14:paraId="6A646A2E"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2190DF3" w14:textId="77777777" w:rsidR="00AC4CA5" w:rsidRDefault="007456F0" w:rsidP="00B549E6">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3907D5" w14:textId="77777777" w:rsidR="00ED2C33" w:rsidRDefault="007456F0" w:rsidP="00B10809">
            <w:pPr>
              <w:spacing w:after="0"/>
            </w:pPr>
            <w:r>
              <w:t xml:space="preserve">Δυνατότητα κρατικής ενίσχυση μέσω του: </w:t>
            </w:r>
          </w:p>
          <w:p w14:paraId="64EE4713" w14:textId="77777777" w:rsidR="00AC4CA5" w:rsidRDefault="007456F0" w:rsidP="007A5ECA">
            <w:pPr>
              <w:pStyle w:val="afffc"/>
              <w:numPr>
                <w:ilvl w:val="0"/>
                <w:numId w:val="42"/>
              </w:numPr>
              <w:spacing w:after="0"/>
              <w:ind w:left="553" w:hanging="284"/>
            </w:pPr>
            <w:r>
              <w:t>ΕΚ 1370_2007 Δημ</w:t>
            </w:r>
            <w:r w:rsidR="00264993">
              <w:t>.</w:t>
            </w:r>
            <w:r>
              <w:t xml:space="preserve"> Επιβατικές Σιδηροδρομικές &amp; Οδικές Μεταφορές</w:t>
            </w:r>
          </w:p>
          <w:p w14:paraId="242995CC" w14:textId="77777777" w:rsidR="00AC4CA5" w:rsidRDefault="007456F0" w:rsidP="007A5ECA">
            <w:pPr>
              <w:pStyle w:val="afffc"/>
              <w:numPr>
                <w:ilvl w:val="0"/>
                <w:numId w:val="42"/>
              </w:numPr>
              <w:spacing w:after="0"/>
              <w:ind w:left="553" w:hanging="284"/>
            </w:pPr>
            <w:r>
              <w:t>Κατευθ.</w:t>
            </w:r>
            <w:r w:rsidR="002253B4">
              <w:t xml:space="preserve"> Γ</w:t>
            </w:r>
            <w:r>
              <w:t>ραμμές - σιδηροδρομικές επιχειρήσεις (2008/C 184/07)</w:t>
            </w:r>
          </w:p>
        </w:tc>
      </w:tr>
      <w:tr w:rsidR="00AC4CA5" w14:paraId="4D7ACADF"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94A53F5" w14:textId="77777777" w:rsidR="00AC4CA5" w:rsidRDefault="007456F0" w:rsidP="00B549E6">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383B167" w14:textId="77777777" w:rsidR="00F92914" w:rsidRDefault="00F92914" w:rsidP="007A5ECA">
            <w:pPr>
              <w:pStyle w:val="afffc"/>
              <w:numPr>
                <w:ilvl w:val="0"/>
                <w:numId w:val="82"/>
              </w:numPr>
              <w:spacing w:after="0"/>
            </w:pPr>
            <w:r>
              <w:rPr>
                <w:b/>
                <w:bCs/>
                <w:lang w:val="en-US"/>
              </w:rPr>
              <w:t>C</w:t>
            </w:r>
            <w:r>
              <w:rPr>
                <w:b/>
                <w:bCs/>
              </w:rPr>
              <w:t>Ο</w:t>
            </w:r>
            <w:r w:rsidRPr="00F92914">
              <w:rPr>
                <w:b/>
                <w:bCs/>
              </w:rPr>
              <w:t>11</w:t>
            </w:r>
            <w:r>
              <w:rPr>
                <w:b/>
                <w:bCs/>
              </w:rPr>
              <w:t xml:space="preserve">: </w:t>
            </w:r>
            <w:r w:rsidRPr="00F92914">
              <w:t>Σιδηροδρομικό δίκτυο: Συνολικό μήκος νέας σιδηροδρομικής γραμμής</w:t>
            </w:r>
          </w:p>
          <w:p w14:paraId="0E397644" w14:textId="77777777" w:rsidR="00F92914" w:rsidRDefault="00F92914" w:rsidP="007A5ECA">
            <w:pPr>
              <w:pStyle w:val="afffc"/>
              <w:numPr>
                <w:ilvl w:val="0"/>
                <w:numId w:val="82"/>
              </w:numPr>
              <w:spacing w:after="0"/>
            </w:pPr>
            <w:r>
              <w:rPr>
                <w:b/>
                <w:bCs/>
                <w:lang w:val="en-US"/>
              </w:rPr>
              <w:t>CO</w:t>
            </w:r>
            <w:r w:rsidRPr="00F92914">
              <w:rPr>
                <w:b/>
                <w:bCs/>
              </w:rPr>
              <w:t>12</w:t>
            </w:r>
            <w:r>
              <w:rPr>
                <w:b/>
                <w:bCs/>
              </w:rPr>
              <w:t>:</w:t>
            </w:r>
            <w:r>
              <w:t xml:space="preserve"> </w:t>
            </w:r>
            <w:r w:rsidRPr="00F92914">
              <w:t>Σιδηροδρομικό δίκτυο: Συνολικό μήκος ανακατασκευασμένων ή αναβαθμισμένων σιδηροδρομικών γραμμών</w:t>
            </w:r>
          </w:p>
        </w:tc>
      </w:tr>
      <w:tr w:rsidR="00AC4CA5" w14:paraId="7351CEED"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C5A161" w14:textId="77777777" w:rsidR="00AC4CA5" w:rsidRDefault="007456F0" w:rsidP="00B549E6">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ACCF450" w14:textId="77777777" w:rsidR="00A762FA" w:rsidRPr="00BB1B3D" w:rsidRDefault="00A762FA" w:rsidP="007A5ECA">
            <w:pPr>
              <w:pStyle w:val="afffc"/>
              <w:numPr>
                <w:ilvl w:val="0"/>
                <w:numId w:val="51"/>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73C54E17" w14:textId="77777777" w:rsidR="00AC4CA5" w:rsidRDefault="00A762FA" w:rsidP="007A5ECA">
            <w:pPr>
              <w:pStyle w:val="afffc"/>
              <w:numPr>
                <w:ilvl w:val="0"/>
                <w:numId w:val="51"/>
              </w:numPr>
              <w:spacing w:after="0"/>
            </w:pPr>
            <w:r w:rsidRPr="00BB1B3D">
              <w:t xml:space="preserve">Εποπτευόμενοι Φορείς του </w:t>
            </w:r>
            <w:r>
              <w:t>ΥΠΥΜΕ</w:t>
            </w:r>
          </w:p>
        </w:tc>
      </w:tr>
    </w:tbl>
    <w:tbl>
      <w:tblPr>
        <w:tblStyle w:val="aa"/>
        <w:tblW w:w="8970" w:type="dxa"/>
        <w:tblBorders>
          <w:top w:val="nil"/>
          <w:left w:val="nil"/>
          <w:bottom w:val="nil"/>
          <w:right w:val="nil"/>
          <w:insideH w:val="nil"/>
          <w:insideV w:val="nil"/>
        </w:tblBorders>
        <w:tblLayout w:type="fixed"/>
        <w:tblLook w:val="0600" w:firstRow="0" w:lastRow="0" w:firstColumn="0" w:lastColumn="0" w:noHBand="1" w:noVBand="1"/>
      </w:tblPr>
      <w:tblGrid>
        <w:gridCol w:w="2715"/>
        <w:gridCol w:w="6255"/>
      </w:tblGrid>
      <w:tr w:rsidR="00AC4CA5" w14:paraId="15AC5F80" w14:textId="77777777" w:rsidTr="00BB1B3D">
        <w:trPr>
          <w:trHeight w:val="20"/>
        </w:trPr>
        <w:tc>
          <w:tcPr>
            <w:tcW w:w="271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247C3CA1" w14:textId="77777777" w:rsidR="00AC4CA5" w:rsidRDefault="007456F0" w:rsidP="00B549E6">
            <w:pPr>
              <w:spacing w:after="0"/>
              <w:rPr>
                <w:b/>
              </w:rPr>
            </w:pPr>
            <w:r>
              <w:rPr>
                <w:b/>
              </w:rPr>
              <w:t>Τίτλος Δράσης</w:t>
            </w:r>
          </w:p>
        </w:tc>
        <w:tc>
          <w:tcPr>
            <w:tcW w:w="625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4D2EC0EF" w14:textId="77777777" w:rsidR="00AC4CA5" w:rsidRDefault="007456F0" w:rsidP="00B549E6">
            <w:pPr>
              <w:spacing w:after="0"/>
              <w:rPr>
                <w:b/>
              </w:rPr>
            </w:pPr>
            <w:r>
              <w:rPr>
                <w:b/>
              </w:rPr>
              <w:t>Βελτίωση, συντήρηση και εκσυγχρονισμός σιδηροδρομικών υποδομών</w:t>
            </w:r>
          </w:p>
        </w:tc>
      </w:tr>
      <w:tr w:rsidR="00AC4CA5" w14:paraId="6C9372B5" w14:textId="77777777" w:rsidTr="00BB1B3D">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0D880B4" w14:textId="77777777" w:rsidR="00AC4CA5" w:rsidRDefault="007456F0" w:rsidP="00B549E6">
            <w:pPr>
              <w:spacing w:after="0"/>
            </w:pPr>
            <w:r>
              <w:t>Κωδικός Δράσης</w:t>
            </w:r>
          </w:p>
        </w:tc>
        <w:tc>
          <w:tcPr>
            <w:tcW w:w="62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CCE2CA4" w14:textId="77777777" w:rsidR="00AC4CA5" w:rsidRDefault="007456F0" w:rsidP="00B549E6">
            <w:pPr>
              <w:spacing w:after="0"/>
            </w:pPr>
            <w:r>
              <w:t>1.2.2</w:t>
            </w:r>
          </w:p>
        </w:tc>
      </w:tr>
      <w:tr w:rsidR="00AC4CA5" w14:paraId="1F977BA7" w14:textId="77777777" w:rsidTr="00BB1B3D">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FA46F81" w14:textId="77777777" w:rsidR="00AC4CA5" w:rsidRDefault="007456F0" w:rsidP="00B549E6">
            <w:pPr>
              <w:spacing w:after="0"/>
            </w:pPr>
            <w:r>
              <w:t>Αντιστοίχιση με Ειδικό Στόχο ΕΠΑ</w:t>
            </w:r>
          </w:p>
        </w:tc>
        <w:tc>
          <w:tcPr>
            <w:tcW w:w="62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2569B7B" w14:textId="77777777" w:rsidR="00AC4CA5" w:rsidRDefault="007456F0" w:rsidP="00B549E6">
            <w:pPr>
              <w:spacing w:after="0"/>
            </w:pPr>
            <w:r>
              <w:t>Μεταφορές</w:t>
            </w:r>
          </w:p>
        </w:tc>
      </w:tr>
      <w:tr w:rsidR="00AC4CA5" w14:paraId="431155CA" w14:textId="77777777" w:rsidTr="00BB1B3D">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16F7177" w14:textId="77777777" w:rsidR="00AC4CA5" w:rsidRDefault="007456F0" w:rsidP="00B549E6">
            <w:pPr>
              <w:spacing w:after="0"/>
            </w:pPr>
            <w:r>
              <w:t>Αντιστοίχιση με Προτεραιότητα  ΕΠΑ</w:t>
            </w:r>
          </w:p>
        </w:tc>
        <w:tc>
          <w:tcPr>
            <w:tcW w:w="62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B6093C1" w14:textId="77777777" w:rsidR="00AC4CA5" w:rsidRDefault="007456F0" w:rsidP="00B549E6">
            <w:pPr>
              <w:spacing w:after="0"/>
            </w:pPr>
            <w:r>
              <w:t>4.4 Ανάπτυξη σιδηροδρομικών υποδομών</w:t>
            </w:r>
          </w:p>
        </w:tc>
      </w:tr>
      <w:tr w:rsidR="00AC4CA5" w14:paraId="13347AE0" w14:textId="77777777" w:rsidTr="00BB1B3D">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B14F7D5" w14:textId="77777777" w:rsidR="00AC4CA5" w:rsidRDefault="007456F0" w:rsidP="00B549E6">
            <w:pPr>
              <w:spacing w:after="0"/>
            </w:pPr>
            <w:r>
              <w:t>Άξονας Προτεραιότητας ΤΠΑ</w:t>
            </w:r>
          </w:p>
        </w:tc>
        <w:tc>
          <w:tcPr>
            <w:tcW w:w="62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E746ADD" w14:textId="77777777" w:rsidR="00AC4CA5" w:rsidRDefault="007456F0" w:rsidP="00B549E6">
            <w:pPr>
              <w:spacing w:after="0"/>
            </w:pPr>
            <w:r>
              <w:t>1.2 Σιδηροδρομικό Δίκτυο</w:t>
            </w:r>
          </w:p>
        </w:tc>
      </w:tr>
      <w:tr w:rsidR="00AC4CA5" w14:paraId="7EF7C040" w14:textId="77777777" w:rsidTr="00BB1B3D">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F5AAE01" w14:textId="77777777" w:rsidR="00AC4CA5" w:rsidRDefault="007456F0" w:rsidP="00B549E6">
            <w:pPr>
              <w:spacing w:after="0"/>
            </w:pPr>
            <w:r>
              <w:t>Περιγραφή Δράσης</w:t>
            </w:r>
          </w:p>
        </w:tc>
        <w:tc>
          <w:tcPr>
            <w:tcW w:w="62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4D232E8" w14:textId="77777777" w:rsidR="00AC4CA5" w:rsidRDefault="007456F0" w:rsidP="002253B4">
            <w:pPr>
              <w:spacing w:after="0"/>
              <w:jc w:val="both"/>
            </w:pPr>
            <w:r>
              <w:t xml:space="preserve">Η δράση περιλαμβάνει μια σειρά παρεμβάσεων </w:t>
            </w:r>
            <w:r w:rsidR="00790C12">
              <w:t xml:space="preserve">οι οποίες </w:t>
            </w:r>
            <w:r>
              <w:t>αποσκοπούν στη</w:t>
            </w:r>
            <w:r w:rsidR="00F77AEE">
              <w:t xml:space="preserve"> συντήρηση και βελτίωση του</w:t>
            </w:r>
            <w:r>
              <w:t xml:space="preserve"> ασφαλούς σιδηροδρομικού δικτύου </w:t>
            </w:r>
            <w:r w:rsidR="00F77AEE">
              <w:t>της χώρας ώστε να</w:t>
            </w:r>
            <w:r>
              <w:t xml:space="preserve"> πληροί υψηλές προδιαγραφές. </w:t>
            </w:r>
          </w:p>
        </w:tc>
      </w:tr>
      <w:tr w:rsidR="00AC4CA5" w14:paraId="709F56C9" w14:textId="77777777" w:rsidTr="00BB1B3D">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1974C84" w14:textId="77777777" w:rsidR="00AC4CA5" w:rsidRDefault="007456F0" w:rsidP="00B549E6">
            <w:pPr>
              <w:spacing w:after="0"/>
            </w:pPr>
            <w:r>
              <w:t>Τεκμηρίωση ανάγκης χρηματοδότησης από ΕΠΑ:</w:t>
            </w:r>
          </w:p>
        </w:tc>
        <w:tc>
          <w:tcPr>
            <w:tcW w:w="62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45F21C5" w14:textId="77777777" w:rsidR="00AC4CA5" w:rsidRDefault="00503AE6" w:rsidP="007331BE">
            <w:pPr>
              <w:spacing w:after="0"/>
              <w:jc w:val="both"/>
            </w:pPr>
            <w:r w:rsidRPr="00F77AEE">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264993">
              <w:t>να</w:t>
            </w:r>
            <w:r w:rsidRPr="00F77AEE">
              <w:t xml:space="preserve"> προγράμματα ή έργα για τα οποία δεν επαρκούν οι συγχρηματοδοτούμενοι πόροι, ή έργα επείγοντος χαρακτήρα και για το</w:t>
            </w:r>
            <w:r w:rsidR="00264993">
              <w:t>ν</w:t>
            </w:r>
            <w:r w:rsidRPr="00F77AEE">
              <w:t xml:space="preserve"> λόγο αυτό η </w:t>
            </w:r>
            <w:r w:rsidR="003B062C">
              <w:t>ένταξή τους</w:t>
            </w:r>
            <w:r w:rsidRPr="00F77AEE">
              <w:t xml:space="preserve"> στο ΤΠΑ κρίνεται απαραίτητη</w:t>
            </w:r>
            <w:r w:rsidR="00F77AEE" w:rsidRPr="00F77AEE">
              <w:t>.</w:t>
            </w:r>
          </w:p>
        </w:tc>
      </w:tr>
      <w:tr w:rsidR="00AC4CA5" w14:paraId="67DEE2BF" w14:textId="77777777" w:rsidTr="00BB1B3D">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BD148A8" w14:textId="77777777" w:rsidR="00AC4CA5" w:rsidRDefault="007456F0" w:rsidP="00B549E6">
            <w:pPr>
              <w:spacing w:after="0"/>
            </w:pPr>
            <w:r>
              <w:t>Καθεστώς Ενίσχυσης</w:t>
            </w:r>
          </w:p>
        </w:tc>
        <w:tc>
          <w:tcPr>
            <w:tcW w:w="62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6DD18FE" w14:textId="77777777" w:rsidR="001128F8" w:rsidRDefault="007456F0" w:rsidP="00B549E6">
            <w:pPr>
              <w:spacing w:after="0"/>
            </w:pPr>
            <w:r>
              <w:t>Δυνατότητα κρατικής ενίσχυσης μέσω του:</w:t>
            </w:r>
          </w:p>
          <w:p w14:paraId="3B149873" w14:textId="77777777" w:rsidR="00AC4CA5" w:rsidRDefault="007456F0" w:rsidP="007A5ECA">
            <w:pPr>
              <w:pStyle w:val="afffc"/>
              <w:numPr>
                <w:ilvl w:val="0"/>
                <w:numId w:val="46"/>
              </w:numPr>
              <w:spacing w:after="0"/>
            </w:pPr>
            <w:r>
              <w:t>ΕΚ 1370_2007 Δημ</w:t>
            </w:r>
            <w:r w:rsidR="00264993">
              <w:t>,</w:t>
            </w:r>
            <w:r>
              <w:t xml:space="preserve"> Επιβατικές Σιδηροδρομικές &amp; Οδικές Μεταφορές</w:t>
            </w:r>
          </w:p>
          <w:p w14:paraId="202934E4" w14:textId="77777777" w:rsidR="00AC4CA5" w:rsidRDefault="007456F0" w:rsidP="007A5ECA">
            <w:pPr>
              <w:pStyle w:val="afffc"/>
              <w:numPr>
                <w:ilvl w:val="0"/>
                <w:numId w:val="46"/>
              </w:numPr>
              <w:spacing w:after="0"/>
            </w:pPr>
            <w:r>
              <w:t>Κατευθ.</w:t>
            </w:r>
            <w:r w:rsidR="007331BE">
              <w:t xml:space="preserve"> Γ</w:t>
            </w:r>
            <w:r>
              <w:t>ραμμές - σιδηροδρομικές επιχειρήσεις (2008/C 184/07)</w:t>
            </w:r>
          </w:p>
        </w:tc>
      </w:tr>
      <w:tr w:rsidR="00AC4CA5" w14:paraId="043058E6" w14:textId="77777777" w:rsidTr="003861E5">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CADA402" w14:textId="77777777" w:rsidR="00AC4CA5" w:rsidRDefault="007456F0" w:rsidP="00B549E6">
            <w:pPr>
              <w:spacing w:after="0"/>
            </w:pPr>
            <w:r>
              <w:t>Δείκτες Εκροών</w:t>
            </w:r>
          </w:p>
        </w:tc>
        <w:tc>
          <w:tcPr>
            <w:tcW w:w="625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C79CCC6" w14:textId="77777777" w:rsidR="00A762FA" w:rsidRDefault="00A762FA" w:rsidP="007A5ECA">
            <w:pPr>
              <w:pStyle w:val="afffc"/>
              <w:numPr>
                <w:ilvl w:val="0"/>
                <w:numId w:val="82"/>
              </w:numPr>
              <w:spacing w:after="0"/>
            </w:pPr>
            <w:r>
              <w:rPr>
                <w:b/>
                <w:bCs/>
                <w:lang w:val="en-US"/>
              </w:rPr>
              <w:t>C</w:t>
            </w:r>
            <w:r>
              <w:rPr>
                <w:b/>
                <w:bCs/>
              </w:rPr>
              <w:t>Ο</w:t>
            </w:r>
            <w:r w:rsidRPr="00F92914">
              <w:rPr>
                <w:b/>
                <w:bCs/>
              </w:rPr>
              <w:t>11</w:t>
            </w:r>
            <w:r>
              <w:rPr>
                <w:b/>
                <w:bCs/>
              </w:rPr>
              <w:t xml:space="preserve">: </w:t>
            </w:r>
            <w:r w:rsidRPr="00F92914">
              <w:t>Σιδηροδρομικό δίκτυο: Συνολικό μήκος νέας σιδηροδρομικής γραμμής</w:t>
            </w:r>
          </w:p>
          <w:p w14:paraId="47B19F12" w14:textId="77777777" w:rsidR="00AC4CA5" w:rsidRDefault="00A762FA" w:rsidP="007A5ECA">
            <w:pPr>
              <w:pStyle w:val="afffc"/>
              <w:numPr>
                <w:ilvl w:val="0"/>
                <w:numId w:val="82"/>
              </w:numPr>
              <w:spacing w:after="0"/>
            </w:pPr>
            <w:r w:rsidRPr="00A762FA">
              <w:rPr>
                <w:b/>
                <w:bCs/>
                <w:lang w:val="en-US"/>
              </w:rPr>
              <w:t>CO</w:t>
            </w:r>
            <w:r w:rsidRPr="00A762FA">
              <w:rPr>
                <w:b/>
                <w:bCs/>
              </w:rPr>
              <w:t>12:</w:t>
            </w:r>
            <w:r>
              <w:t xml:space="preserve"> </w:t>
            </w:r>
            <w:r w:rsidRPr="00F92914">
              <w:t>Σιδηροδρομικό δίκτυο: Συνολικό μήκος ανακατασκευασμένων ή αναβαθμισμένων σιδηροδρομικών γραμμών</w:t>
            </w:r>
          </w:p>
        </w:tc>
      </w:tr>
      <w:tr w:rsidR="00AC4CA5" w14:paraId="7A1FFBC0" w14:textId="77777777" w:rsidTr="003861E5">
        <w:trPr>
          <w:trHeight w:val="20"/>
        </w:trPr>
        <w:tc>
          <w:tcPr>
            <w:tcW w:w="27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CF1D7C" w14:textId="77777777" w:rsidR="00AC4CA5" w:rsidRDefault="007456F0" w:rsidP="00B549E6">
            <w:pPr>
              <w:spacing w:after="0"/>
            </w:pPr>
            <w:r>
              <w:t>Δυνητικοί Δικαιούχοι</w:t>
            </w:r>
          </w:p>
        </w:tc>
        <w:tc>
          <w:tcPr>
            <w:tcW w:w="625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DAB0527" w14:textId="77777777" w:rsidR="00A762FA" w:rsidRPr="00BB1B3D" w:rsidRDefault="00A762FA" w:rsidP="007A5ECA">
            <w:pPr>
              <w:pStyle w:val="afffc"/>
              <w:numPr>
                <w:ilvl w:val="0"/>
                <w:numId w:val="47"/>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44F15A3F" w14:textId="77777777" w:rsidR="00AC4CA5" w:rsidRDefault="00A762FA" w:rsidP="007A5ECA">
            <w:pPr>
              <w:pStyle w:val="afffc"/>
              <w:numPr>
                <w:ilvl w:val="0"/>
                <w:numId w:val="47"/>
              </w:numPr>
              <w:spacing w:after="0"/>
            </w:pPr>
            <w:r w:rsidRPr="00BB1B3D">
              <w:t xml:space="preserve">Εποπτευόμενοι Φορείς του </w:t>
            </w:r>
            <w:r>
              <w:t>ΥΠΥΜΕ</w:t>
            </w:r>
          </w:p>
        </w:tc>
      </w:tr>
    </w:tbl>
    <w:p w14:paraId="3809DEED" w14:textId="77777777" w:rsidR="00AC4CA5" w:rsidRDefault="00AC4CA5">
      <w:pPr>
        <w:spacing w:after="0"/>
        <w:jc w:val="both"/>
        <w:rPr>
          <w:u w:val="single"/>
        </w:rPr>
      </w:pPr>
    </w:p>
    <w:p w14:paraId="6DB9EC68" w14:textId="77777777" w:rsidR="003861E5" w:rsidRDefault="007456F0" w:rsidP="003861E5">
      <w:pPr>
        <w:spacing w:before="120" w:after="120"/>
        <w:jc w:val="both"/>
        <w:rPr>
          <w:u w:val="single"/>
        </w:rPr>
      </w:pPr>
      <w:r>
        <w:rPr>
          <w:u w:val="single"/>
        </w:rPr>
        <w:t xml:space="preserve">Άξονας Προτεραιότητας </w:t>
      </w:r>
      <w:r w:rsidR="001128F8">
        <w:rPr>
          <w:u w:val="single"/>
        </w:rPr>
        <w:t>1.3</w:t>
      </w:r>
      <w:r>
        <w:rPr>
          <w:u w:val="single"/>
        </w:rPr>
        <w:t>: Οδικές Υποδομές</w:t>
      </w:r>
    </w:p>
    <w:p w14:paraId="10AF4879" w14:textId="77777777" w:rsidR="00AC4CA5" w:rsidRDefault="007456F0" w:rsidP="003861E5">
      <w:pPr>
        <w:spacing w:before="120" w:after="120"/>
        <w:jc w:val="both"/>
      </w:pPr>
      <w:r>
        <w:t xml:space="preserve">Κρίνεται ως σημαντική Προτεραιότητα η κατασκευή τμημάτων και συνδέσεων που λείπουν από το δίκτυο αυτοκινητοδρόμων και το κύριο οδικό δίκτυο και εμποδίζουν την προσβασιμότητα και τη βέλτιστη χρήση των αυτοκινητοδρόμων, αλλά και τη σύνδεσή τους με άλλα μεταφορικά δίκτυα της Ελλάδας. Στο πλαίσιο αυτό περιλαμβάνονται η ενοποίηση των περιφερειακών οδικών αξόνων, καθώς και οι περιφερειακές και τοπικές συνδέσεις που είναι οικονομικά αναγκαίες και βιώσιμες. Το οδικό δίκτυο αποτελεί ένα από τα καίρια πεδία των μεταφορών στην Ελλάδα, πράγμα που σημαίνει πως η ενίσχυσή του θα ενισχύσει αντίστοιχα το εμπορευματικό και το μεταφορικό κομμάτι.  Επίσης, η αυξημένη χρήση του οδικού δικτύου θέτει ως αναγκαία την υλοποίηση έργων συντήρησης, καθώς τίθεται θέμα ασφάλειας.  Η Προτεραιότητα πραγματοποιείται μέσω </w:t>
      </w:r>
      <w:r w:rsidR="005C3A58">
        <w:t>δύο</w:t>
      </w:r>
      <w:r>
        <w:t xml:space="preserve"> Δράσεων: Ανάπτυξη </w:t>
      </w:r>
      <w:r w:rsidR="00264993">
        <w:t>ο</w:t>
      </w:r>
      <w:r>
        <w:t xml:space="preserve">δικών </w:t>
      </w:r>
      <w:r w:rsidR="00264993">
        <w:t>υπ</w:t>
      </w:r>
      <w:r>
        <w:t xml:space="preserve">οδομών και </w:t>
      </w:r>
      <w:r w:rsidR="00264993">
        <w:t>β</w:t>
      </w:r>
      <w:r>
        <w:t xml:space="preserve">ελτίωση, </w:t>
      </w:r>
      <w:r w:rsidR="00264993">
        <w:t>συ</w:t>
      </w:r>
      <w:r>
        <w:t xml:space="preserve">ντήρηση και </w:t>
      </w:r>
      <w:r w:rsidR="00264993">
        <w:t>ε</w:t>
      </w:r>
      <w:r>
        <w:t xml:space="preserve">κσυγχρονισμός </w:t>
      </w:r>
      <w:r w:rsidR="00264993">
        <w:t>ο</w:t>
      </w:r>
      <w:r>
        <w:t xml:space="preserve">δικών </w:t>
      </w:r>
      <w:r w:rsidR="00264993">
        <w:t>υ</w:t>
      </w:r>
      <w:r>
        <w:t>ποδομών.</w:t>
      </w:r>
    </w:p>
    <w:p w14:paraId="2F7BF2A5" w14:textId="77777777" w:rsidR="00AC4CA5" w:rsidRDefault="007456F0" w:rsidP="003861E5">
      <w:pPr>
        <w:spacing w:before="120" w:after="120"/>
        <w:jc w:val="both"/>
      </w:pPr>
      <w:r>
        <w:rPr>
          <w:u w:val="single"/>
        </w:rPr>
        <w:t xml:space="preserve">Ανάλυση Δράσεων </w:t>
      </w:r>
    </w:p>
    <w:tbl>
      <w:tblPr>
        <w:tblStyle w:val="ab"/>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5D27C991"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1186F9F" w14:textId="77777777" w:rsidR="00AC4CA5" w:rsidRDefault="007456F0" w:rsidP="00B549E6">
            <w:pPr>
              <w:spacing w:after="0"/>
              <w:rPr>
                <w:b/>
              </w:rPr>
            </w:pPr>
            <w:r>
              <w:rPr>
                <w:b/>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17EEBC5" w14:textId="77777777" w:rsidR="00AC4CA5" w:rsidRDefault="007456F0" w:rsidP="00B549E6">
            <w:pPr>
              <w:spacing w:after="0"/>
              <w:rPr>
                <w:b/>
              </w:rPr>
            </w:pPr>
            <w:r>
              <w:rPr>
                <w:b/>
              </w:rPr>
              <w:t>Ανάπτυξη οδικών υποδομών</w:t>
            </w:r>
          </w:p>
        </w:tc>
      </w:tr>
      <w:tr w:rsidR="00AC4CA5" w14:paraId="6FD7E1D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A6CBA2F" w14:textId="77777777" w:rsidR="00AC4CA5" w:rsidRDefault="007456F0" w:rsidP="00B549E6">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82F763E" w14:textId="77777777" w:rsidR="00AC4CA5" w:rsidRDefault="007456F0" w:rsidP="00B549E6">
            <w:pPr>
              <w:spacing w:after="0"/>
            </w:pPr>
            <w:r>
              <w:t>1.3.1</w:t>
            </w:r>
          </w:p>
        </w:tc>
      </w:tr>
      <w:tr w:rsidR="00AC4CA5" w14:paraId="7E84F76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7FFF396" w14:textId="77777777" w:rsidR="00AC4CA5" w:rsidRDefault="007456F0" w:rsidP="00B549E6">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1308C59" w14:textId="77777777" w:rsidR="00AC4CA5" w:rsidRDefault="007456F0" w:rsidP="00B549E6">
            <w:pPr>
              <w:spacing w:after="0"/>
            </w:pPr>
            <w:r>
              <w:t>Μεταφορές</w:t>
            </w:r>
          </w:p>
        </w:tc>
      </w:tr>
      <w:tr w:rsidR="00AC4CA5" w14:paraId="46FCF02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E14897B" w14:textId="77777777" w:rsidR="00AC4CA5" w:rsidRDefault="007456F0" w:rsidP="00B549E6">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4EB03C9" w14:textId="77777777" w:rsidR="00AC4CA5" w:rsidRDefault="007456F0" w:rsidP="00B549E6">
            <w:pPr>
              <w:spacing w:after="0"/>
            </w:pPr>
            <w:r>
              <w:t>4.5 Οδικές Υποδομές</w:t>
            </w:r>
          </w:p>
        </w:tc>
      </w:tr>
      <w:tr w:rsidR="00AC4CA5" w14:paraId="5CBDE54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096534C" w14:textId="77777777" w:rsidR="00AC4CA5" w:rsidRDefault="007456F0" w:rsidP="00B549E6">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20674DB" w14:textId="77777777" w:rsidR="00AC4CA5" w:rsidRDefault="007456F0" w:rsidP="00B549E6">
            <w:pPr>
              <w:spacing w:after="0"/>
            </w:pPr>
            <w:r>
              <w:t>1.3 Οδικές Υποδομές</w:t>
            </w:r>
          </w:p>
        </w:tc>
      </w:tr>
      <w:tr w:rsidR="00AC4CA5" w14:paraId="6C0773D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C11A7F6" w14:textId="77777777" w:rsidR="00AC4CA5" w:rsidRDefault="007456F0" w:rsidP="00B549E6">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C657A08" w14:textId="77777777" w:rsidR="00AC4CA5" w:rsidRDefault="007456F0" w:rsidP="007331BE">
            <w:pPr>
              <w:spacing w:after="0"/>
              <w:jc w:val="both"/>
            </w:pPr>
            <w:r>
              <w:t xml:space="preserve">Η δράση συμπεριλαμβάνει μια σειρά παρεμβάσεων που αποσκοπούν στην κατασκευή τμημάτων και συνδέσεων που λείπουν από το δίκτυο αυτοκινητοδρόμων και το κύριο οδικό δίκτυο και </w:t>
            </w:r>
            <w:r w:rsidR="007331BE">
              <w:t xml:space="preserve">καθιστούν ανέφικτη </w:t>
            </w:r>
            <w:r>
              <w:t xml:space="preserve">την προσβασιμότητα και τη βέλτιστη χρήση των αυτοκινητοδρόμων, αλλά και τη σύνδεσή τους με άλλα μεταφορικά δίκτυα της Ελλάδας. Ενδεικτικές παρεμβάσεις είναι η σύνδεση της Εγνατίας με </w:t>
            </w:r>
            <w:r w:rsidR="00264993">
              <w:t>λ</w:t>
            </w:r>
            <w:r>
              <w:t xml:space="preserve">ιμενικές υποδομές, υπόγειες διελεύσεις και </w:t>
            </w:r>
            <w:r w:rsidR="00264993">
              <w:t xml:space="preserve">η </w:t>
            </w:r>
            <w:r>
              <w:t>δημιουργία κόμβων.</w:t>
            </w:r>
          </w:p>
        </w:tc>
      </w:tr>
      <w:tr w:rsidR="00AC4CA5" w14:paraId="61D4A69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4F53296" w14:textId="77777777" w:rsidR="00AC4CA5" w:rsidRDefault="007456F0" w:rsidP="00B549E6">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DA29901" w14:textId="77777777" w:rsidR="00AC4CA5" w:rsidRDefault="00503AE6" w:rsidP="007331BE">
            <w:pPr>
              <w:spacing w:after="0"/>
              <w:jc w:val="both"/>
            </w:pPr>
            <w:r w:rsidRPr="00F77AEE">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264993">
              <w:t>να</w:t>
            </w:r>
            <w:r w:rsidRPr="00F77AEE">
              <w:t xml:space="preserve"> προγράμματα ή έργα για τα οποία δεν επαρκούν οι συγχρηματοδοτούμενοι πόροι, ή έργα επείγοντος χαρακτήρα </w:t>
            </w:r>
            <w:r w:rsidR="003B062C">
              <w:t>και για</w:t>
            </w:r>
            <w:r w:rsidRPr="00F77AEE">
              <w:t xml:space="preserve"> το</w:t>
            </w:r>
            <w:r w:rsidR="00264993">
              <w:t>ν</w:t>
            </w:r>
            <w:r w:rsidRPr="00F77AEE">
              <w:t xml:space="preserve"> λόγο αυτό η </w:t>
            </w:r>
            <w:r w:rsidR="003B062C">
              <w:t>ένταξή τους</w:t>
            </w:r>
            <w:r w:rsidRPr="00F77AEE">
              <w:t xml:space="preserve"> στο ΤΠΑ κρίνεται απαραίτητη</w:t>
            </w:r>
            <w:r w:rsidR="00F77AEE">
              <w:t>.</w:t>
            </w:r>
          </w:p>
        </w:tc>
      </w:tr>
      <w:tr w:rsidR="00AC4CA5" w14:paraId="292FDE8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6079FA2" w14:textId="77777777" w:rsidR="00AC4CA5" w:rsidRDefault="007456F0" w:rsidP="00B549E6">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D83ED34" w14:textId="77777777" w:rsidR="00AC4CA5" w:rsidRDefault="00F92914" w:rsidP="007331BE">
            <w:pPr>
              <w:spacing w:after="0"/>
            </w:pPr>
            <w:r>
              <w:t xml:space="preserve">Θα εξεταστεί </w:t>
            </w:r>
            <w:r w:rsidR="007331BE">
              <w:t xml:space="preserve">κατά </w:t>
            </w:r>
            <w:r>
              <w:t>περίπτωση</w:t>
            </w:r>
          </w:p>
        </w:tc>
      </w:tr>
      <w:tr w:rsidR="00AC4CA5" w14:paraId="3A084111"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C7987F6" w14:textId="77777777" w:rsidR="00AC4CA5" w:rsidRDefault="007456F0" w:rsidP="00B549E6">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D61BFCF" w14:textId="77777777" w:rsidR="00AC4CA5" w:rsidRDefault="00F92914" w:rsidP="007A5ECA">
            <w:pPr>
              <w:pStyle w:val="afffc"/>
              <w:numPr>
                <w:ilvl w:val="0"/>
                <w:numId w:val="113"/>
              </w:numPr>
              <w:spacing w:after="0"/>
            </w:pPr>
            <w:r w:rsidRPr="00D33FDE">
              <w:rPr>
                <w:b/>
                <w:bCs/>
              </w:rPr>
              <w:t>T4402</w:t>
            </w:r>
            <w:r>
              <w:t xml:space="preserve">: </w:t>
            </w:r>
            <w:r w:rsidR="007456F0">
              <w:t>Συνολικό μήκος νέων ή/και αναβαθμισμένων τμημάτων λοιπού οδικού δικτύου</w:t>
            </w:r>
          </w:p>
        </w:tc>
      </w:tr>
      <w:tr w:rsidR="00AC4CA5" w14:paraId="671B0A7A"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9B4ECFC" w14:textId="77777777" w:rsidR="00AC4CA5" w:rsidRDefault="007456F0" w:rsidP="00B549E6">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CF46825" w14:textId="77777777" w:rsidR="00A762FA" w:rsidRPr="00BB1B3D" w:rsidRDefault="00A762FA" w:rsidP="007A5ECA">
            <w:pPr>
              <w:pStyle w:val="afffc"/>
              <w:numPr>
                <w:ilvl w:val="0"/>
                <w:numId w:val="48"/>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274C4329" w14:textId="77777777" w:rsidR="000964BF" w:rsidRPr="000964BF" w:rsidRDefault="00A762FA" w:rsidP="007A5ECA">
            <w:pPr>
              <w:pStyle w:val="afffc"/>
              <w:numPr>
                <w:ilvl w:val="0"/>
                <w:numId w:val="48"/>
              </w:numPr>
              <w:spacing w:after="0"/>
              <w:rPr>
                <w:color w:val="222222"/>
              </w:rPr>
            </w:pPr>
            <w:r w:rsidRPr="00BB1B3D">
              <w:t xml:space="preserve">Εποπτευόμενοι Φορείς του </w:t>
            </w:r>
            <w:r>
              <w:t>ΥΠΥΜΕ</w:t>
            </w:r>
          </w:p>
          <w:p w14:paraId="33B94F11" w14:textId="77777777" w:rsidR="00AC4CA5" w:rsidRPr="00FB4AC8" w:rsidRDefault="007456F0" w:rsidP="007A5ECA">
            <w:pPr>
              <w:pStyle w:val="afffc"/>
              <w:numPr>
                <w:ilvl w:val="0"/>
                <w:numId w:val="48"/>
              </w:numPr>
              <w:spacing w:after="0"/>
              <w:rPr>
                <w:color w:val="222222"/>
              </w:rPr>
            </w:pPr>
            <w:r w:rsidRPr="00FB4AC8">
              <w:rPr>
                <w:color w:val="222222"/>
              </w:rPr>
              <w:t>Οργανισμοί Τοπικής Αυτοδιοίκησης</w:t>
            </w:r>
          </w:p>
        </w:tc>
      </w:tr>
    </w:tbl>
    <w:p w14:paraId="136DD938" w14:textId="77777777" w:rsidR="00AC4CA5" w:rsidRDefault="00AC4CA5">
      <w:pPr>
        <w:spacing w:after="0"/>
        <w:jc w:val="both"/>
        <w:rPr>
          <w:u w:val="single"/>
        </w:rPr>
      </w:pPr>
    </w:p>
    <w:tbl>
      <w:tblPr>
        <w:tblStyle w:val="ac"/>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31212188"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7832E639" w14:textId="77777777" w:rsidR="00AC4CA5" w:rsidRDefault="007456F0" w:rsidP="00B549E6">
            <w:pPr>
              <w:spacing w:after="0"/>
              <w:rPr>
                <w:b/>
              </w:rPr>
            </w:pPr>
            <w:r>
              <w:rPr>
                <w:b/>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53B71157" w14:textId="77777777" w:rsidR="00AC4CA5" w:rsidRDefault="007456F0" w:rsidP="00B549E6">
            <w:pPr>
              <w:spacing w:after="0"/>
              <w:rPr>
                <w:b/>
              </w:rPr>
            </w:pPr>
            <w:r>
              <w:rPr>
                <w:b/>
              </w:rPr>
              <w:t>Βελτίωση, συντήρηση και εκσυγχρονισμός οδικών υποδομών</w:t>
            </w:r>
          </w:p>
        </w:tc>
      </w:tr>
      <w:tr w:rsidR="00AC4CA5" w14:paraId="76990C0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F101999" w14:textId="77777777" w:rsidR="00AC4CA5" w:rsidRDefault="007456F0" w:rsidP="00B549E6">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7B2EF75" w14:textId="77777777" w:rsidR="00AC4CA5" w:rsidRDefault="007456F0" w:rsidP="00B549E6">
            <w:pPr>
              <w:spacing w:after="0"/>
            </w:pPr>
            <w:r>
              <w:t>1.3.2</w:t>
            </w:r>
          </w:p>
        </w:tc>
      </w:tr>
      <w:tr w:rsidR="00AC4CA5" w14:paraId="5722467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87069E6" w14:textId="77777777" w:rsidR="00AC4CA5" w:rsidRDefault="007456F0" w:rsidP="00B549E6">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B9B7D4A" w14:textId="77777777" w:rsidR="00AC4CA5" w:rsidRDefault="007456F0" w:rsidP="00B549E6">
            <w:pPr>
              <w:spacing w:after="0"/>
            </w:pPr>
            <w:r>
              <w:t>Μεταφορές</w:t>
            </w:r>
          </w:p>
        </w:tc>
      </w:tr>
      <w:tr w:rsidR="00AC4CA5" w14:paraId="2FD0001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8F6211D" w14:textId="77777777" w:rsidR="00AC4CA5" w:rsidRDefault="007456F0" w:rsidP="00B549E6">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5614639" w14:textId="77777777" w:rsidR="00AC4CA5" w:rsidRDefault="007456F0" w:rsidP="00B549E6">
            <w:pPr>
              <w:spacing w:after="0"/>
            </w:pPr>
            <w:r>
              <w:t>4.5 Οδικές Υποδομές</w:t>
            </w:r>
          </w:p>
        </w:tc>
      </w:tr>
      <w:tr w:rsidR="00AC4CA5" w14:paraId="7EA29D81"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A0C7FA" w14:textId="77777777" w:rsidR="00AC4CA5" w:rsidRDefault="007456F0" w:rsidP="00B549E6">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8249631" w14:textId="77777777" w:rsidR="00AC4CA5" w:rsidRDefault="007456F0" w:rsidP="00B549E6">
            <w:pPr>
              <w:spacing w:after="0"/>
            </w:pPr>
            <w:r>
              <w:t>1.3 Οδικές Υποδομές</w:t>
            </w:r>
          </w:p>
        </w:tc>
      </w:tr>
      <w:tr w:rsidR="00AC4CA5" w14:paraId="3E9AF8B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F81578C" w14:textId="77777777" w:rsidR="00AC4CA5" w:rsidRDefault="007456F0" w:rsidP="00B549E6">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0086F19" w14:textId="77777777" w:rsidR="00AC4CA5" w:rsidRDefault="007456F0" w:rsidP="003F21BD">
            <w:pPr>
              <w:spacing w:after="0"/>
              <w:jc w:val="both"/>
            </w:pPr>
            <w:r>
              <w:t>Η δράση αυτή αποτελεί συμπληρωματική της προηγούμενης καθώς το υπάρχον οδικό δίκτυο</w:t>
            </w:r>
            <w:r w:rsidR="00F77AEE">
              <w:t xml:space="preserve"> </w:t>
            </w:r>
            <w:r w:rsidR="00F77AEE" w:rsidRPr="00F77AEE">
              <w:t>υπολείπεται των αναγκαίων αναβαθμίσεων</w:t>
            </w:r>
            <w:r w:rsidR="00F77AEE">
              <w:t>.</w:t>
            </w:r>
            <w:r>
              <w:t xml:space="preserve"> Επίσης</w:t>
            </w:r>
            <w:r w:rsidR="003F21BD">
              <w:t>,</w:t>
            </w:r>
            <w:r>
              <w:t xml:space="preserve"> λόγω του ότι το οδικό δίκτυο αποτελεί το κύριο είδος μεταφορών</w:t>
            </w:r>
            <w:r w:rsidR="003F21BD">
              <w:t xml:space="preserve">, </w:t>
            </w:r>
            <w:r>
              <w:t>η συντήρησ</w:t>
            </w:r>
            <w:r w:rsidR="00264993">
              <w:t>ή</w:t>
            </w:r>
            <w:r>
              <w:t xml:space="preserve"> του είναι άκρως σημαντική για την ασφαλή και αποτελεσματική χρήση του.</w:t>
            </w:r>
          </w:p>
        </w:tc>
      </w:tr>
      <w:tr w:rsidR="00AC4CA5" w14:paraId="4F01C9E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A45184A" w14:textId="77777777" w:rsidR="00AC4CA5" w:rsidRDefault="007456F0" w:rsidP="00B549E6">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7C1C07A" w14:textId="77777777" w:rsidR="00AC4CA5" w:rsidRDefault="00503AE6"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264993">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264993">
              <w:t>ν</w:t>
            </w:r>
            <w:r w:rsidRPr="000964BF">
              <w:t xml:space="preserve"> λόγο αυτό η ένταξ</w:t>
            </w:r>
            <w:r w:rsidR="00264993">
              <w:t>ή</w:t>
            </w:r>
            <w:r w:rsidRPr="000964BF">
              <w:t xml:space="preserve"> της στο ΤΠΑ κρίνεται απαραίτητη</w:t>
            </w:r>
            <w:r w:rsidR="000964BF" w:rsidRPr="000964BF">
              <w:t>.</w:t>
            </w:r>
          </w:p>
        </w:tc>
      </w:tr>
      <w:tr w:rsidR="00F92914" w14:paraId="011C2CB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2AABA79" w14:textId="77777777" w:rsidR="00F92914" w:rsidRDefault="00F92914" w:rsidP="00F92914">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AC05F7E" w14:textId="77777777" w:rsidR="00F92914" w:rsidRDefault="00F92914" w:rsidP="000964BF">
            <w:pPr>
              <w:spacing w:after="0"/>
              <w:jc w:val="both"/>
            </w:pPr>
            <w:r>
              <w:t xml:space="preserve">Θα εξεταστεί </w:t>
            </w:r>
            <w:r w:rsidR="003F21BD">
              <w:t xml:space="preserve">κατά </w:t>
            </w:r>
            <w:r>
              <w:t>περίπτωση</w:t>
            </w:r>
          </w:p>
        </w:tc>
      </w:tr>
      <w:tr w:rsidR="00F92914" w14:paraId="4FCD47B5"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0EBDD9E" w14:textId="77777777" w:rsidR="00F92914" w:rsidRDefault="00F92914" w:rsidP="00F92914">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3A1C346" w14:textId="77777777" w:rsidR="00F92914" w:rsidRDefault="00F92914" w:rsidP="007A5ECA">
            <w:pPr>
              <w:pStyle w:val="afffc"/>
              <w:numPr>
                <w:ilvl w:val="0"/>
                <w:numId w:val="112"/>
              </w:numPr>
              <w:spacing w:after="0"/>
            </w:pPr>
            <w:r w:rsidRPr="00D33FDE">
              <w:rPr>
                <w:b/>
                <w:bCs/>
              </w:rPr>
              <w:t>T4402</w:t>
            </w:r>
            <w:r>
              <w:t>: Συνολικό μήκος νέων ή/και αναβαθμισμένων τμημάτων λοιπού οδικού δικτύου</w:t>
            </w:r>
          </w:p>
        </w:tc>
      </w:tr>
      <w:tr w:rsidR="00F92914" w14:paraId="6B1E9D4D"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144C2DF" w14:textId="77777777" w:rsidR="00F92914" w:rsidRDefault="00F92914" w:rsidP="00F92914">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5F4AFDE" w14:textId="77777777" w:rsidR="00A762FA" w:rsidRPr="00BB1B3D" w:rsidRDefault="00A762FA" w:rsidP="007A5ECA">
            <w:pPr>
              <w:pStyle w:val="afffc"/>
              <w:numPr>
                <w:ilvl w:val="0"/>
                <w:numId w:val="49"/>
              </w:numPr>
              <w:spacing w:after="0"/>
            </w:pPr>
            <w:r w:rsidRPr="00BB1B3D">
              <w:t xml:space="preserve">Υπηρεσίες του </w:t>
            </w:r>
            <w:r>
              <w:t>ΥΠΥΜΕ</w:t>
            </w:r>
            <w:r w:rsidRPr="00BB1B3D">
              <w:t xml:space="preserve"> και ανεξάρτητες /αυτοτελείς αρχές του </w:t>
            </w:r>
            <w:r>
              <w:t>ΥΠΥΜΕ</w:t>
            </w:r>
          </w:p>
          <w:p w14:paraId="670B9CBB" w14:textId="77777777" w:rsidR="000964BF" w:rsidRPr="000964BF" w:rsidRDefault="00A762FA" w:rsidP="007A5ECA">
            <w:pPr>
              <w:pStyle w:val="afffc"/>
              <w:numPr>
                <w:ilvl w:val="0"/>
                <w:numId w:val="49"/>
              </w:numPr>
              <w:spacing w:after="0"/>
              <w:rPr>
                <w:color w:val="222222"/>
              </w:rPr>
            </w:pPr>
            <w:r w:rsidRPr="00BB1B3D">
              <w:t xml:space="preserve">Εποπτευόμενοι Φορείς του </w:t>
            </w:r>
            <w:r>
              <w:t>ΥΠΥΜΕ</w:t>
            </w:r>
          </w:p>
          <w:p w14:paraId="43889DE8" w14:textId="77777777" w:rsidR="00F92914" w:rsidRPr="00FB4AC8" w:rsidRDefault="00F92914" w:rsidP="007A5ECA">
            <w:pPr>
              <w:pStyle w:val="afffc"/>
              <w:numPr>
                <w:ilvl w:val="0"/>
                <w:numId w:val="49"/>
              </w:numPr>
              <w:spacing w:after="0"/>
              <w:rPr>
                <w:color w:val="222222"/>
              </w:rPr>
            </w:pPr>
            <w:r w:rsidRPr="00FB4AC8">
              <w:rPr>
                <w:color w:val="222222"/>
              </w:rPr>
              <w:t>Οργανισμοί Τοπικής Αυτοδιοίκησης</w:t>
            </w:r>
          </w:p>
        </w:tc>
      </w:tr>
    </w:tbl>
    <w:p w14:paraId="108592E1" w14:textId="77777777" w:rsidR="00AC4CA5" w:rsidRDefault="007456F0" w:rsidP="003861E5">
      <w:pPr>
        <w:spacing w:before="120" w:after="0"/>
        <w:jc w:val="both"/>
        <w:rPr>
          <w:u w:val="single"/>
        </w:rPr>
      </w:pPr>
      <w:r>
        <w:rPr>
          <w:u w:val="single"/>
        </w:rPr>
        <w:t xml:space="preserve"> Άξονας Προτεραιότητας </w:t>
      </w:r>
      <w:r w:rsidR="001128F8">
        <w:rPr>
          <w:u w:val="single"/>
        </w:rPr>
        <w:t>1.4</w:t>
      </w:r>
      <w:r>
        <w:rPr>
          <w:u w:val="single"/>
        </w:rPr>
        <w:t>: Υποδομές Αερομεταφορών</w:t>
      </w:r>
    </w:p>
    <w:p w14:paraId="6F60779C" w14:textId="77777777" w:rsidR="00AC4CA5" w:rsidRDefault="007456F0" w:rsidP="003861E5">
      <w:pPr>
        <w:spacing w:before="120" w:after="0"/>
        <w:jc w:val="both"/>
      </w:pPr>
      <w:r>
        <w:t xml:space="preserve">Η Προτεραιότητα αποτελεί μια σημαντική πρόκληση για το Υπουργείο καθώς οι </w:t>
      </w:r>
      <w:r w:rsidR="00264993">
        <w:t>α</w:t>
      </w:r>
      <w:r>
        <w:t xml:space="preserve">εροπορικές </w:t>
      </w:r>
      <w:r w:rsidR="00264993">
        <w:t>υ</w:t>
      </w:r>
      <w:r>
        <w:t xml:space="preserve">ποδομές επιβάλλεται να πληρούν υψηλά κριτήρια λειτουργικότητας. Στόχος είναι η </w:t>
      </w:r>
      <w:r w:rsidR="00264993">
        <w:t>α</w:t>
      </w:r>
      <w:r>
        <w:t xml:space="preserve">νάπτυξη αερομεταφορών, κυρίως στη νησιωτική Ελλάδα, καθώς και η βελτίωση και συντήρηση των υφιστάμενων υποδομών. Η ανάπτυξη των αερομεταφορών στοχεύει στη μεγαλύτερη, συχνότερη και αποτελεσματικότερη διασύνδεση της Ελλάδας με την Ευρώπη και τον υπόλοιπο κόσμο. Η συγκεκριμένη προτεραιότητα αναμένεται να φέρει αύξηση της δραστηριότητας, τόσο στον τουριστικό τομέα όσο και στις εμπορευματικές μεταφορές. Η Προτεραιότητα πραγματοποιείται μέσω </w:t>
      </w:r>
      <w:r w:rsidR="005C3A58">
        <w:t>δύο</w:t>
      </w:r>
      <w:r>
        <w:t xml:space="preserve"> Δράσεων: </w:t>
      </w:r>
      <w:r w:rsidR="00264993">
        <w:t>Α</w:t>
      </w:r>
      <w:r w:rsidR="003F21BD">
        <w:t xml:space="preserve">νάπτυξη </w:t>
      </w:r>
      <w:r>
        <w:t xml:space="preserve">υποδομών αερομεταφορών και </w:t>
      </w:r>
      <w:r w:rsidR="003F21BD">
        <w:t>βελτίωση</w:t>
      </w:r>
      <w:r>
        <w:t>, συντήρηση και εκσυγχρονισμός υποδομών αερομεταφορών.</w:t>
      </w:r>
    </w:p>
    <w:p w14:paraId="62D98C83" w14:textId="77777777" w:rsidR="00AC4CA5" w:rsidRDefault="007456F0" w:rsidP="003861E5">
      <w:pPr>
        <w:spacing w:before="120" w:after="120"/>
        <w:jc w:val="both"/>
        <w:rPr>
          <w:u w:val="single"/>
        </w:rPr>
      </w:pPr>
      <w:r>
        <w:rPr>
          <w:u w:val="single"/>
        </w:rPr>
        <w:t xml:space="preserve">Ανάλυση Δράσεων  </w:t>
      </w:r>
    </w:p>
    <w:tbl>
      <w:tblPr>
        <w:tblStyle w:val="ad"/>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7844E130"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EF06CB5" w14:textId="77777777" w:rsidR="00AC4CA5" w:rsidRDefault="007456F0" w:rsidP="00B549E6">
            <w:pPr>
              <w:spacing w:after="0"/>
              <w:rPr>
                <w:b/>
              </w:rPr>
            </w:pPr>
            <w:r>
              <w:rPr>
                <w:b/>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788743E7" w14:textId="77777777" w:rsidR="00AC4CA5" w:rsidRDefault="007456F0" w:rsidP="00B549E6">
            <w:pPr>
              <w:spacing w:after="0"/>
              <w:rPr>
                <w:b/>
              </w:rPr>
            </w:pPr>
            <w:r>
              <w:rPr>
                <w:b/>
              </w:rPr>
              <w:t>Ανάπτυξη υποδομών αερομεταφορών</w:t>
            </w:r>
          </w:p>
        </w:tc>
      </w:tr>
      <w:tr w:rsidR="00AC4CA5" w14:paraId="0C913109"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57FDA6A" w14:textId="77777777" w:rsidR="00AC4CA5" w:rsidRDefault="007456F0" w:rsidP="00B549E6">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4EABE3F" w14:textId="77777777" w:rsidR="00AC4CA5" w:rsidRDefault="007456F0" w:rsidP="00B549E6">
            <w:pPr>
              <w:spacing w:after="0"/>
            </w:pPr>
            <w:r>
              <w:t>1.4.1</w:t>
            </w:r>
          </w:p>
        </w:tc>
      </w:tr>
      <w:tr w:rsidR="00AC4CA5" w14:paraId="6A4A9976"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912D7F3" w14:textId="77777777" w:rsidR="00AC4CA5" w:rsidRDefault="007456F0" w:rsidP="00B549E6">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2F3492A" w14:textId="77777777" w:rsidR="00AC4CA5" w:rsidRDefault="007456F0" w:rsidP="00B549E6">
            <w:pPr>
              <w:spacing w:after="0"/>
            </w:pPr>
            <w:r>
              <w:t>Μεταφορές</w:t>
            </w:r>
          </w:p>
        </w:tc>
      </w:tr>
      <w:tr w:rsidR="00AC4CA5" w14:paraId="40F3891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AEE2F77" w14:textId="77777777" w:rsidR="00AC4CA5" w:rsidRDefault="007456F0" w:rsidP="00B549E6">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E9FBBC7" w14:textId="77777777" w:rsidR="00AC4CA5" w:rsidRDefault="007456F0" w:rsidP="00B549E6">
            <w:pPr>
              <w:spacing w:after="0"/>
            </w:pPr>
            <w:r>
              <w:t>4.6 Υποδομές Αερομεταφορών</w:t>
            </w:r>
          </w:p>
        </w:tc>
      </w:tr>
      <w:tr w:rsidR="00AC4CA5" w14:paraId="46505266"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DE7831" w14:textId="77777777" w:rsidR="00AC4CA5" w:rsidRDefault="007456F0" w:rsidP="00B549E6">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6B5C4EB" w14:textId="77777777" w:rsidR="00AC4CA5" w:rsidRDefault="007456F0" w:rsidP="00B549E6">
            <w:pPr>
              <w:spacing w:after="0"/>
            </w:pPr>
            <w:r>
              <w:t>1.4 Υποδομές Αερομεταφορών</w:t>
            </w:r>
          </w:p>
        </w:tc>
      </w:tr>
      <w:tr w:rsidR="00AC4CA5" w14:paraId="43C9E958"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275E388" w14:textId="77777777" w:rsidR="00AC4CA5" w:rsidRDefault="007456F0" w:rsidP="00B549E6">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FA68F07" w14:textId="77777777" w:rsidR="00AC4CA5" w:rsidRDefault="007456F0" w:rsidP="00CA0842">
            <w:pPr>
              <w:spacing w:after="0"/>
              <w:jc w:val="both"/>
            </w:pPr>
            <w:r>
              <w:t xml:space="preserve">Η δράση περιλαμβάνει μια σειρά παρεμβάσεων που αποσκοπούν στην ανάπτυξη των αερομεταφορών για την επίτευξη </w:t>
            </w:r>
            <w:r w:rsidR="003F21BD">
              <w:t>καλύτερων</w:t>
            </w:r>
            <w:r>
              <w:t xml:space="preserve">, συχνότερων και αποτελεσματικότερων διασυνδέσεων της Ελλάδας με </w:t>
            </w:r>
            <w:r w:rsidR="003F21BD">
              <w:t xml:space="preserve">την ενδοχώρα και </w:t>
            </w:r>
            <w:r>
              <w:t>τον υπόλοιπο κόσμο. Ενδεικτικά</w:t>
            </w:r>
            <w:r w:rsidR="003F21BD">
              <w:t>,</w:t>
            </w:r>
            <w:r>
              <w:t xml:space="preserve"> παρεμβάσεις που περιλαμβάνονται είναι η ανάπτυξη αερολιμένων και </w:t>
            </w:r>
            <w:r w:rsidR="00264993">
              <w:t xml:space="preserve">η </w:t>
            </w:r>
            <w:r>
              <w:t xml:space="preserve">αναβάθμιση </w:t>
            </w:r>
            <w:r w:rsidR="003F21BD">
              <w:t xml:space="preserve">των σχετικών </w:t>
            </w:r>
            <w:r>
              <w:t>συστημάτων ασφαλείας.</w:t>
            </w:r>
          </w:p>
        </w:tc>
      </w:tr>
      <w:tr w:rsidR="00AC4CA5" w14:paraId="5D37C5B4"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4099ABA" w14:textId="77777777" w:rsidR="00AC4CA5" w:rsidRDefault="007456F0" w:rsidP="00B549E6">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F81AF87" w14:textId="77777777" w:rsidR="00AC4CA5" w:rsidRDefault="00503AE6"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AE6826">
              <w:t>ν</w:t>
            </w:r>
            <w:r w:rsidRPr="000964BF">
              <w:t xml:space="preserve"> λόγο αυτό η ένταξ</w:t>
            </w:r>
            <w:r w:rsidR="00AE6826">
              <w:t>ή</w:t>
            </w:r>
            <w:r w:rsidRPr="000964BF">
              <w:t xml:space="preserve"> της στο ΤΠΑ κρίνεται απαραίτητη</w:t>
            </w:r>
            <w:r w:rsidR="000964BF" w:rsidRPr="000964BF">
              <w:t>.</w:t>
            </w:r>
          </w:p>
        </w:tc>
      </w:tr>
      <w:tr w:rsidR="00AC4CA5" w14:paraId="1C65355E"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FA86761" w14:textId="77777777" w:rsidR="00AC4CA5" w:rsidRDefault="007456F0" w:rsidP="00B549E6">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A92B7AD" w14:textId="77777777" w:rsidR="00AC4CA5" w:rsidRDefault="007456F0" w:rsidP="00B549E6">
            <w:pPr>
              <w:spacing w:after="0"/>
            </w:pPr>
            <w:r>
              <w:t xml:space="preserve">Δυνατότητα κρατικής ενίσχυσης μέσω </w:t>
            </w:r>
            <w:r w:rsidR="003A1FA8">
              <w:t>των</w:t>
            </w:r>
            <w:r>
              <w:t>:</w:t>
            </w:r>
          </w:p>
          <w:p w14:paraId="299D2D9C" w14:textId="77777777" w:rsidR="00AC4CA5" w:rsidRDefault="007456F0" w:rsidP="00402D2F">
            <w:pPr>
              <w:pStyle w:val="afffc"/>
              <w:numPr>
                <w:ilvl w:val="0"/>
                <w:numId w:val="43"/>
              </w:numPr>
              <w:spacing w:after="0"/>
              <w:ind w:left="666"/>
            </w:pPr>
            <w:r>
              <w:t>Ανακοίνωση για ειδικό καθεστώς ενισχύσεων σε αερολιμένες (2018/C 456/06)</w:t>
            </w:r>
          </w:p>
          <w:p w14:paraId="0DEB7146" w14:textId="77777777" w:rsidR="00AC4CA5" w:rsidRDefault="007456F0" w:rsidP="00402D2F">
            <w:pPr>
              <w:pStyle w:val="afffc"/>
              <w:numPr>
                <w:ilvl w:val="0"/>
                <w:numId w:val="43"/>
              </w:numPr>
              <w:spacing w:after="0"/>
              <w:ind w:left="666"/>
            </w:pPr>
            <w:r>
              <w:t>Κατευθ.</w:t>
            </w:r>
            <w:r w:rsidR="003F21BD">
              <w:t xml:space="preserve"> Γ</w:t>
            </w:r>
            <w:r>
              <w:t>ραμμές - αεροδρόμια 99_03 2014 3) Απαλλακτικός Κανονισμός: αρ. 651/2014</w:t>
            </w:r>
          </w:p>
        </w:tc>
      </w:tr>
      <w:tr w:rsidR="00AC4CA5" w14:paraId="084728FD" w14:textId="77777777" w:rsidTr="003861E5">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1BD0DB2" w14:textId="77777777" w:rsidR="00AC4CA5" w:rsidRDefault="007456F0" w:rsidP="00B549E6">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CC3487E" w14:textId="77777777" w:rsidR="00AC4CA5" w:rsidRDefault="007456F0" w:rsidP="007A5ECA">
            <w:pPr>
              <w:pStyle w:val="afffc"/>
              <w:numPr>
                <w:ilvl w:val="0"/>
                <w:numId w:val="53"/>
              </w:numPr>
              <w:spacing w:after="0"/>
            </w:pPr>
            <w:r>
              <w:t>Πλήθος έργων ανάπτυξης αερομεταφορών</w:t>
            </w:r>
          </w:p>
          <w:p w14:paraId="6AC0FA17" w14:textId="77777777" w:rsidR="00AC4CA5" w:rsidRDefault="007456F0" w:rsidP="007A5ECA">
            <w:pPr>
              <w:pStyle w:val="afffc"/>
              <w:numPr>
                <w:ilvl w:val="0"/>
                <w:numId w:val="53"/>
              </w:numPr>
              <w:spacing w:after="0"/>
            </w:pPr>
            <w:r>
              <w:t>Εξυπηρετούμενοι επιβάτες</w:t>
            </w:r>
          </w:p>
        </w:tc>
      </w:tr>
      <w:tr w:rsidR="00AC4CA5" w14:paraId="254AFFC7" w14:textId="77777777" w:rsidTr="003861E5">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CFC2337" w14:textId="77777777" w:rsidR="00AC4CA5" w:rsidRDefault="007456F0" w:rsidP="00B549E6">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FDFBC63" w14:textId="77777777" w:rsidR="00AC4CA5" w:rsidRDefault="00A762FA" w:rsidP="007A5ECA">
            <w:pPr>
              <w:pStyle w:val="afffc"/>
              <w:numPr>
                <w:ilvl w:val="0"/>
                <w:numId w:val="52"/>
              </w:numPr>
              <w:spacing w:after="0"/>
            </w:pPr>
            <w:r w:rsidRPr="00BB1B3D">
              <w:t xml:space="preserve">Υπηρεσίες του </w:t>
            </w:r>
            <w:r>
              <w:t>ΥΠΥΜΕ</w:t>
            </w:r>
            <w:r w:rsidRPr="00BB1B3D">
              <w:t xml:space="preserve"> και ανεξάρτητες /αυτοτελείς αρχές του </w:t>
            </w:r>
            <w:r>
              <w:t>ΥΠΥΜΕ</w:t>
            </w:r>
          </w:p>
        </w:tc>
      </w:tr>
    </w:tbl>
    <w:p w14:paraId="494338A7" w14:textId="77777777" w:rsidR="00AC4CA5" w:rsidRDefault="007456F0">
      <w:pPr>
        <w:spacing w:after="0"/>
        <w:jc w:val="both"/>
        <w:rPr>
          <w:u w:val="single"/>
        </w:rPr>
      </w:pPr>
      <w:r>
        <w:rPr>
          <w:u w:val="single"/>
        </w:rPr>
        <w:t xml:space="preserve"> </w:t>
      </w:r>
    </w:p>
    <w:p w14:paraId="32E143D3" w14:textId="77777777" w:rsidR="00AC4CA5" w:rsidRDefault="007456F0">
      <w:pPr>
        <w:spacing w:after="0"/>
        <w:jc w:val="both"/>
        <w:rPr>
          <w:u w:val="single"/>
        </w:rPr>
      </w:pPr>
      <w:r>
        <w:rPr>
          <w:u w:val="single"/>
        </w:rPr>
        <w:t xml:space="preserve"> </w:t>
      </w:r>
    </w:p>
    <w:p w14:paraId="06F3B160" w14:textId="77777777" w:rsidR="004A5C41" w:rsidRDefault="004A5C41">
      <w:pPr>
        <w:spacing w:after="0"/>
        <w:jc w:val="both"/>
        <w:rPr>
          <w:u w:val="single"/>
        </w:rPr>
      </w:pPr>
    </w:p>
    <w:p w14:paraId="4DE85A6F" w14:textId="77777777" w:rsidR="004A5C41" w:rsidRDefault="004A5C41">
      <w:pPr>
        <w:spacing w:after="0"/>
        <w:jc w:val="both"/>
        <w:rPr>
          <w:u w:val="single"/>
        </w:rPr>
      </w:pPr>
    </w:p>
    <w:p w14:paraId="65E234C1" w14:textId="77777777" w:rsidR="00DF27BF" w:rsidRDefault="00DF27BF">
      <w:r>
        <w:br w:type="page"/>
      </w:r>
    </w:p>
    <w:tbl>
      <w:tblPr>
        <w:tblStyle w:val="ae"/>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2E828444"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320EC78D" w14:textId="77777777" w:rsidR="00AC4CA5" w:rsidRDefault="007456F0" w:rsidP="00B549E6">
            <w:pPr>
              <w:spacing w:after="0"/>
              <w:rPr>
                <w:b/>
              </w:rPr>
            </w:pPr>
            <w:r>
              <w:rPr>
                <w:b/>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7C0A343A" w14:textId="77777777" w:rsidR="00AC4CA5" w:rsidRDefault="007456F0" w:rsidP="00B549E6">
            <w:pPr>
              <w:spacing w:after="0"/>
              <w:rPr>
                <w:b/>
              </w:rPr>
            </w:pPr>
            <w:r>
              <w:rPr>
                <w:b/>
              </w:rPr>
              <w:t>Βελτίωση, συντήρηση και εκσυγχρονισμός υποδομών αερομεταφορών</w:t>
            </w:r>
          </w:p>
        </w:tc>
      </w:tr>
      <w:tr w:rsidR="00AC4CA5" w14:paraId="275FB7F1"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018ED75" w14:textId="77777777" w:rsidR="00AC4CA5" w:rsidRDefault="007456F0" w:rsidP="00B549E6">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75A89A8" w14:textId="77777777" w:rsidR="00AC4CA5" w:rsidRDefault="007456F0" w:rsidP="00B549E6">
            <w:pPr>
              <w:spacing w:after="0"/>
            </w:pPr>
            <w:r>
              <w:t>1.4.2</w:t>
            </w:r>
          </w:p>
        </w:tc>
      </w:tr>
      <w:tr w:rsidR="00AC4CA5" w14:paraId="01D4190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E205E16" w14:textId="77777777" w:rsidR="00AC4CA5" w:rsidRDefault="007456F0" w:rsidP="00B549E6">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AC63B0C" w14:textId="77777777" w:rsidR="00AC4CA5" w:rsidRDefault="007456F0" w:rsidP="00B549E6">
            <w:pPr>
              <w:spacing w:after="0"/>
            </w:pPr>
            <w:r>
              <w:t>Μεταφορές</w:t>
            </w:r>
          </w:p>
        </w:tc>
      </w:tr>
      <w:tr w:rsidR="00AC4CA5" w14:paraId="151E8EF1"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0D0B09B" w14:textId="77777777" w:rsidR="00AC4CA5" w:rsidRDefault="007456F0" w:rsidP="00B549E6">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113F158" w14:textId="77777777" w:rsidR="00AC4CA5" w:rsidRDefault="007456F0" w:rsidP="00B549E6">
            <w:pPr>
              <w:spacing w:after="0"/>
            </w:pPr>
            <w:r>
              <w:t>4.6 Υποδομές Αερομεταφορών</w:t>
            </w:r>
          </w:p>
        </w:tc>
      </w:tr>
      <w:tr w:rsidR="00AC4CA5" w14:paraId="4BE8005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05E8273" w14:textId="77777777" w:rsidR="00AC4CA5" w:rsidRDefault="007456F0" w:rsidP="00B549E6">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4BF59E1" w14:textId="77777777" w:rsidR="00AC4CA5" w:rsidRDefault="007456F0" w:rsidP="00B549E6">
            <w:pPr>
              <w:spacing w:after="0"/>
            </w:pPr>
            <w:r>
              <w:t>1.4 Υποδομές Αερομεταφορών</w:t>
            </w:r>
          </w:p>
        </w:tc>
      </w:tr>
      <w:tr w:rsidR="00AC4CA5" w14:paraId="6860223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E6260F4" w14:textId="77777777" w:rsidR="00AC4CA5" w:rsidRDefault="007456F0" w:rsidP="00B549E6">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F2E2577" w14:textId="77777777" w:rsidR="00AC4CA5" w:rsidRDefault="007456F0" w:rsidP="003F21BD">
            <w:pPr>
              <w:spacing w:after="0"/>
              <w:jc w:val="both"/>
            </w:pPr>
            <w:r>
              <w:t xml:space="preserve">Η δράση αυτή αποτελεί συμπληρωματική της προηγούμενης καθώς οι υπάρχουσες </w:t>
            </w:r>
            <w:r w:rsidR="002253B4">
              <w:t>υποδομές αερομε</w:t>
            </w:r>
            <w:r w:rsidR="003F21BD">
              <w:t>ταφορών</w:t>
            </w:r>
            <w:r w:rsidR="000964BF">
              <w:t xml:space="preserve"> </w:t>
            </w:r>
            <w:r w:rsidR="003F21BD">
              <w:t xml:space="preserve">δύναται να  χρήζουν  </w:t>
            </w:r>
            <w:r>
              <w:t>βελτίωση</w:t>
            </w:r>
            <w:r w:rsidR="003F21BD">
              <w:t>ς</w:t>
            </w:r>
            <w:r w:rsidR="00AE6826">
              <w:t>,</w:t>
            </w:r>
            <w:r>
              <w:t xml:space="preserve"> ώστε να πληρούν τα </w:t>
            </w:r>
            <w:r w:rsidR="003F21BD">
              <w:t xml:space="preserve">αναγκαία </w:t>
            </w:r>
            <w:r>
              <w:t xml:space="preserve">υψηλά κριτήρια </w:t>
            </w:r>
            <w:r w:rsidR="003F21BD">
              <w:t xml:space="preserve">λειτουργικότητας, ή/και </w:t>
            </w:r>
            <w:r w:rsidR="000964BF">
              <w:t>συστηματικών</w:t>
            </w:r>
            <w:r>
              <w:t xml:space="preserve"> </w:t>
            </w:r>
            <w:r w:rsidR="003F21BD">
              <w:t xml:space="preserve">έργων </w:t>
            </w:r>
            <w:r>
              <w:t>συντήρησης και βελτίωσης</w:t>
            </w:r>
            <w:r w:rsidR="00AE6826">
              <w:t>,</w:t>
            </w:r>
            <w:r>
              <w:t xml:space="preserve"> </w:t>
            </w:r>
            <w:r w:rsidR="003F21BD">
              <w:t xml:space="preserve">ώστε </w:t>
            </w:r>
            <w:r>
              <w:t>να παραμένουν αποτελεσματικές.</w:t>
            </w:r>
          </w:p>
        </w:tc>
      </w:tr>
      <w:tr w:rsidR="00AC4CA5" w14:paraId="1F9701D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B0E8076" w14:textId="77777777" w:rsidR="00AC4CA5" w:rsidRDefault="007456F0" w:rsidP="00B549E6">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66303D7" w14:textId="77777777" w:rsidR="00AC4CA5" w:rsidRDefault="00503AE6"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και για το</w:t>
            </w:r>
            <w:r w:rsidR="00AE6826">
              <w:t>ν</w:t>
            </w:r>
            <w:r w:rsidRPr="000964BF">
              <w:t xml:space="preserve"> λόγο αυτό η ένταξ</w:t>
            </w:r>
            <w:r w:rsidR="00AE6826">
              <w:t>ή</w:t>
            </w:r>
            <w:r w:rsidRPr="000964BF">
              <w:t xml:space="preserve"> της στο ΤΠΑ κρίνεται απαραίτητη</w:t>
            </w:r>
            <w:r w:rsidR="000964BF" w:rsidRPr="000964BF">
              <w:t>.</w:t>
            </w:r>
          </w:p>
        </w:tc>
      </w:tr>
      <w:tr w:rsidR="00AC4CA5" w14:paraId="329C91C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F2E2117" w14:textId="77777777" w:rsidR="00AC4CA5" w:rsidRDefault="007456F0" w:rsidP="00B549E6">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7B871F5" w14:textId="77777777" w:rsidR="00AC4CA5" w:rsidRDefault="007456F0" w:rsidP="00B549E6">
            <w:pPr>
              <w:spacing w:after="0"/>
            </w:pPr>
            <w:r>
              <w:t>Δυνατότητα κρατικής ενίσχυσης μέσω του:</w:t>
            </w:r>
          </w:p>
          <w:p w14:paraId="69F88E8E" w14:textId="77777777" w:rsidR="00AC4CA5" w:rsidRDefault="007456F0" w:rsidP="00B86BD8">
            <w:pPr>
              <w:pStyle w:val="afffc"/>
              <w:numPr>
                <w:ilvl w:val="0"/>
                <w:numId w:val="83"/>
              </w:numPr>
              <w:spacing w:after="0"/>
              <w:ind w:left="651"/>
            </w:pPr>
            <w:r>
              <w:t>Ανακοίνωση για ειδικό καθεστώς ενισχύσεων σε αερολιμένες (2018/C 456/06)</w:t>
            </w:r>
          </w:p>
          <w:p w14:paraId="7F81D385" w14:textId="77777777" w:rsidR="00AC4CA5" w:rsidRDefault="007456F0" w:rsidP="00B86BD8">
            <w:pPr>
              <w:pStyle w:val="afffc"/>
              <w:numPr>
                <w:ilvl w:val="0"/>
                <w:numId w:val="83"/>
              </w:numPr>
              <w:spacing w:after="0"/>
              <w:ind w:left="651"/>
            </w:pPr>
            <w:r>
              <w:t>Κατευθ.</w:t>
            </w:r>
            <w:r w:rsidR="003F21BD">
              <w:t xml:space="preserve"> Γ</w:t>
            </w:r>
            <w:r>
              <w:t>ραμμές - αεροδρόμια 99_03 2014 3) Απαλλακτικός Κανονισμός: αρ. 651/2014</w:t>
            </w:r>
          </w:p>
        </w:tc>
      </w:tr>
      <w:tr w:rsidR="00AC4CA5" w14:paraId="15552309" w14:textId="77777777" w:rsidTr="000964B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B912788" w14:textId="77777777" w:rsidR="00AC4CA5" w:rsidRDefault="007456F0" w:rsidP="00B549E6">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AA654A3" w14:textId="77777777" w:rsidR="00AC4CA5" w:rsidRDefault="007456F0" w:rsidP="007A5ECA">
            <w:pPr>
              <w:pStyle w:val="afffc"/>
              <w:numPr>
                <w:ilvl w:val="0"/>
                <w:numId w:val="83"/>
              </w:numPr>
              <w:spacing w:after="0"/>
            </w:pPr>
            <w:r>
              <w:t>Εξυπηρετούμενοι επιβάτες</w:t>
            </w:r>
          </w:p>
          <w:p w14:paraId="6A09CEF3" w14:textId="77777777" w:rsidR="00F92914" w:rsidRDefault="00F92914" w:rsidP="007A5ECA">
            <w:pPr>
              <w:pStyle w:val="afffc"/>
              <w:numPr>
                <w:ilvl w:val="0"/>
                <w:numId w:val="83"/>
              </w:numPr>
              <w:spacing w:after="0"/>
            </w:pPr>
            <w:r w:rsidRPr="00F92914">
              <w:rPr>
                <w:b/>
                <w:bCs/>
              </w:rPr>
              <w:t>SO014</w:t>
            </w:r>
            <w:r>
              <w:t xml:space="preserve">: </w:t>
            </w:r>
            <w:r w:rsidRPr="00F92914">
              <w:t>Αερολιμένες ΔΕΔ-Μ που αναβαθμίζονται</w:t>
            </w:r>
          </w:p>
        </w:tc>
      </w:tr>
      <w:tr w:rsidR="00AC4CA5" w14:paraId="7FD4D019" w14:textId="77777777" w:rsidTr="000964B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E2DD32D" w14:textId="77777777" w:rsidR="00AC4CA5" w:rsidRDefault="007456F0" w:rsidP="00B549E6">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F0B6D6B" w14:textId="77777777" w:rsidR="00A762FA" w:rsidRPr="00BB1B3D" w:rsidRDefault="00A762FA" w:rsidP="007A5ECA">
            <w:pPr>
              <w:pStyle w:val="afffc"/>
              <w:numPr>
                <w:ilvl w:val="0"/>
                <w:numId w:val="54"/>
              </w:numPr>
              <w:spacing w:after="0"/>
            </w:pPr>
            <w:r w:rsidRPr="00BB1B3D">
              <w:t xml:space="preserve">Υπηρεσίες του </w:t>
            </w:r>
            <w:r>
              <w:t>ΥΠΥΜΕ</w:t>
            </w:r>
            <w:r w:rsidRPr="00BB1B3D">
              <w:t xml:space="preserve"> και ανεξάρτητες /αυτοτελείς αρχές του </w:t>
            </w:r>
            <w:r>
              <w:t>ΥΠΥΜΕ</w:t>
            </w:r>
          </w:p>
          <w:p w14:paraId="34717651" w14:textId="77777777" w:rsidR="00AC4CA5" w:rsidRDefault="00A762FA" w:rsidP="007A5ECA">
            <w:pPr>
              <w:pStyle w:val="afffc"/>
              <w:numPr>
                <w:ilvl w:val="0"/>
                <w:numId w:val="54"/>
              </w:numPr>
              <w:spacing w:after="0"/>
            </w:pPr>
            <w:r w:rsidRPr="00BB1B3D">
              <w:t xml:space="preserve">Εποπτευόμενοι Φορείς του </w:t>
            </w:r>
            <w:r>
              <w:t>ΥΠΥΜΕ</w:t>
            </w:r>
          </w:p>
        </w:tc>
      </w:tr>
    </w:tbl>
    <w:p w14:paraId="224044A6" w14:textId="77777777" w:rsidR="00AC4CA5" w:rsidRDefault="007456F0">
      <w:pPr>
        <w:spacing w:after="0"/>
        <w:jc w:val="both"/>
        <w:rPr>
          <w:u w:val="single"/>
        </w:rPr>
      </w:pPr>
      <w:r>
        <w:rPr>
          <w:u w:val="single"/>
        </w:rPr>
        <w:t xml:space="preserve"> </w:t>
      </w:r>
    </w:p>
    <w:p w14:paraId="169647A2" w14:textId="77777777" w:rsidR="00AC4CA5" w:rsidRDefault="007456F0" w:rsidP="003861E5">
      <w:pPr>
        <w:spacing w:before="120" w:after="120"/>
        <w:jc w:val="both"/>
        <w:rPr>
          <w:u w:val="single"/>
        </w:rPr>
      </w:pPr>
      <w:r>
        <w:rPr>
          <w:u w:val="single"/>
        </w:rPr>
        <w:t xml:space="preserve">Άξονας Προτεραιότητας </w:t>
      </w:r>
      <w:r w:rsidR="001128F8">
        <w:rPr>
          <w:u w:val="single"/>
        </w:rPr>
        <w:t>1.5</w:t>
      </w:r>
      <w:r>
        <w:rPr>
          <w:u w:val="single"/>
        </w:rPr>
        <w:t xml:space="preserve">: </w:t>
      </w:r>
      <w:r w:rsidR="003F21BD">
        <w:rPr>
          <w:u w:val="single"/>
        </w:rPr>
        <w:t>Υδατοδρόμια</w:t>
      </w:r>
    </w:p>
    <w:p w14:paraId="1E46D597" w14:textId="77777777" w:rsidR="00AC4CA5" w:rsidRDefault="007456F0" w:rsidP="003861E5">
      <w:pPr>
        <w:spacing w:before="120" w:after="120"/>
        <w:jc w:val="both"/>
      </w:pPr>
      <w:r>
        <w:t xml:space="preserve">Το Υπουργείο δίνει έμφαση </w:t>
      </w:r>
      <w:r w:rsidR="00A762FA">
        <w:t>στο</w:t>
      </w:r>
      <w:r w:rsidR="00AE6826">
        <w:t>ν</w:t>
      </w:r>
      <w:r w:rsidR="00A762FA">
        <w:t xml:space="preserve"> </w:t>
      </w:r>
      <w:r>
        <w:t>συγκεκριμέν</w:t>
      </w:r>
      <w:r w:rsidR="003A1FA8">
        <w:t>ο Άξονα</w:t>
      </w:r>
      <w:r>
        <w:t xml:space="preserve"> Προτεραιότητα</w:t>
      </w:r>
      <w:r w:rsidR="003A1FA8">
        <w:t>ς</w:t>
      </w:r>
      <w:r w:rsidR="003F21BD">
        <w:t xml:space="preserve"> </w:t>
      </w:r>
      <w:r>
        <w:t xml:space="preserve">καθώς η μορφολογία της Ελλάδος ενδείκνυται για την εφαρμογή </w:t>
      </w:r>
      <w:r w:rsidR="003F21BD">
        <w:t>του</w:t>
      </w:r>
      <w:r>
        <w:t>. Συγκεκριμένα, οι προγραμματισμένες παρεμβάσεις αποσκοπούν στην ανάπτυξη υδατοδρομίων στη νησιωτική Ελλάδα</w:t>
      </w:r>
      <w:r w:rsidR="00AE6826">
        <w:t>,</w:t>
      </w:r>
      <w:r>
        <w:t xml:space="preserve"> καθώς και σε </w:t>
      </w:r>
      <w:r w:rsidR="003F21BD">
        <w:t xml:space="preserve">άλλες </w:t>
      </w:r>
      <w:r>
        <w:t xml:space="preserve">παραθαλάσσιες περιοχές. Η συγκεκριμένη Προτεραιότητα στοχεύει στην ανάπτυξη εναλλακτικού τρόπου διασύνδεσης </w:t>
      </w:r>
      <w:r w:rsidR="003F21BD">
        <w:t xml:space="preserve">των </w:t>
      </w:r>
      <w:r>
        <w:t>παραθαλάσσιων περιοχών και νησιών</w:t>
      </w:r>
      <w:r w:rsidR="003F21BD">
        <w:t>,</w:t>
      </w:r>
      <w:r>
        <w:t xml:space="preserve"> </w:t>
      </w:r>
      <w:r w:rsidR="003F21BD">
        <w:t xml:space="preserve">με στόχο </w:t>
      </w:r>
      <w:r>
        <w:t xml:space="preserve">κυρίως </w:t>
      </w:r>
      <w:r w:rsidR="003F21BD">
        <w:t xml:space="preserve">την </w:t>
      </w:r>
      <w:r>
        <w:t xml:space="preserve">ενίσχυση του τουριστικού τομέα. Η Προτεραιότητα πραγματοποιείται μέσω </w:t>
      </w:r>
      <w:r w:rsidR="005C3A58">
        <w:t>δύο</w:t>
      </w:r>
      <w:r>
        <w:t xml:space="preserve"> Δράσεων: </w:t>
      </w:r>
      <w:r w:rsidR="003F21BD">
        <w:t xml:space="preserve">ανάπτυξη </w:t>
      </w:r>
      <w:r>
        <w:t xml:space="preserve">υποδομών υδατοδρομίων και </w:t>
      </w:r>
      <w:r w:rsidR="003F21BD">
        <w:t>βελτίωση</w:t>
      </w:r>
      <w:r>
        <w:t>, συντήρηση και εκσυγχρονισμός υποδομών υδατοδρομίων.</w:t>
      </w:r>
    </w:p>
    <w:p w14:paraId="1E7CBD20" w14:textId="77777777" w:rsidR="00AC4CA5" w:rsidRDefault="007456F0" w:rsidP="003861E5">
      <w:pPr>
        <w:spacing w:before="120" w:after="120"/>
        <w:jc w:val="both"/>
        <w:rPr>
          <w:u w:val="single"/>
        </w:rPr>
      </w:pPr>
      <w:r>
        <w:rPr>
          <w:u w:val="single"/>
        </w:rPr>
        <w:t xml:space="preserve">Ανάλυση Δράσεων </w:t>
      </w:r>
    </w:p>
    <w:tbl>
      <w:tblPr>
        <w:tblStyle w:val="af"/>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2456C35A"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3270421A" w14:textId="77777777" w:rsidR="00AC4CA5" w:rsidRDefault="007456F0" w:rsidP="00B549E6">
            <w:pPr>
              <w:spacing w:after="0"/>
              <w:rPr>
                <w:b/>
              </w:rPr>
            </w:pPr>
            <w:r>
              <w:rPr>
                <w:b/>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17A4B23E" w14:textId="77777777" w:rsidR="00AC4CA5" w:rsidRDefault="007456F0" w:rsidP="00B549E6">
            <w:pPr>
              <w:spacing w:after="0"/>
              <w:rPr>
                <w:b/>
              </w:rPr>
            </w:pPr>
            <w:r>
              <w:rPr>
                <w:b/>
              </w:rPr>
              <w:t xml:space="preserve">Ανάπτυξη </w:t>
            </w:r>
            <w:r w:rsidR="009B0070">
              <w:rPr>
                <w:b/>
                <w:lang w:val="en-US"/>
              </w:rPr>
              <w:t>Y</w:t>
            </w:r>
            <w:r>
              <w:rPr>
                <w:b/>
              </w:rPr>
              <w:t>δατοδρομίων</w:t>
            </w:r>
          </w:p>
        </w:tc>
      </w:tr>
      <w:tr w:rsidR="00AC4CA5" w14:paraId="6AECDD9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F910A78" w14:textId="77777777" w:rsidR="00AC4CA5" w:rsidRDefault="007456F0" w:rsidP="00B549E6">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A4B6EF7" w14:textId="77777777" w:rsidR="00AC4CA5" w:rsidRDefault="007456F0" w:rsidP="00B549E6">
            <w:pPr>
              <w:spacing w:after="0"/>
            </w:pPr>
            <w:r>
              <w:t>1.5.1</w:t>
            </w:r>
          </w:p>
        </w:tc>
      </w:tr>
      <w:tr w:rsidR="00AC4CA5" w14:paraId="655F689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BFE8862" w14:textId="77777777" w:rsidR="00AC4CA5" w:rsidRDefault="007456F0" w:rsidP="00B549E6">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EC2E1DC" w14:textId="77777777" w:rsidR="00AC4CA5" w:rsidRDefault="007456F0" w:rsidP="00B549E6">
            <w:pPr>
              <w:spacing w:after="0"/>
            </w:pPr>
            <w:r>
              <w:t>Μεταφορές</w:t>
            </w:r>
          </w:p>
        </w:tc>
      </w:tr>
      <w:tr w:rsidR="00AC4CA5" w14:paraId="3890E63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83D8257" w14:textId="77777777" w:rsidR="00AC4CA5" w:rsidRDefault="007456F0" w:rsidP="00B549E6">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ABE10A3" w14:textId="77777777" w:rsidR="00AC4CA5" w:rsidRDefault="007456F0" w:rsidP="003F21BD">
            <w:pPr>
              <w:spacing w:after="0"/>
            </w:pPr>
            <w:r>
              <w:t xml:space="preserve">4.7 </w:t>
            </w:r>
            <w:r w:rsidR="003F21BD">
              <w:t>Υδατοδρόμια</w:t>
            </w:r>
          </w:p>
        </w:tc>
      </w:tr>
      <w:tr w:rsidR="00AC4CA5" w14:paraId="0D335AA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9DC1A14" w14:textId="77777777" w:rsidR="00AC4CA5" w:rsidRDefault="007456F0" w:rsidP="00B549E6">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BE14C26" w14:textId="77777777" w:rsidR="00AC4CA5" w:rsidRDefault="007456F0" w:rsidP="00B549E6">
            <w:pPr>
              <w:spacing w:after="0"/>
            </w:pPr>
            <w:r>
              <w:t xml:space="preserve">1.5 </w:t>
            </w:r>
            <w:r w:rsidR="003F21BD">
              <w:t>Υδατοδρόμια</w:t>
            </w:r>
          </w:p>
        </w:tc>
      </w:tr>
      <w:tr w:rsidR="00AC4CA5" w14:paraId="3E2643E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62A3E8C" w14:textId="77777777" w:rsidR="00AC4CA5" w:rsidRDefault="007456F0" w:rsidP="00B549E6">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DAE2DF8" w14:textId="77777777" w:rsidR="00AC4CA5" w:rsidRDefault="007456F0" w:rsidP="00FB4AC8">
            <w:pPr>
              <w:spacing w:after="0"/>
              <w:jc w:val="both"/>
            </w:pPr>
            <w:r>
              <w:t>Η δράση συμπεριλαμβάνει μια σειρά παρεμβάσεων που αποσκοπούν στην ανάπτυξη των υδατοδρομίων στις νησιωτικές και παραθαλάσσιες περιοχές για την ανάπτυξη ενός δικτύου το οποίο υποστηρίζεται από τη μορφολογία της χώρας.</w:t>
            </w:r>
          </w:p>
        </w:tc>
      </w:tr>
      <w:tr w:rsidR="00AC4CA5" w14:paraId="04F4208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D07F9B0" w14:textId="77777777" w:rsidR="00AC4CA5" w:rsidRDefault="007456F0" w:rsidP="00B549E6">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602D00C" w14:textId="77777777" w:rsidR="00AC4CA5" w:rsidRDefault="000964BF"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AE6826">
              <w:t>ν</w:t>
            </w:r>
            <w:r w:rsidRPr="000964BF">
              <w:t xml:space="preserve"> λόγο αυτό η ένταξ</w:t>
            </w:r>
            <w:r w:rsidR="00AE6826">
              <w:t>ή</w:t>
            </w:r>
            <w:r w:rsidRPr="000964BF">
              <w:t xml:space="preserve"> της στο ΤΠΑ κρίνεται απαραίτητη.</w:t>
            </w:r>
          </w:p>
        </w:tc>
      </w:tr>
      <w:tr w:rsidR="00AC4CA5" w14:paraId="102C980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4915994" w14:textId="77777777" w:rsidR="00AC4CA5" w:rsidRDefault="007456F0" w:rsidP="00B549E6">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7263783" w14:textId="77777777" w:rsidR="00AC4CA5" w:rsidRDefault="00F92914" w:rsidP="003F21BD">
            <w:pPr>
              <w:spacing w:after="0"/>
            </w:pPr>
            <w:r>
              <w:t xml:space="preserve">Θα εξεταστούν </w:t>
            </w:r>
            <w:r w:rsidR="003F21BD">
              <w:t xml:space="preserve">κατά </w:t>
            </w:r>
            <w:r>
              <w:t>περίπτωση</w:t>
            </w:r>
          </w:p>
        </w:tc>
      </w:tr>
      <w:tr w:rsidR="00AC4CA5" w14:paraId="5C0E407A"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9CFF1C6" w14:textId="77777777" w:rsidR="00AC4CA5" w:rsidRDefault="007456F0" w:rsidP="00B549E6">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97AEE21" w14:textId="77777777" w:rsidR="00AC4CA5" w:rsidRDefault="00F92914" w:rsidP="007A5ECA">
            <w:pPr>
              <w:pStyle w:val="afffc"/>
              <w:numPr>
                <w:ilvl w:val="0"/>
                <w:numId w:val="111"/>
              </w:numPr>
              <w:spacing w:after="0"/>
            </w:pPr>
            <w:r w:rsidRPr="00D33FDE">
              <w:rPr>
                <w:b/>
                <w:bCs/>
              </w:rPr>
              <w:t>SO028:</w:t>
            </w:r>
            <w:r>
              <w:t xml:space="preserve"> </w:t>
            </w:r>
            <w:r w:rsidR="007456F0">
              <w:t>Εξυπηρετούμενοι επιβάτες</w:t>
            </w:r>
          </w:p>
        </w:tc>
      </w:tr>
      <w:tr w:rsidR="00AC4CA5" w14:paraId="11A53423"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9CC7604" w14:textId="77777777" w:rsidR="00AC4CA5" w:rsidRDefault="007456F0" w:rsidP="00B549E6">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3D84E4C" w14:textId="77777777" w:rsidR="00A762FA" w:rsidRPr="00BB1B3D" w:rsidRDefault="00A762FA" w:rsidP="007A5ECA">
            <w:pPr>
              <w:pStyle w:val="afffc"/>
              <w:numPr>
                <w:ilvl w:val="0"/>
                <w:numId w:val="55"/>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3C408117" w14:textId="77777777" w:rsidR="00AC4CA5" w:rsidRDefault="00A762FA" w:rsidP="007A5ECA">
            <w:pPr>
              <w:pStyle w:val="afffc"/>
              <w:numPr>
                <w:ilvl w:val="0"/>
                <w:numId w:val="55"/>
              </w:numPr>
              <w:spacing w:after="0"/>
            </w:pPr>
            <w:r w:rsidRPr="00BB1B3D">
              <w:t xml:space="preserve">Εποπτευόμενοι Φορείς του </w:t>
            </w:r>
            <w:r>
              <w:t>ΥΠΥΜΕ</w:t>
            </w:r>
          </w:p>
        </w:tc>
      </w:tr>
    </w:tbl>
    <w:p w14:paraId="09CDE1F5" w14:textId="77777777" w:rsidR="00AC4CA5" w:rsidRDefault="007456F0">
      <w:pPr>
        <w:spacing w:after="0"/>
        <w:jc w:val="both"/>
        <w:rPr>
          <w:u w:val="single"/>
        </w:rPr>
      </w:pPr>
      <w:r>
        <w:rPr>
          <w:u w:val="single"/>
        </w:rPr>
        <w:t xml:space="preserve"> </w:t>
      </w:r>
    </w:p>
    <w:p w14:paraId="3A62332B" w14:textId="77777777" w:rsidR="004A5C41" w:rsidRDefault="004A5C41">
      <w:pPr>
        <w:spacing w:after="0"/>
        <w:jc w:val="both"/>
        <w:rPr>
          <w:u w:val="single"/>
        </w:rPr>
      </w:pPr>
    </w:p>
    <w:p w14:paraId="6451D72E" w14:textId="77777777" w:rsidR="004A5C41" w:rsidRDefault="004A5C41">
      <w:pPr>
        <w:spacing w:after="0"/>
        <w:jc w:val="both"/>
        <w:rPr>
          <w:u w:val="single"/>
        </w:rPr>
      </w:pPr>
    </w:p>
    <w:p w14:paraId="32B8E265" w14:textId="77777777" w:rsidR="004A5C41" w:rsidRDefault="004A5C41">
      <w:pPr>
        <w:spacing w:after="0"/>
        <w:jc w:val="both"/>
        <w:rPr>
          <w:u w:val="single"/>
        </w:rPr>
      </w:pPr>
    </w:p>
    <w:p w14:paraId="79D1F8A1" w14:textId="77777777" w:rsidR="004A5C41" w:rsidRDefault="004A5C41">
      <w:pPr>
        <w:spacing w:after="0"/>
        <w:jc w:val="both"/>
        <w:rPr>
          <w:u w:val="single"/>
        </w:rPr>
      </w:pPr>
    </w:p>
    <w:p w14:paraId="073C44AF" w14:textId="77777777" w:rsidR="004A5C41" w:rsidRDefault="004A5C41">
      <w:pPr>
        <w:spacing w:after="0"/>
        <w:jc w:val="both"/>
        <w:rPr>
          <w:u w:val="single"/>
        </w:rPr>
      </w:pPr>
    </w:p>
    <w:p w14:paraId="2E239B5B" w14:textId="77777777" w:rsidR="004A5C41" w:rsidRDefault="004A5C41">
      <w:pPr>
        <w:spacing w:after="0"/>
        <w:jc w:val="both"/>
        <w:rPr>
          <w:u w:val="single"/>
        </w:rPr>
      </w:pPr>
    </w:p>
    <w:p w14:paraId="270BCB3A" w14:textId="77777777" w:rsidR="004A5C41" w:rsidRDefault="004A5C41">
      <w:pPr>
        <w:spacing w:after="0"/>
        <w:jc w:val="both"/>
        <w:rPr>
          <w:u w:val="single"/>
        </w:rPr>
      </w:pPr>
    </w:p>
    <w:p w14:paraId="0A802965" w14:textId="77777777" w:rsidR="004A5C41" w:rsidRDefault="004A5C41">
      <w:pPr>
        <w:spacing w:after="0"/>
        <w:jc w:val="both"/>
        <w:rPr>
          <w:u w:val="single"/>
        </w:rPr>
      </w:pPr>
    </w:p>
    <w:p w14:paraId="71C0B971" w14:textId="77777777" w:rsidR="004A5C41" w:rsidRDefault="004A5C41">
      <w:pPr>
        <w:spacing w:after="0"/>
        <w:jc w:val="both"/>
        <w:rPr>
          <w:u w:val="single"/>
        </w:rPr>
      </w:pPr>
    </w:p>
    <w:p w14:paraId="09971545" w14:textId="77777777" w:rsidR="00AC4CA5" w:rsidRDefault="007456F0">
      <w:pPr>
        <w:spacing w:after="0"/>
        <w:jc w:val="both"/>
        <w:rPr>
          <w:u w:val="single"/>
        </w:rPr>
      </w:pPr>
      <w:r>
        <w:rPr>
          <w:u w:val="single"/>
        </w:rPr>
        <w:t xml:space="preserve"> </w:t>
      </w:r>
    </w:p>
    <w:tbl>
      <w:tblPr>
        <w:tblStyle w:val="af0"/>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62AE7A35"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0417BD3B" w14:textId="77777777" w:rsidR="00AC4CA5" w:rsidRDefault="007456F0" w:rsidP="00BB1B3D">
            <w:pPr>
              <w:spacing w:after="0"/>
              <w:rPr>
                <w:b/>
              </w:rPr>
            </w:pPr>
            <w:r>
              <w:rPr>
                <w:b/>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1DC326A6" w14:textId="77777777" w:rsidR="00AC4CA5" w:rsidRDefault="007456F0" w:rsidP="00BB1B3D">
            <w:pPr>
              <w:spacing w:after="0"/>
              <w:rPr>
                <w:b/>
              </w:rPr>
            </w:pPr>
            <w:r>
              <w:rPr>
                <w:b/>
              </w:rPr>
              <w:t>Βελτίωση, συντήρηση και εκσυγχρονισμός υδατοδρομίων</w:t>
            </w:r>
          </w:p>
        </w:tc>
      </w:tr>
      <w:tr w:rsidR="00AC4CA5" w14:paraId="2AFF869C"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A931D2B"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8D2D343" w14:textId="77777777" w:rsidR="00AC4CA5" w:rsidRDefault="007456F0" w:rsidP="00BB1B3D">
            <w:pPr>
              <w:spacing w:after="0"/>
            </w:pPr>
            <w:r>
              <w:t>1.5.2</w:t>
            </w:r>
          </w:p>
        </w:tc>
      </w:tr>
      <w:tr w:rsidR="00AC4CA5" w14:paraId="67A1C721"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7DBDD46"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C48EA9" w14:textId="77777777" w:rsidR="00AC4CA5" w:rsidRDefault="007456F0" w:rsidP="00BB1B3D">
            <w:pPr>
              <w:spacing w:after="0"/>
            </w:pPr>
            <w:r>
              <w:t>Μεταφορές</w:t>
            </w:r>
          </w:p>
        </w:tc>
      </w:tr>
      <w:tr w:rsidR="00AC4CA5" w14:paraId="22D13651"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4611FBE"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D0BA54C" w14:textId="77777777" w:rsidR="00AC4CA5" w:rsidRDefault="007456F0" w:rsidP="00BB1B3D">
            <w:pPr>
              <w:spacing w:after="0"/>
            </w:pPr>
            <w:r>
              <w:t xml:space="preserve">4.7 </w:t>
            </w:r>
            <w:r w:rsidR="003F21BD">
              <w:t>Υδατοδρόμια</w:t>
            </w:r>
          </w:p>
        </w:tc>
      </w:tr>
      <w:tr w:rsidR="00AC4CA5" w14:paraId="77A2E122"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F1D95DF"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D0B5AB0" w14:textId="77777777" w:rsidR="00AC4CA5" w:rsidRDefault="007456F0" w:rsidP="00BB1B3D">
            <w:pPr>
              <w:spacing w:after="0"/>
            </w:pPr>
            <w:r>
              <w:t xml:space="preserve">1.5 </w:t>
            </w:r>
            <w:r w:rsidR="003F21BD">
              <w:t>Υδατοδρόμια</w:t>
            </w:r>
          </w:p>
        </w:tc>
      </w:tr>
      <w:tr w:rsidR="00AC4CA5" w14:paraId="493FD1B2"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EA3D554"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E3BDAA6" w14:textId="77777777" w:rsidR="00AC4CA5" w:rsidRDefault="007456F0" w:rsidP="00FB4AC8">
            <w:pPr>
              <w:spacing w:after="0"/>
              <w:jc w:val="both"/>
            </w:pPr>
            <w:r>
              <w:t>Η δράση αυτή αποτελεί συμπληρωματική της προηγούμενης καθώς αναμένεται να υποστηρίξει τις υποδομές υδατοδρομίων με μια σειρά παρεμβάσεων για τη διατήρηση της αποτελεσματικότητ</w:t>
            </w:r>
            <w:r w:rsidR="003F21BD">
              <w:t>ά</w:t>
            </w:r>
            <w:r>
              <w:t xml:space="preserve">ς τους και των </w:t>
            </w:r>
            <w:r w:rsidR="003F21BD">
              <w:t xml:space="preserve">απαιτούμενων </w:t>
            </w:r>
            <w:r>
              <w:t>υψηλών προδιαγραφών.</w:t>
            </w:r>
          </w:p>
        </w:tc>
      </w:tr>
      <w:tr w:rsidR="00AC4CA5" w14:paraId="072E28C0"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05C66C4"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3DF4385" w14:textId="77777777" w:rsidR="00AC4CA5" w:rsidRDefault="00503AE6"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και για το</w:t>
            </w:r>
            <w:r w:rsidR="00AE6826">
              <w:t>ν</w:t>
            </w:r>
            <w:r w:rsidRPr="000964BF">
              <w:t xml:space="preserve"> λόγο αυτό η ένταξ</w:t>
            </w:r>
            <w:r w:rsidR="00AE6826">
              <w:t>ή</w:t>
            </w:r>
            <w:r w:rsidRPr="000964BF">
              <w:t xml:space="preserve"> της στο ΤΠΑ κρίνεται απαραίτητη</w:t>
            </w:r>
            <w:r w:rsidR="000964BF" w:rsidRPr="000964BF">
              <w:t>.</w:t>
            </w:r>
          </w:p>
        </w:tc>
      </w:tr>
      <w:tr w:rsidR="00AC4CA5" w14:paraId="368B3156"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0DE02A7" w14:textId="77777777" w:rsidR="00AC4CA5" w:rsidRDefault="007456F0" w:rsidP="00BB1B3D">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0187D49" w14:textId="77777777" w:rsidR="00AC4CA5" w:rsidRDefault="00F92914" w:rsidP="003F21BD">
            <w:pPr>
              <w:spacing w:after="0"/>
            </w:pPr>
            <w:r>
              <w:t xml:space="preserve">Θα εξεταστούν </w:t>
            </w:r>
            <w:r w:rsidR="003F21BD">
              <w:t xml:space="preserve">κατά </w:t>
            </w:r>
            <w:r>
              <w:t>περίπτωση</w:t>
            </w:r>
          </w:p>
        </w:tc>
      </w:tr>
      <w:tr w:rsidR="00AC4CA5" w14:paraId="72CCA6EB" w14:textId="77777777" w:rsidTr="003861E5">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4F08597" w14:textId="77777777" w:rsidR="00AC4CA5" w:rsidRDefault="007456F0" w:rsidP="00BB1B3D">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A41A10F" w14:textId="77777777" w:rsidR="00AC4CA5" w:rsidRDefault="00F92914" w:rsidP="007A5ECA">
            <w:pPr>
              <w:pStyle w:val="afffc"/>
              <w:numPr>
                <w:ilvl w:val="0"/>
                <w:numId w:val="110"/>
              </w:numPr>
              <w:spacing w:after="0"/>
            </w:pPr>
            <w:r w:rsidRPr="00D33FDE">
              <w:rPr>
                <w:b/>
                <w:bCs/>
              </w:rPr>
              <w:t>SO028:</w:t>
            </w:r>
            <w:r>
              <w:t xml:space="preserve"> </w:t>
            </w:r>
            <w:r w:rsidR="007456F0">
              <w:t>Εξυπηρετούμενοι επιβάτες</w:t>
            </w:r>
          </w:p>
        </w:tc>
      </w:tr>
      <w:tr w:rsidR="00AC4CA5" w14:paraId="478D8B07" w14:textId="77777777" w:rsidTr="003861E5">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02C89D8" w14:textId="77777777" w:rsidR="00AC4CA5" w:rsidRDefault="007456F0" w:rsidP="00BB1B3D">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7B102B4" w14:textId="77777777" w:rsidR="00A762FA" w:rsidRDefault="00A762FA" w:rsidP="007A5ECA">
            <w:pPr>
              <w:pStyle w:val="afffc"/>
              <w:numPr>
                <w:ilvl w:val="0"/>
                <w:numId w:val="93"/>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1CC18810" w14:textId="77777777" w:rsidR="00AC4CA5" w:rsidRDefault="00A762FA" w:rsidP="007A5ECA">
            <w:pPr>
              <w:pStyle w:val="afffc"/>
              <w:numPr>
                <w:ilvl w:val="0"/>
                <w:numId w:val="93"/>
              </w:numPr>
              <w:spacing w:after="0"/>
            </w:pPr>
            <w:r w:rsidRPr="00BB1B3D">
              <w:t xml:space="preserve">Εποπτευόμενοι Φορείς του </w:t>
            </w:r>
            <w:r>
              <w:t>ΥΠΥΜΕ</w:t>
            </w:r>
          </w:p>
        </w:tc>
      </w:tr>
    </w:tbl>
    <w:p w14:paraId="1C1B74BF" w14:textId="77777777" w:rsidR="00AC4CA5" w:rsidRDefault="007456F0">
      <w:pPr>
        <w:spacing w:after="0"/>
        <w:jc w:val="both"/>
        <w:rPr>
          <w:u w:val="single"/>
        </w:rPr>
      </w:pPr>
      <w:r>
        <w:rPr>
          <w:u w:val="single"/>
        </w:rPr>
        <w:t xml:space="preserve"> </w:t>
      </w:r>
    </w:p>
    <w:p w14:paraId="645A77C2" w14:textId="77777777" w:rsidR="00AC4CA5" w:rsidRDefault="007456F0">
      <w:pPr>
        <w:spacing w:after="0"/>
        <w:jc w:val="both"/>
        <w:rPr>
          <w:u w:val="single"/>
        </w:rPr>
      </w:pPr>
      <w:r>
        <w:rPr>
          <w:u w:val="single"/>
        </w:rPr>
        <w:t xml:space="preserve">Άξονας Προτεραιότητας </w:t>
      </w:r>
      <w:r w:rsidR="001128F8">
        <w:rPr>
          <w:u w:val="single"/>
        </w:rPr>
        <w:t>1.6</w:t>
      </w:r>
      <w:r>
        <w:rPr>
          <w:u w:val="single"/>
        </w:rPr>
        <w:t>: Οδική Ασφάλεια</w:t>
      </w:r>
    </w:p>
    <w:p w14:paraId="7DB14C67" w14:textId="77777777" w:rsidR="00AC4CA5" w:rsidRDefault="007456F0">
      <w:pPr>
        <w:spacing w:after="0"/>
        <w:jc w:val="both"/>
      </w:pPr>
      <w:r>
        <w:t xml:space="preserve">Η συγκεκριμένη Προτεραιότητα αποτελεί για το Υπουργείο Δράση στον τομέα της πρόληψης </w:t>
      </w:r>
      <w:r w:rsidR="003F21BD">
        <w:t xml:space="preserve">των ατυχημάτων </w:t>
      </w:r>
      <w:r>
        <w:t xml:space="preserve">και αποσκοπεί στην υλοποίηση παρεμβάσεων για τη βελτίωση της οδικής ασφάλειας. Η Ελλάδα σημειώνει έναν αρκετά υψηλό ποσοστό ατυχημάτων εκ των οποίων αρκετά είναι θανατηφόρα. Η ανάπτυξη της Προτεραιότητας αποσκοπεί στο να μειωθεί το </w:t>
      </w:r>
      <w:r w:rsidR="006F7DA0">
        <w:t xml:space="preserve">υψηλό αυτό </w:t>
      </w:r>
      <w:r>
        <w:t>ποσοστό</w:t>
      </w:r>
      <w:r w:rsidR="006F7DA0">
        <w:t>,</w:t>
      </w:r>
      <w:r>
        <w:t xml:space="preserve"> παρέχοντας όλα τα απαραίτητα εφόδια στους οδηγούς σε θέματα εκπαίδευσης και </w:t>
      </w:r>
      <w:r w:rsidR="006F7DA0">
        <w:t xml:space="preserve">ασφάλειας </w:t>
      </w:r>
      <w:r>
        <w:t xml:space="preserve">υποδομών. Η Προτεραιότητα πραγματοποιείται μέσω 1 Δράσης: Δράσεις βελτίωσης της </w:t>
      </w:r>
      <w:r w:rsidR="00AE6826">
        <w:t>ο</w:t>
      </w:r>
      <w:r>
        <w:t xml:space="preserve">δικής </w:t>
      </w:r>
      <w:r w:rsidR="00AE6826">
        <w:t>α</w:t>
      </w:r>
      <w:r>
        <w:t>σφάλειας.</w:t>
      </w:r>
    </w:p>
    <w:p w14:paraId="15CD0016" w14:textId="77777777" w:rsidR="00DF27BF" w:rsidRDefault="00DF27BF">
      <w:pPr>
        <w:rPr>
          <w:u w:val="single"/>
        </w:rPr>
      </w:pPr>
      <w:r>
        <w:rPr>
          <w:u w:val="single"/>
        </w:rPr>
        <w:br w:type="page"/>
      </w:r>
    </w:p>
    <w:p w14:paraId="7488F86C" w14:textId="77777777" w:rsidR="00AC4CA5" w:rsidRDefault="007456F0" w:rsidP="00FB4AC8">
      <w:pPr>
        <w:spacing w:before="240" w:after="240"/>
        <w:jc w:val="both"/>
        <w:rPr>
          <w:u w:val="single"/>
        </w:rPr>
      </w:pPr>
      <w:r>
        <w:rPr>
          <w:u w:val="single"/>
        </w:rPr>
        <w:t xml:space="preserve">Ανάλυση Δράσεων  </w:t>
      </w:r>
    </w:p>
    <w:tbl>
      <w:tblPr>
        <w:tblStyle w:val="af1"/>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1E5285E3"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5AF3C6C" w14:textId="77777777" w:rsidR="00AC4CA5" w:rsidRDefault="007456F0" w:rsidP="00BB1B3D">
            <w:pPr>
              <w:spacing w:after="0"/>
              <w:rPr>
                <w:b/>
              </w:rPr>
            </w:pPr>
            <w:r>
              <w:rPr>
                <w:b/>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EADD85E" w14:textId="77777777" w:rsidR="00AC4CA5" w:rsidRDefault="007456F0" w:rsidP="00BB1B3D">
            <w:pPr>
              <w:spacing w:after="0"/>
              <w:rPr>
                <w:b/>
              </w:rPr>
            </w:pPr>
            <w:r>
              <w:rPr>
                <w:b/>
              </w:rPr>
              <w:t>Δράσεις βελτίωσης της οδικής ασφάλειας</w:t>
            </w:r>
          </w:p>
        </w:tc>
      </w:tr>
      <w:tr w:rsidR="00AC4CA5" w14:paraId="610BC03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EE71321"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1D5C5A2" w14:textId="77777777" w:rsidR="00AC4CA5" w:rsidRDefault="007456F0" w:rsidP="00BB1B3D">
            <w:pPr>
              <w:spacing w:after="0"/>
            </w:pPr>
            <w:r>
              <w:t>1.6.1</w:t>
            </w:r>
          </w:p>
        </w:tc>
      </w:tr>
      <w:tr w:rsidR="00AC4CA5" w14:paraId="1EF1C36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ADA4BE3"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39DFCA3" w14:textId="77777777" w:rsidR="00AC4CA5" w:rsidRDefault="007456F0" w:rsidP="00BB1B3D">
            <w:pPr>
              <w:spacing w:after="0"/>
            </w:pPr>
            <w:r>
              <w:t>Μεταφορές</w:t>
            </w:r>
          </w:p>
        </w:tc>
      </w:tr>
      <w:tr w:rsidR="00AC4CA5" w14:paraId="4905D07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BE1CCCA"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07A25B7" w14:textId="77777777" w:rsidR="00AC4CA5" w:rsidRDefault="007456F0" w:rsidP="00BB1B3D">
            <w:pPr>
              <w:spacing w:after="0"/>
            </w:pPr>
            <w:r>
              <w:t>4.8 Οδική Ασφάλεια</w:t>
            </w:r>
          </w:p>
        </w:tc>
      </w:tr>
      <w:tr w:rsidR="00AC4CA5" w14:paraId="7F41246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F1C6B01"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420186" w14:textId="77777777" w:rsidR="00AC4CA5" w:rsidRDefault="007456F0" w:rsidP="00BB1B3D">
            <w:pPr>
              <w:spacing w:after="0"/>
            </w:pPr>
            <w:r>
              <w:t>1.6 Οδική Ασφάλεια</w:t>
            </w:r>
          </w:p>
        </w:tc>
      </w:tr>
      <w:tr w:rsidR="00AC4CA5" w14:paraId="189EFA8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11E8281"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A812CC3" w14:textId="77777777" w:rsidR="00AC4CA5" w:rsidRDefault="007456F0" w:rsidP="006F7DA0">
            <w:pPr>
              <w:spacing w:after="0"/>
              <w:jc w:val="both"/>
            </w:pPr>
            <w:r>
              <w:t xml:space="preserve">Η δράση περιλαμβάνει μια σειρά παρεμβάσεων που αποσκοπούν στη βελτίωση της οδικής ασφάλειας και την ενημέρωση των οδηγών με κατάλληλο εκπαιδευτικό υλικό. </w:t>
            </w:r>
            <w:r w:rsidR="006F7DA0">
              <w:t xml:space="preserve">Ειδικότερα, </w:t>
            </w:r>
            <w:r>
              <w:t xml:space="preserve">αναμένεται η ανάπτυξη </w:t>
            </w:r>
            <w:r w:rsidR="006F7DA0">
              <w:t xml:space="preserve">και εφαρμογή </w:t>
            </w:r>
            <w:r>
              <w:t>στρατηγικού σχεδίου για την οδική ασφάλεια.</w:t>
            </w:r>
          </w:p>
        </w:tc>
      </w:tr>
      <w:tr w:rsidR="00AC4CA5" w14:paraId="7E32ACA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5FDC92D"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41B810E" w14:textId="77777777" w:rsidR="00AC4CA5" w:rsidRDefault="000964BF"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AE6826">
              <w:t>ν</w:t>
            </w:r>
            <w:r w:rsidRPr="000964BF">
              <w:t xml:space="preserve"> λόγο αυτό η ένταξ</w:t>
            </w:r>
            <w:r w:rsidR="00AE6826">
              <w:t>ή</w:t>
            </w:r>
            <w:r w:rsidRPr="000964BF">
              <w:t xml:space="preserve"> της στο ΤΠΑ κρίνεται απαραίτητη.</w:t>
            </w:r>
          </w:p>
        </w:tc>
      </w:tr>
      <w:tr w:rsidR="00AC4CA5" w14:paraId="2C337BD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917159D" w14:textId="77777777" w:rsidR="00AC4CA5" w:rsidRDefault="007456F0" w:rsidP="00BB1B3D">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5A52971" w14:textId="77777777" w:rsidR="00AC4CA5" w:rsidRDefault="00F92914" w:rsidP="006F7DA0">
            <w:pPr>
              <w:spacing w:after="0"/>
            </w:pPr>
            <w:r>
              <w:t xml:space="preserve">Θα εξεταστούν </w:t>
            </w:r>
            <w:r w:rsidR="006F7DA0">
              <w:t xml:space="preserve">κατά </w:t>
            </w:r>
            <w:r>
              <w:t>περίπτωση</w:t>
            </w:r>
          </w:p>
        </w:tc>
      </w:tr>
      <w:tr w:rsidR="00AC4CA5" w14:paraId="7AD4799A"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E22ABE4" w14:textId="77777777" w:rsidR="00AC4CA5" w:rsidRDefault="007456F0" w:rsidP="00BB1B3D">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32919EE" w14:textId="77777777" w:rsidR="00AC4CA5" w:rsidRDefault="00F92914" w:rsidP="007A5ECA">
            <w:pPr>
              <w:pStyle w:val="afffc"/>
              <w:numPr>
                <w:ilvl w:val="0"/>
                <w:numId w:val="109"/>
              </w:numPr>
              <w:spacing w:after="0"/>
            </w:pPr>
            <w:r w:rsidRPr="00D33FDE">
              <w:rPr>
                <w:b/>
                <w:bCs/>
              </w:rPr>
              <w:t>3402:</w:t>
            </w:r>
            <w:r>
              <w:t xml:space="preserve"> </w:t>
            </w:r>
            <w:r w:rsidR="007456F0">
              <w:t>Ενέργειες οδικής ασφάλειας</w:t>
            </w:r>
          </w:p>
        </w:tc>
      </w:tr>
      <w:tr w:rsidR="00AC4CA5" w14:paraId="7435FE5D"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44A0759" w14:textId="77777777" w:rsidR="00AC4CA5" w:rsidRDefault="007456F0" w:rsidP="00BB1B3D">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708CBA7" w14:textId="77777777" w:rsidR="009944F7" w:rsidRDefault="009944F7" w:rsidP="007A5ECA">
            <w:pPr>
              <w:pStyle w:val="afffc"/>
              <w:numPr>
                <w:ilvl w:val="0"/>
                <w:numId w:val="56"/>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5779BC34" w14:textId="77777777" w:rsidR="00AC4CA5" w:rsidRDefault="009944F7" w:rsidP="007A5ECA">
            <w:pPr>
              <w:pStyle w:val="afffc"/>
              <w:numPr>
                <w:ilvl w:val="0"/>
                <w:numId w:val="56"/>
              </w:numPr>
              <w:spacing w:after="0"/>
            </w:pPr>
            <w:r w:rsidRPr="00BB1B3D">
              <w:t xml:space="preserve">Εποπτευόμενοι Φορείς του </w:t>
            </w:r>
            <w:r>
              <w:t>ΥΠΥΜΕ</w:t>
            </w:r>
          </w:p>
        </w:tc>
      </w:tr>
    </w:tbl>
    <w:p w14:paraId="566C3011" w14:textId="77777777" w:rsidR="00AC4CA5" w:rsidRDefault="007456F0" w:rsidP="00687DF7">
      <w:pPr>
        <w:spacing w:before="240" w:after="0"/>
        <w:jc w:val="both"/>
        <w:rPr>
          <w:u w:val="single"/>
        </w:rPr>
      </w:pPr>
      <w:r>
        <w:rPr>
          <w:u w:val="single"/>
        </w:rPr>
        <w:t xml:space="preserve"> Άξονας Προτεραιότητας </w:t>
      </w:r>
      <w:r w:rsidR="001128F8">
        <w:rPr>
          <w:u w:val="single"/>
        </w:rPr>
        <w:t>1.7</w:t>
      </w:r>
      <w:r>
        <w:rPr>
          <w:u w:val="single"/>
        </w:rPr>
        <w:t>: Ψηφιοποίηση Μεταφορών</w:t>
      </w:r>
    </w:p>
    <w:p w14:paraId="0F7CE6CD" w14:textId="77777777" w:rsidR="00AC4CA5" w:rsidRDefault="007456F0">
      <w:pPr>
        <w:spacing w:after="0"/>
        <w:jc w:val="both"/>
      </w:pPr>
      <w:r>
        <w:t>Σκοπός της Προτεραιότητας είναι η υιοθέτηση έξυπνων λύσεων με ανάπτυξη σύγχρονων ψηφιακών εργαλείων που αποσκοπούν στην αύξηση της διαλειτουργικότητας και της διασυνδεσιμότητας των ψηφιακών συστημάτων των έργων υποδομών, μεταφορών και μεταφορικών υπηρεσιών. Η θεσμοθέτηση νέων ψηφιακών εργαλείων διαχείρισης των πληροφοριών,</w:t>
      </w:r>
      <w:r>
        <w:rPr>
          <w:b/>
        </w:rPr>
        <w:t xml:space="preserve"> </w:t>
      </w:r>
      <w:r>
        <w:t>από το</w:t>
      </w:r>
      <w:r w:rsidR="00AE6826">
        <w:t>ν</w:t>
      </w:r>
      <w:r>
        <w:t xml:space="preserve"> σχεδιασμό και την υλοποίηση μέχρι τη λειτουργία, τις ανακατασκευές και τις βελτιώσεις των έργων, αναμένεται να αναβαθμίσει όλο το εύρος των έργων υποδομών και μεταφορών, ενώ αφορά άμεσα και στον ψηφιακό μετασχηματισμό των κατασκευών της χώρας. Τα ψηφιακά αυτά εργαλεία βάσεων δεδομένων, χαρτογράφησης και συστημάτων διαχείρισης, θα αποτελέσουν τη βάση για έργα ανακατασκευών και </w:t>
      </w:r>
      <w:r w:rsidR="006F7DA0">
        <w:t xml:space="preserve">βελτίωσης </w:t>
      </w:r>
      <w:r>
        <w:t>των οδικών</w:t>
      </w:r>
      <w:r w:rsidR="006F7DA0">
        <w:t>,</w:t>
      </w:r>
      <w:r>
        <w:t xml:space="preserve"> σιδηροδρομικών και λοιπών υποδομών της χώρας που θα υλοποιηθούν και κρίνονται ιδιαιτέρως απαραίτητα. Η Προτεραιότητα πραγματοποιείται μέσω 1 Δράσης: Δράσεις ψηφιοποίησης υποδομών στον κλάδο των Μεταφορών</w:t>
      </w:r>
    </w:p>
    <w:p w14:paraId="45AF0C28" w14:textId="77777777" w:rsidR="004A5C41" w:rsidRDefault="004A5C41">
      <w:pPr>
        <w:spacing w:after="0"/>
        <w:jc w:val="both"/>
        <w:rPr>
          <w:u w:val="single"/>
        </w:rPr>
      </w:pPr>
    </w:p>
    <w:p w14:paraId="67723185" w14:textId="77777777" w:rsidR="004A5C41" w:rsidRDefault="004A5C41">
      <w:pPr>
        <w:spacing w:after="0"/>
        <w:jc w:val="both"/>
        <w:rPr>
          <w:u w:val="single"/>
        </w:rPr>
      </w:pPr>
    </w:p>
    <w:p w14:paraId="22E2B71A" w14:textId="77777777" w:rsidR="00687DF7" w:rsidRDefault="007456F0">
      <w:pPr>
        <w:spacing w:after="0"/>
        <w:jc w:val="both"/>
      </w:pPr>
      <w:r>
        <w:rPr>
          <w:u w:val="single"/>
        </w:rPr>
        <w:t>Ανάλυση Δράσεων</w:t>
      </w:r>
    </w:p>
    <w:p w14:paraId="6E97169E" w14:textId="77777777" w:rsidR="00AC4CA5" w:rsidRDefault="007456F0">
      <w:pPr>
        <w:spacing w:after="0"/>
        <w:jc w:val="both"/>
        <w:rPr>
          <w:u w:val="single"/>
        </w:rPr>
      </w:pPr>
      <w:r>
        <w:rPr>
          <w:u w:val="single"/>
        </w:rPr>
        <w:t xml:space="preserve"> </w:t>
      </w:r>
    </w:p>
    <w:tbl>
      <w:tblPr>
        <w:tblStyle w:val="af2"/>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78F6063F"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354B91C0" w14:textId="77777777" w:rsidR="00AC4CA5" w:rsidRDefault="007456F0" w:rsidP="00BB1B3D">
            <w:pPr>
              <w:spacing w:after="0"/>
              <w:rPr>
                <w:b/>
              </w:rPr>
            </w:pPr>
            <w:r>
              <w:rPr>
                <w:b/>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2F235163" w14:textId="77777777" w:rsidR="00AC4CA5" w:rsidRDefault="007456F0" w:rsidP="00BB1B3D">
            <w:pPr>
              <w:spacing w:after="0"/>
              <w:rPr>
                <w:b/>
              </w:rPr>
            </w:pPr>
            <w:r>
              <w:rPr>
                <w:b/>
              </w:rPr>
              <w:t>Δράσεις ψηφιοποίησης υποδομών στον κλάδο των μεταφορών</w:t>
            </w:r>
          </w:p>
        </w:tc>
      </w:tr>
      <w:tr w:rsidR="00AC4CA5" w14:paraId="7E8F4E7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15AA370"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D3CBF9A" w14:textId="77777777" w:rsidR="00AC4CA5" w:rsidRDefault="007456F0" w:rsidP="00BB1B3D">
            <w:pPr>
              <w:spacing w:after="0"/>
            </w:pPr>
            <w:r>
              <w:t>1.7.1</w:t>
            </w:r>
          </w:p>
        </w:tc>
      </w:tr>
      <w:tr w:rsidR="00AC4CA5" w14:paraId="6187011C"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AC1E4B3"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B6F8D27" w14:textId="77777777" w:rsidR="00AC4CA5" w:rsidRDefault="007456F0" w:rsidP="00BB1B3D">
            <w:pPr>
              <w:spacing w:after="0"/>
            </w:pPr>
            <w:r>
              <w:t>Μεταφορές</w:t>
            </w:r>
          </w:p>
        </w:tc>
      </w:tr>
      <w:tr w:rsidR="00AC4CA5" w14:paraId="3CFFCE7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3427740"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7E59130" w14:textId="77777777" w:rsidR="00AC4CA5" w:rsidRDefault="007456F0" w:rsidP="00BB1B3D">
            <w:pPr>
              <w:spacing w:after="0"/>
            </w:pPr>
            <w:r>
              <w:t>4.9 Ψηφιοποίηση Μεταφορών</w:t>
            </w:r>
          </w:p>
        </w:tc>
      </w:tr>
      <w:tr w:rsidR="00AC4CA5" w14:paraId="442B72E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CA02743"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70EF720" w14:textId="77777777" w:rsidR="00AC4CA5" w:rsidRDefault="007456F0" w:rsidP="00BB1B3D">
            <w:pPr>
              <w:spacing w:after="0"/>
            </w:pPr>
            <w:r>
              <w:t>1.7 Ψηφιοποίηση Μεταφορών</w:t>
            </w:r>
          </w:p>
        </w:tc>
      </w:tr>
      <w:tr w:rsidR="00AC4CA5" w14:paraId="4FCD27CE"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1E3A716"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58DE66A" w14:textId="77777777" w:rsidR="00AC4CA5" w:rsidRDefault="007456F0" w:rsidP="00FB4AC8">
            <w:pPr>
              <w:spacing w:after="0"/>
              <w:jc w:val="both"/>
            </w:pPr>
            <w:r>
              <w:t>Η δράση συμπεριλαμβάνει παρεμβάσεις για την ανάπτυξη  έξυπνων λύσεων με ενσωμάτωση σύγχρονων ψηφιακών εργαλείων που θα αποσκοπούν στην ενίσχυση της διαλειτουργικότητας και της συνδεσιμότητας των ψηφιακών συστημάτων των έργων υποδομών, μεταφορών και των μεταφορικών υπηρεσιών.</w:t>
            </w:r>
          </w:p>
        </w:tc>
      </w:tr>
      <w:tr w:rsidR="00AC4CA5" w14:paraId="4A33C9DD"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C7CE5A0"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E81F229" w14:textId="77777777" w:rsidR="00AC4CA5" w:rsidRDefault="000964BF"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AE6826">
              <w:t>ν</w:t>
            </w:r>
            <w:r w:rsidRPr="000964BF">
              <w:t xml:space="preserve"> λόγο αυτό η ένταξ</w:t>
            </w:r>
            <w:r w:rsidR="00AE6826">
              <w:t>ή</w:t>
            </w:r>
            <w:r w:rsidRPr="000964BF">
              <w:t xml:space="preserve"> της στο ΤΠΑ κρίνεται απαραίτητη.</w:t>
            </w:r>
          </w:p>
        </w:tc>
      </w:tr>
      <w:tr w:rsidR="00AC4CA5" w14:paraId="2B2693BC"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FD3FB40" w14:textId="77777777" w:rsidR="00AC4CA5" w:rsidRDefault="007456F0" w:rsidP="00BB1B3D">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25AA988" w14:textId="77777777" w:rsidR="00AC4CA5" w:rsidRDefault="00F92914" w:rsidP="006F7DA0">
            <w:pPr>
              <w:spacing w:after="0"/>
            </w:pPr>
            <w:r>
              <w:t xml:space="preserve">Θα εξεταστούν </w:t>
            </w:r>
            <w:r w:rsidR="006F7DA0">
              <w:t xml:space="preserve">κατά </w:t>
            </w:r>
            <w:r>
              <w:t>περίπτωση</w:t>
            </w:r>
          </w:p>
        </w:tc>
      </w:tr>
      <w:tr w:rsidR="00AC4CA5" w14:paraId="21CA1384" w14:textId="77777777" w:rsidTr="003861E5">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1FE5829" w14:textId="77777777" w:rsidR="00AC4CA5" w:rsidRDefault="007456F0" w:rsidP="00BB1B3D">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588CD9A" w14:textId="77777777" w:rsidR="00AC4CA5" w:rsidRDefault="00F92914" w:rsidP="007A5ECA">
            <w:pPr>
              <w:pStyle w:val="afffc"/>
              <w:numPr>
                <w:ilvl w:val="0"/>
                <w:numId w:val="57"/>
              </w:numPr>
              <w:spacing w:after="0"/>
            </w:pPr>
            <w:r w:rsidRPr="00F92914">
              <w:rPr>
                <w:b/>
                <w:bCs/>
              </w:rPr>
              <w:t>O0303:</w:t>
            </w:r>
            <w:r>
              <w:t xml:space="preserve"> </w:t>
            </w:r>
            <w:r w:rsidR="007456F0">
              <w:t>Έργα που ενσωματώνουν ΤΠΕ στις μεταφορές</w:t>
            </w:r>
          </w:p>
          <w:p w14:paraId="3C4442F9" w14:textId="77777777" w:rsidR="00AC4CA5" w:rsidRDefault="007456F0" w:rsidP="007A5ECA">
            <w:pPr>
              <w:pStyle w:val="afffc"/>
              <w:numPr>
                <w:ilvl w:val="0"/>
                <w:numId w:val="57"/>
              </w:numPr>
              <w:spacing w:after="0"/>
            </w:pPr>
            <w:r>
              <w:t>Πλήθος δράσεων ψηφιοποίησης υποδομών στον κλάδο των Μεταφορών</w:t>
            </w:r>
          </w:p>
        </w:tc>
      </w:tr>
      <w:tr w:rsidR="00AC4CA5" w14:paraId="0DBA1218" w14:textId="77777777" w:rsidTr="003861E5">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05B6640" w14:textId="77777777" w:rsidR="00AC4CA5" w:rsidRDefault="007456F0" w:rsidP="00BB1B3D">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D6E810A" w14:textId="77777777" w:rsidR="009944F7" w:rsidRDefault="009944F7" w:rsidP="007A5ECA">
            <w:pPr>
              <w:pStyle w:val="afffc"/>
              <w:numPr>
                <w:ilvl w:val="0"/>
                <w:numId w:val="84"/>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035923AB" w14:textId="77777777" w:rsidR="00AC4CA5" w:rsidRDefault="009944F7" w:rsidP="007A5ECA">
            <w:pPr>
              <w:pStyle w:val="afffc"/>
              <w:numPr>
                <w:ilvl w:val="0"/>
                <w:numId w:val="84"/>
              </w:numPr>
              <w:spacing w:after="0"/>
            </w:pPr>
            <w:r w:rsidRPr="00BB1B3D">
              <w:t xml:space="preserve">Εποπτευόμενοι Φορείς του </w:t>
            </w:r>
            <w:r>
              <w:t>ΥΠΥΜΕ</w:t>
            </w:r>
          </w:p>
        </w:tc>
      </w:tr>
    </w:tbl>
    <w:p w14:paraId="3654D452" w14:textId="77777777" w:rsidR="00AC4CA5" w:rsidRDefault="007456F0">
      <w:pPr>
        <w:spacing w:after="0"/>
        <w:jc w:val="both"/>
      </w:pPr>
      <w:r>
        <w:t xml:space="preserve"> </w:t>
      </w:r>
    </w:p>
    <w:p w14:paraId="6F623111" w14:textId="77777777" w:rsidR="00AC4CA5" w:rsidRDefault="007456F0">
      <w:pPr>
        <w:spacing w:after="0"/>
        <w:jc w:val="both"/>
        <w:rPr>
          <w:u w:val="single"/>
        </w:rPr>
      </w:pPr>
      <w:r>
        <w:rPr>
          <w:u w:val="single"/>
        </w:rPr>
        <w:t xml:space="preserve">Άξονας Προτεραιότητας </w:t>
      </w:r>
      <w:r w:rsidR="001128F8">
        <w:rPr>
          <w:u w:val="single"/>
        </w:rPr>
        <w:t>1.8</w:t>
      </w:r>
      <w:r>
        <w:rPr>
          <w:u w:val="single"/>
        </w:rPr>
        <w:t>: Πολυτροπική και Αστική κινητικότητα</w:t>
      </w:r>
    </w:p>
    <w:p w14:paraId="25014CDE" w14:textId="77777777" w:rsidR="00AC4CA5" w:rsidRDefault="007456F0">
      <w:pPr>
        <w:spacing w:after="0"/>
        <w:jc w:val="both"/>
      </w:pPr>
      <w:r>
        <w:t>Η συγκεκριμένη Προτεραιότητα αποτελεί απαραίτητη και σημαντική διάσταση του Προγράμματος, καθώς η βιώσιμη κινητικότητα εντός των αστικών κόμβων και των περιφερειακών αστικών κέντρων συμβάλλει στη δημιουργία ενός «συνεκτικού» συστήματος μεταφορών που θα επιτυγχάνει τη συνολική βελτίωση της κινητικότητας</w:t>
      </w:r>
      <w:r w:rsidR="006F7DA0">
        <w:t xml:space="preserve"> και</w:t>
      </w:r>
      <w:r>
        <w:t xml:space="preserve"> </w:t>
      </w:r>
      <w:r w:rsidR="006F7DA0">
        <w:t xml:space="preserve">προσβασιμότητας των </w:t>
      </w:r>
      <w:r>
        <w:t>επιμέρους περιοχών/</w:t>
      </w:r>
      <w:r w:rsidR="009944F7">
        <w:t xml:space="preserve"> </w:t>
      </w:r>
      <w:r>
        <w:t xml:space="preserve">περιφερειών και άρση της απομόνωσης των σημείων συμφόρησης, καθώς και στη στήριξη </w:t>
      </w:r>
      <w:r w:rsidR="006F7DA0">
        <w:t xml:space="preserve">του </w:t>
      </w:r>
      <w:r>
        <w:t>πολυτροπικού Ενιαίου Ευρωπαϊκού Χώρου Μεταφορών. Υψηλή προτεραιότητα είναι η προώθηση της αστικής πολυτροπικής κινητικότητας σε μεγάλους αστικούς κόμβους</w:t>
      </w:r>
      <w:r w:rsidR="00AE6826">
        <w:t>,</w:t>
      </w:r>
      <w:r>
        <w:t xml:space="preserve"> αλλά και σε περιφερειακά αστικά κέντρα, για την άρση της εξάρτησης από μεμονωμένους τρόπους μεταφοράς και την προώθηση αστικής πολυτροπικής κινητικότητας με βάση σχέδια βιώσιμης αστικής κινητικότητας. Η αναβάθμιση και ο εξορθολογισμός της λειτουργίας των αστικών συγκοινωνιών και των υποδομών τους εντάσσεται σε αυτό το πλαίσιο προτεραιότητας. Η Προτεραιότητα πραγματοποιείται μέσω </w:t>
      </w:r>
      <w:r w:rsidR="005C3A58">
        <w:t>τριών</w:t>
      </w:r>
      <w:r>
        <w:t xml:space="preserve"> Δράσεων: Αστικές συγκοινωνίες, </w:t>
      </w:r>
      <w:r w:rsidR="00AE6826">
        <w:t>υ</w:t>
      </w:r>
      <w:r>
        <w:t xml:space="preserve">περαστικές συγκοινωνίες και </w:t>
      </w:r>
      <w:r w:rsidR="00AE6826">
        <w:t>π</w:t>
      </w:r>
      <w:r>
        <w:t>ολυτροπικές μετακινήσεις.</w:t>
      </w:r>
    </w:p>
    <w:p w14:paraId="3DEEA582" w14:textId="77777777" w:rsidR="006F7DA0" w:rsidRDefault="006F7DA0">
      <w:pPr>
        <w:spacing w:after="0"/>
        <w:jc w:val="both"/>
        <w:rPr>
          <w:u w:val="single"/>
        </w:rPr>
      </w:pPr>
    </w:p>
    <w:p w14:paraId="0750434C" w14:textId="77777777" w:rsidR="00AC4CA5" w:rsidRDefault="007456F0">
      <w:pPr>
        <w:spacing w:after="0"/>
        <w:jc w:val="both"/>
      </w:pPr>
      <w:r>
        <w:rPr>
          <w:u w:val="single"/>
        </w:rPr>
        <w:t xml:space="preserve">Ανάλυση Δράσεων </w:t>
      </w:r>
    </w:p>
    <w:p w14:paraId="2D3270A2" w14:textId="77777777" w:rsidR="00AC4CA5" w:rsidRDefault="007456F0">
      <w:pPr>
        <w:spacing w:after="0"/>
        <w:jc w:val="both"/>
        <w:rPr>
          <w:u w:val="single"/>
        </w:rPr>
      </w:pPr>
      <w:r>
        <w:rPr>
          <w:u w:val="single"/>
        </w:rPr>
        <w:t xml:space="preserve"> </w:t>
      </w:r>
    </w:p>
    <w:tbl>
      <w:tblPr>
        <w:tblStyle w:val="af3"/>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526F38ED"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0317CF45" w14:textId="77777777" w:rsidR="00AC4CA5" w:rsidRDefault="007456F0" w:rsidP="00BB1B3D">
            <w:pPr>
              <w:spacing w:after="0"/>
              <w:rPr>
                <w:b/>
              </w:rPr>
            </w:pPr>
            <w:r>
              <w:rPr>
                <w:b/>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43774A6E" w14:textId="77777777" w:rsidR="00AC4CA5" w:rsidRDefault="007456F0" w:rsidP="00BB1B3D">
            <w:pPr>
              <w:spacing w:after="0"/>
              <w:rPr>
                <w:b/>
              </w:rPr>
            </w:pPr>
            <w:r>
              <w:rPr>
                <w:b/>
              </w:rPr>
              <w:t>Αστικές συγκοινωνίες</w:t>
            </w:r>
          </w:p>
        </w:tc>
      </w:tr>
      <w:tr w:rsidR="00AC4CA5" w14:paraId="5FD22A1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FE7BA36" w14:textId="77777777" w:rsidR="00AC4CA5" w:rsidRDefault="007456F0" w:rsidP="00BB1B3D">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7DF627D" w14:textId="77777777" w:rsidR="00AC4CA5" w:rsidRDefault="007456F0" w:rsidP="00BB1B3D">
            <w:pPr>
              <w:spacing w:after="0"/>
            </w:pPr>
            <w:r>
              <w:t>1.8.1</w:t>
            </w:r>
          </w:p>
        </w:tc>
      </w:tr>
      <w:tr w:rsidR="00AC4CA5" w14:paraId="786089D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CA524D9" w14:textId="77777777" w:rsidR="00AC4CA5" w:rsidRDefault="007456F0" w:rsidP="00BB1B3D">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6835BAC" w14:textId="77777777" w:rsidR="00AC4CA5" w:rsidRDefault="007456F0" w:rsidP="00BB1B3D">
            <w:pPr>
              <w:spacing w:after="0"/>
            </w:pPr>
            <w:r>
              <w:t>Μεταφορές</w:t>
            </w:r>
          </w:p>
        </w:tc>
      </w:tr>
      <w:tr w:rsidR="00AC4CA5" w14:paraId="2D6B9A9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A95957D" w14:textId="77777777" w:rsidR="00AC4CA5" w:rsidRDefault="007456F0" w:rsidP="00BB1B3D">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794AADC" w14:textId="77777777" w:rsidR="00AC4CA5" w:rsidRDefault="007456F0" w:rsidP="00BB1B3D">
            <w:pPr>
              <w:spacing w:after="0"/>
            </w:pPr>
            <w:r>
              <w:t>4.10 Πολυτροπική και Αστική κινητικότητα</w:t>
            </w:r>
          </w:p>
        </w:tc>
      </w:tr>
      <w:tr w:rsidR="00AC4CA5" w14:paraId="5E90F8D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41605BF" w14:textId="77777777" w:rsidR="00AC4CA5" w:rsidRDefault="007456F0" w:rsidP="00BB1B3D">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BE72C08" w14:textId="77777777" w:rsidR="00AC4CA5" w:rsidRDefault="007456F0" w:rsidP="00BB1B3D">
            <w:pPr>
              <w:spacing w:after="0"/>
            </w:pPr>
            <w:r>
              <w:t>1.8 Πολυτροπική και Αστική κινητικότητα</w:t>
            </w:r>
          </w:p>
        </w:tc>
      </w:tr>
      <w:tr w:rsidR="00AC4CA5" w14:paraId="6C12346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AA7F479" w14:textId="77777777" w:rsidR="00AC4CA5" w:rsidRDefault="007456F0" w:rsidP="00BB1B3D">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85ABD05" w14:textId="77777777" w:rsidR="00AC4CA5" w:rsidRDefault="007456F0">
            <w:pPr>
              <w:spacing w:after="0"/>
              <w:jc w:val="both"/>
            </w:pPr>
            <w:r>
              <w:t>Η δράση περιλαμβάνει παρεμβάσεις για βελτίωση της αστικής κινητικότητας</w:t>
            </w:r>
            <w:r w:rsidR="006F7DA0">
              <w:t>,</w:t>
            </w:r>
            <w:r>
              <w:t xml:space="preserve"> εντός </w:t>
            </w:r>
            <w:r w:rsidR="00AE6826">
              <w:t xml:space="preserve">τόσο </w:t>
            </w:r>
            <w:r>
              <w:t>των αστικών κέντρων</w:t>
            </w:r>
            <w:r w:rsidR="006F7DA0">
              <w:t>,</w:t>
            </w:r>
            <w:r>
              <w:t xml:space="preserve"> όσο και των περιφερειακών αστικών κέντρων για τη δημιουργία δικτύου </w:t>
            </w:r>
            <w:r w:rsidR="006F7DA0">
              <w:t>προσβάσιμου σε</w:t>
            </w:r>
            <w:r w:rsidR="009944F7">
              <w:t xml:space="preserve"> </w:t>
            </w:r>
            <w:r>
              <w:t xml:space="preserve">όλους τους πολίτες. Ενδεικτικές παρεμβάσεις είναι </w:t>
            </w:r>
            <w:r w:rsidR="006F7DA0">
              <w:t xml:space="preserve">η επέκταση </w:t>
            </w:r>
            <w:r>
              <w:t>το</w:t>
            </w:r>
            <w:r w:rsidR="006F7DA0">
              <w:t>υ</w:t>
            </w:r>
            <w:r>
              <w:t xml:space="preserve"> </w:t>
            </w:r>
            <w:r w:rsidR="006F7DA0">
              <w:t xml:space="preserve">Μετρό </w:t>
            </w:r>
            <w:r>
              <w:t>και η ανανέωση τ</w:t>
            </w:r>
            <w:r w:rsidR="006F7DA0">
              <w:t>ου στόλου τ</w:t>
            </w:r>
            <w:r>
              <w:t>ων αστικών λεωφορείων.</w:t>
            </w:r>
          </w:p>
        </w:tc>
      </w:tr>
      <w:tr w:rsidR="00AC4CA5" w14:paraId="1470425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171D147" w14:textId="77777777" w:rsidR="00AC4CA5" w:rsidRDefault="007456F0" w:rsidP="00BB1B3D">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676538E" w14:textId="77777777" w:rsidR="00AC4CA5" w:rsidRDefault="000964BF"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και για το</w:t>
            </w:r>
            <w:r w:rsidR="00AE6826">
              <w:t>ν</w:t>
            </w:r>
            <w:r w:rsidRPr="000964BF">
              <w:t xml:space="preserve"> λόγο αυτό η ένταξ</w:t>
            </w:r>
            <w:r w:rsidR="00AE6826">
              <w:t>ή</w:t>
            </w:r>
            <w:r w:rsidRPr="000964BF">
              <w:t xml:space="preserve"> της στο ΤΠΑ κρίνεται απαραίτητη.</w:t>
            </w:r>
          </w:p>
        </w:tc>
      </w:tr>
      <w:tr w:rsidR="00AC4CA5" w14:paraId="605F25C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1AE79BF" w14:textId="77777777" w:rsidR="00AC4CA5" w:rsidRDefault="007456F0" w:rsidP="00BB1B3D">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D816251" w14:textId="77777777" w:rsidR="004D42F1" w:rsidRDefault="007456F0" w:rsidP="00BB1B3D">
            <w:pPr>
              <w:spacing w:after="0"/>
            </w:pPr>
            <w:r>
              <w:t xml:space="preserve">Δυνατότητα κρατικής ενίσχυσης μέσω του: </w:t>
            </w:r>
          </w:p>
          <w:p w14:paraId="37A56D4E" w14:textId="77777777" w:rsidR="00AC4CA5" w:rsidRDefault="007456F0" w:rsidP="00402D2F">
            <w:pPr>
              <w:pStyle w:val="afffc"/>
              <w:numPr>
                <w:ilvl w:val="0"/>
                <w:numId w:val="45"/>
              </w:numPr>
              <w:spacing w:after="0"/>
              <w:ind w:left="665"/>
            </w:pPr>
            <w:r>
              <w:t>ΕΚ 1370_2007 Δημ Επιβατικές Σιδηροδρομικές &amp; Οδικές Μεταφορές</w:t>
            </w:r>
          </w:p>
        </w:tc>
      </w:tr>
      <w:tr w:rsidR="00AC4CA5" w14:paraId="190A0A94"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D39E27E" w14:textId="77777777" w:rsidR="00AC4CA5" w:rsidRDefault="007456F0" w:rsidP="00BB1B3D">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0B2DE60" w14:textId="77777777" w:rsidR="00AC4CA5" w:rsidRDefault="00F92914" w:rsidP="007A5ECA">
            <w:pPr>
              <w:pStyle w:val="afffc"/>
              <w:numPr>
                <w:ilvl w:val="0"/>
                <w:numId w:val="45"/>
              </w:numPr>
              <w:spacing w:after="0"/>
            </w:pPr>
            <w:r w:rsidRPr="00D33FDE">
              <w:rPr>
                <w:b/>
                <w:bCs/>
              </w:rPr>
              <w:t>SO016:</w:t>
            </w:r>
            <w:r>
              <w:t xml:space="preserve"> </w:t>
            </w:r>
            <w:r w:rsidR="007456F0">
              <w:t>Παρεμβάσεις βελτίωσης του συστήματος αστικών συγκοινωνιών</w:t>
            </w:r>
          </w:p>
        </w:tc>
      </w:tr>
      <w:tr w:rsidR="00AC4CA5" w14:paraId="2F89E79C"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144936D" w14:textId="77777777" w:rsidR="00AC4CA5" w:rsidRDefault="007456F0" w:rsidP="00BB1B3D">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ED89743" w14:textId="77777777" w:rsidR="009944F7" w:rsidRDefault="009944F7" w:rsidP="007A5ECA">
            <w:pPr>
              <w:pStyle w:val="afffc"/>
              <w:numPr>
                <w:ilvl w:val="0"/>
                <w:numId w:val="45"/>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462FB6F0" w14:textId="77777777" w:rsidR="00AC4CA5" w:rsidRDefault="009944F7" w:rsidP="007A5ECA">
            <w:pPr>
              <w:pStyle w:val="afffc"/>
              <w:numPr>
                <w:ilvl w:val="0"/>
                <w:numId w:val="45"/>
              </w:numPr>
              <w:spacing w:after="0"/>
            </w:pPr>
            <w:r w:rsidRPr="00BB1B3D">
              <w:t xml:space="preserve">Εποπτευόμενοι Φορείς του </w:t>
            </w:r>
            <w:r>
              <w:t>ΥΠΥΜΕ</w:t>
            </w:r>
          </w:p>
        </w:tc>
      </w:tr>
    </w:tbl>
    <w:tbl>
      <w:tblPr>
        <w:tblStyle w:val="af4"/>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16DE5AAA"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58871E04" w14:textId="77777777" w:rsidR="00AC4CA5" w:rsidRDefault="007456F0" w:rsidP="00BB1B3D">
            <w:pPr>
              <w:spacing w:after="0"/>
              <w:rPr>
                <w:b/>
              </w:rPr>
            </w:pPr>
            <w:r>
              <w:rPr>
                <w:b/>
              </w:rPr>
              <w:t xml:space="preserve"> 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52977132" w14:textId="77777777" w:rsidR="00AC4CA5" w:rsidRDefault="007456F0" w:rsidP="00BB1B3D">
            <w:pPr>
              <w:spacing w:after="0"/>
              <w:rPr>
                <w:b/>
              </w:rPr>
            </w:pPr>
            <w:r>
              <w:rPr>
                <w:b/>
              </w:rPr>
              <w:t>Υπεραστικές συγκοινωνίες</w:t>
            </w:r>
          </w:p>
        </w:tc>
      </w:tr>
      <w:tr w:rsidR="00AC4CA5" w14:paraId="0C1DC0B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B48FAE1" w14:textId="77777777" w:rsidR="00AC4CA5" w:rsidRDefault="007456F0" w:rsidP="00BB1B3D">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9CD82BF" w14:textId="77777777" w:rsidR="00AC4CA5" w:rsidRDefault="007456F0" w:rsidP="00BB1B3D">
            <w:pPr>
              <w:spacing w:after="0"/>
            </w:pPr>
            <w:r>
              <w:t>1.8.2</w:t>
            </w:r>
          </w:p>
        </w:tc>
      </w:tr>
      <w:tr w:rsidR="00AC4CA5" w14:paraId="093D704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C76F276" w14:textId="77777777" w:rsidR="00AC4CA5" w:rsidRDefault="007456F0" w:rsidP="00BB1B3D">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A408BBC" w14:textId="77777777" w:rsidR="00AC4CA5" w:rsidRDefault="007456F0" w:rsidP="00BB1B3D">
            <w:pPr>
              <w:spacing w:after="0"/>
            </w:pPr>
            <w:r>
              <w:t>Μεταφορές</w:t>
            </w:r>
          </w:p>
        </w:tc>
      </w:tr>
      <w:tr w:rsidR="00AC4CA5" w14:paraId="5F5E14E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50A4558" w14:textId="77777777" w:rsidR="00AC4CA5" w:rsidRDefault="007456F0" w:rsidP="00BB1B3D">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612EEC0" w14:textId="77777777" w:rsidR="00AC4CA5" w:rsidRDefault="007456F0" w:rsidP="00BB1B3D">
            <w:pPr>
              <w:spacing w:after="0"/>
            </w:pPr>
            <w:r>
              <w:t>4.10  Πολυτροπική και Αστική κινητικότητα</w:t>
            </w:r>
          </w:p>
        </w:tc>
      </w:tr>
      <w:tr w:rsidR="00AC4CA5" w14:paraId="75A7CDB9"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75534B1" w14:textId="77777777" w:rsidR="00AC4CA5" w:rsidRDefault="007456F0" w:rsidP="00BB1B3D">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AD3426A" w14:textId="77777777" w:rsidR="00AC4CA5" w:rsidRDefault="007456F0" w:rsidP="00BB1B3D">
            <w:pPr>
              <w:spacing w:after="0"/>
            </w:pPr>
            <w:r>
              <w:t>1.8 Πολυτροπική και Αστική κινητικότητα</w:t>
            </w:r>
          </w:p>
        </w:tc>
      </w:tr>
      <w:tr w:rsidR="00AC4CA5" w14:paraId="254BD25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18C1DA8" w14:textId="77777777" w:rsidR="00AC4CA5" w:rsidRDefault="007456F0" w:rsidP="00BB1B3D">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75A7BCA" w14:textId="77777777" w:rsidR="00AC4CA5" w:rsidRDefault="007456F0" w:rsidP="00FB4AC8">
            <w:pPr>
              <w:spacing w:after="0"/>
              <w:jc w:val="both"/>
            </w:pPr>
            <w:r>
              <w:t>Η δράση αποτελείται από παρεμβάσεις που αποσκοπούν στη δημιουργία ενός δικτύου υπεραστικών συγκοινωνιών που θα πληροί υψηλές προδιαγραφές, θα είναι αποτελεσματικό και θα προσφέρει στους πολίτες τη δυνατότητα παροχής ωφέλιμων υπηρεσιών.</w:t>
            </w:r>
          </w:p>
        </w:tc>
      </w:tr>
      <w:tr w:rsidR="00AC4CA5" w14:paraId="242505D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8D14B44" w14:textId="77777777" w:rsidR="00AC4CA5" w:rsidRDefault="007456F0" w:rsidP="00BB1B3D">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0414C9D" w14:textId="77777777" w:rsidR="00AC4CA5" w:rsidRDefault="000964BF" w:rsidP="006F7DA0">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AE6826">
              <w:t>ν</w:t>
            </w:r>
            <w:r w:rsidRPr="000964BF">
              <w:t xml:space="preserve"> λόγο αυτό η ένταξ</w:t>
            </w:r>
            <w:r w:rsidR="00AE6826">
              <w:t>ή</w:t>
            </w:r>
            <w:r w:rsidRPr="000964BF">
              <w:t xml:space="preserve"> της στο ΤΠΑ κρίνεται απαραίτητη.</w:t>
            </w:r>
          </w:p>
        </w:tc>
      </w:tr>
      <w:tr w:rsidR="00AC4CA5" w14:paraId="2BA9D5D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B5EDF87" w14:textId="77777777" w:rsidR="00AC4CA5" w:rsidRDefault="007456F0" w:rsidP="00BB1B3D">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1B21BA1" w14:textId="77777777" w:rsidR="004D42F1" w:rsidRDefault="007456F0" w:rsidP="00BB1B3D">
            <w:pPr>
              <w:spacing w:after="0"/>
            </w:pPr>
            <w:r>
              <w:t xml:space="preserve">Δυνατότητα κρατικής ενίσχυσης μέσω του: </w:t>
            </w:r>
          </w:p>
          <w:p w14:paraId="68DAC44E" w14:textId="77777777" w:rsidR="00AC4CA5" w:rsidRDefault="007456F0" w:rsidP="00402D2F">
            <w:pPr>
              <w:pStyle w:val="afffc"/>
              <w:numPr>
                <w:ilvl w:val="0"/>
                <w:numId w:val="45"/>
              </w:numPr>
              <w:spacing w:after="0"/>
              <w:ind w:left="651"/>
            </w:pPr>
            <w:r>
              <w:t>ΕΚ 1370_2007 Δημ Επιβατικές Σιδηροδρομικές &amp; Οδικές Μεταφορές</w:t>
            </w:r>
          </w:p>
        </w:tc>
      </w:tr>
      <w:tr w:rsidR="00AC4CA5" w14:paraId="3A5B1A8E"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D7DED27" w14:textId="77777777" w:rsidR="00AC4CA5" w:rsidRDefault="007456F0" w:rsidP="00BB1B3D">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2FFCCA8" w14:textId="77777777" w:rsidR="00AC4CA5" w:rsidRDefault="007456F0" w:rsidP="007A5ECA">
            <w:pPr>
              <w:pStyle w:val="afffc"/>
              <w:numPr>
                <w:ilvl w:val="0"/>
                <w:numId w:val="45"/>
              </w:numPr>
              <w:spacing w:after="0"/>
            </w:pPr>
            <w:r>
              <w:t>Παρεμβάσεις βελτίωσης του συστήματος υπεραστικών συγκοινωνιών</w:t>
            </w:r>
          </w:p>
        </w:tc>
      </w:tr>
      <w:tr w:rsidR="00AC4CA5" w14:paraId="43661DDF"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416850A" w14:textId="77777777" w:rsidR="00AC4CA5" w:rsidRDefault="007456F0" w:rsidP="00BB1B3D">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EFAA719" w14:textId="77777777" w:rsidR="009944F7" w:rsidRDefault="009944F7" w:rsidP="007A5ECA">
            <w:pPr>
              <w:pStyle w:val="afffc"/>
              <w:numPr>
                <w:ilvl w:val="0"/>
                <w:numId w:val="45"/>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70E95B72" w14:textId="77777777" w:rsidR="00AC4CA5" w:rsidRDefault="009944F7" w:rsidP="007A5ECA">
            <w:pPr>
              <w:pStyle w:val="afffc"/>
              <w:numPr>
                <w:ilvl w:val="0"/>
                <w:numId w:val="45"/>
              </w:numPr>
              <w:spacing w:after="0"/>
            </w:pPr>
            <w:r w:rsidRPr="00BB1B3D">
              <w:t xml:space="preserve">Εποπτευόμενοι Φορείς του </w:t>
            </w:r>
            <w:r>
              <w:t>ΥΠΥΜΕ</w:t>
            </w:r>
          </w:p>
        </w:tc>
      </w:tr>
    </w:tbl>
    <w:p w14:paraId="3F94DEC9" w14:textId="77777777" w:rsidR="00AC4CA5" w:rsidRDefault="007456F0">
      <w:pPr>
        <w:spacing w:after="0"/>
        <w:jc w:val="both"/>
        <w:rPr>
          <w:b/>
        </w:rPr>
      </w:pPr>
      <w:r>
        <w:rPr>
          <w:b/>
        </w:rPr>
        <w:t xml:space="preserve"> </w:t>
      </w:r>
    </w:p>
    <w:p w14:paraId="4D3398A4" w14:textId="77777777" w:rsidR="00AC4CA5" w:rsidRDefault="007456F0">
      <w:pPr>
        <w:spacing w:after="0"/>
        <w:jc w:val="both"/>
        <w:rPr>
          <w:b/>
        </w:rPr>
      </w:pPr>
      <w:r>
        <w:rPr>
          <w:b/>
        </w:rPr>
        <w:t xml:space="preserve">  </w:t>
      </w:r>
    </w:p>
    <w:p w14:paraId="4F739A54" w14:textId="77777777" w:rsidR="00DF27BF" w:rsidRDefault="00DF27BF">
      <w:r>
        <w:br w:type="page"/>
      </w:r>
    </w:p>
    <w:tbl>
      <w:tblPr>
        <w:tblStyle w:val="af5"/>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2FBDB0AF"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20F45EAF" w14:textId="77777777" w:rsidR="00AC4CA5" w:rsidRDefault="007456F0" w:rsidP="00BB1B3D">
            <w:pPr>
              <w:spacing w:after="0"/>
              <w:rPr>
                <w:b/>
              </w:rPr>
            </w:pPr>
            <w:r>
              <w:rPr>
                <w:b/>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59E13511" w14:textId="77777777" w:rsidR="00AC4CA5" w:rsidRDefault="007456F0" w:rsidP="00BB1B3D">
            <w:pPr>
              <w:spacing w:after="0"/>
              <w:rPr>
                <w:b/>
              </w:rPr>
            </w:pPr>
            <w:r>
              <w:rPr>
                <w:b/>
              </w:rPr>
              <w:t>Πολυτροπικές μετακινήσεις</w:t>
            </w:r>
          </w:p>
        </w:tc>
      </w:tr>
      <w:tr w:rsidR="00AC4CA5" w14:paraId="711D08D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B2FE572"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781FEEA" w14:textId="77777777" w:rsidR="00AC4CA5" w:rsidRDefault="007456F0" w:rsidP="00BB1B3D">
            <w:pPr>
              <w:spacing w:after="0"/>
            </w:pPr>
            <w:r>
              <w:t>1.8.3</w:t>
            </w:r>
          </w:p>
        </w:tc>
      </w:tr>
      <w:tr w:rsidR="00AC4CA5" w14:paraId="67946B90"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1E8CB91"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AD63AA3" w14:textId="77777777" w:rsidR="00AC4CA5" w:rsidRDefault="007456F0" w:rsidP="00BB1B3D">
            <w:pPr>
              <w:spacing w:after="0"/>
            </w:pPr>
            <w:r>
              <w:t>Μεταφορές</w:t>
            </w:r>
          </w:p>
        </w:tc>
      </w:tr>
      <w:tr w:rsidR="00AC4CA5" w14:paraId="3D424764"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3EF56D1"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FE27228" w14:textId="77777777" w:rsidR="00AC4CA5" w:rsidRDefault="007456F0" w:rsidP="00BB1B3D">
            <w:pPr>
              <w:spacing w:after="0"/>
            </w:pPr>
            <w:r>
              <w:t>4.10  Πολυτροπική και Αστική κινητικότητα</w:t>
            </w:r>
          </w:p>
        </w:tc>
      </w:tr>
      <w:tr w:rsidR="00AC4CA5" w14:paraId="5198BD0A"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2B99F85"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6298324" w14:textId="77777777" w:rsidR="00AC4CA5" w:rsidRDefault="007456F0" w:rsidP="00BB1B3D">
            <w:pPr>
              <w:spacing w:after="0"/>
            </w:pPr>
            <w:r>
              <w:t>1.8 Πολυτροπική και Αστική κινητικότητα</w:t>
            </w:r>
          </w:p>
        </w:tc>
      </w:tr>
      <w:tr w:rsidR="00AC4CA5" w14:paraId="6301FDF2"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B9914FA"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AC6ADAF" w14:textId="77777777" w:rsidR="00AC4CA5" w:rsidRDefault="007456F0" w:rsidP="006F7DA0">
            <w:pPr>
              <w:spacing w:after="0"/>
              <w:jc w:val="both"/>
            </w:pPr>
            <w:r>
              <w:t xml:space="preserve">Η δράση </w:t>
            </w:r>
            <w:r w:rsidR="006F7DA0">
              <w:t xml:space="preserve">περιλαμβάνει </w:t>
            </w:r>
            <w:r>
              <w:t xml:space="preserve">παρεμβάσεις για την ανάπτυξη ενός δικτύου </w:t>
            </w:r>
            <w:r w:rsidR="006F7DA0">
              <w:t xml:space="preserve">μεταφορών </w:t>
            </w:r>
            <w:r>
              <w:t xml:space="preserve">που δεν θα </w:t>
            </w:r>
            <w:r w:rsidR="009944F7">
              <w:t>περιορίζεται</w:t>
            </w:r>
            <w:r w:rsidR="006F7DA0">
              <w:t xml:space="preserve"> </w:t>
            </w:r>
            <w:r>
              <w:t>σε ένα</w:t>
            </w:r>
            <w:r w:rsidR="006F7DA0">
              <w:t>ν και</w:t>
            </w:r>
            <w:r>
              <w:t xml:space="preserve"> μόνο τύπο </w:t>
            </w:r>
            <w:r w:rsidR="006F7DA0">
              <w:t>μετακίνησης</w:t>
            </w:r>
            <w:r>
              <w:t xml:space="preserve">. Λαμβάνοντας υπόψη </w:t>
            </w:r>
            <w:r w:rsidR="006F7DA0">
              <w:t>τις απαιτήσεις της βιώσιμης αστικής κινητικότητας,</w:t>
            </w:r>
            <w:r>
              <w:t xml:space="preserve"> οι παρεμβάσεις θα ενισχύσουν </w:t>
            </w:r>
            <w:r w:rsidR="006F7DA0">
              <w:t xml:space="preserve">τις </w:t>
            </w:r>
            <w:r>
              <w:t>πολυτροπικ</w:t>
            </w:r>
            <w:r w:rsidR="006F7DA0">
              <w:t>ές</w:t>
            </w:r>
            <w:r>
              <w:t xml:space="preserve"> </w:t>
            </w:r>
            <w:r w:rsidR="006F7DA0">
              <w:t xml:space="preserve">μετακινήσεις, </w:t>
            </w:r>
            <w:r>
              <w:t xml:space="preserve">τόσο σε αστική όσο και </w:t>
            </w:r>
            <w:r w:rsidR="00AE6826">
              <w:t xml:space="preserve">σε </w:t>
            </w:r>
            <w:r>
              <w:t>υπεραστική κλίμακα. Ενδεικτικά</w:t>
            </w:r>
            <w:r w:rsidR="006F7DA0">
              <w:t xml:space="preserve">, </w:t>
            </w:r>
            <w:r>
              <w:t xml:space="preserve">περιλαμβάνονται παρεμβάσεις για τις εγκαταστάσεις εξυπηρέτησης οχημάτων και υποδομές για </w:t>
            </w:r>
            <w:r w:rsidR="006F7DA0">
              <w:t>την</w:t>
            </w:r>
            <w:r w:rsidR="00AE6826">
              <w:t xml:space="preserve"> </w:t>
            </w:r>
            <w:r>
              <w:t>τροφοδότηση οχημάτων</w:t>
            </w:r>
            <w:r w:rsidR="006F7DA0">
              <w:t xml:space="preserve"> με εναλλακτικά καύσιμα</w:t>
            </w:r>
            <w:r>
              <w:t>.</w:t>
            </w:r>
          </w:p>
        </w:tc>
      </w:tr>
      <w:tr w:rsidR="00AC4CA5" w14:paraId="0B4F630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E7811FE"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F571863" w14:textId="77777777" w:rsidR="00AC4CA5" w:rsidRDefault="000964BF"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και για το</w:t>
            </w:r>
            <w:r w:rsidR="00AE6826">
              <w:t>ν</w:t>
            </w:r>
            <w:r w:rsidRPr="000964BF">
              <w:t xml:space="preserve"> λόγο αυτό η ένταξ</w:t>
            </w:r>
            <w:r w:rsidR="00AE6826">
              <w:t>ή</w:t>
            </w:r>
            <w:r w:rsidRPr="000964BF">
              <w:t xml:space="preserve"> της στο ΤΠΑ κρίνεται απαραίτητη.</w:t>
            </w:r>
          </w:p>
        </w:tc>
      </w:tr>
      <w:tr w:rsidR="00EF20C3" w14:paraId="7B8925B8"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F9623C8"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DE7AA9D" w14:textId="77777777" w:rsidR="00EF20C3" w:rsidRDefault="00EF20C3" w:rsidP="006F7DA0">
            <w:pPr>
              <w:spacing w:after="0"/>
            </w:pPr>
            <w:r>
              <w:t xml:space="preserve">Θα εξεταστούν </w:t>
            </w:r>
            <w:r w:rsidR="006F7DA0">
              <w:t xml:space="preserve">κατά </w:t>
            </w:r>
            <w:r>
              <w:t>περίπτωση</w:t>
            </w:r>
          </w:p>
        </w:tc>
      </w:tr>
      <w:tr w:rsidR="00EF20C3" w14:paraId="7031DF98" w14:textId="77777777" w:rsidTr="003861E5">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778F822" w14:textId="77777777" w:rsidR="00EF20C3" w:rsidRDefault="00EF20C3" w:rsidP="00EF20C3">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6D40698" w14:textId="77777777" w:rsidR="00EF20C3" w:rsidRDefault="00EF20C3" w:rsidP="007A5ECA">
            <w:pPr>
              <w:pStyle w:val="afffc"/>
              <w:numPr>
                <w:ilvl w:val="0"/>
                <w:numId w:val="58"/>
              </w:numPr>
              <w:spacing w:after="0"/>
            </w:pPr>
            <w:r w:rsidRPr="00EF20C3">
              <w:rPr>
                <w:b/>
                <w:bCs/>
              </w:rPr>
              <w:t>O0302:</w:t>
            </w:r>
            <w:r>
              <w:t xml:space="preserve"> Σχέδια βιώσιμων αστικών μεταφορών</w:t>
            </w:r>
          </w:p>
          <w:p w14:paraId="1F0DD1AF" w14:textId="77777777" w:rsidR="00EF20C3" w:rsidRDefault="00EF20C3" w:rsidP="007A5ECA">
            <w:pPr>
              <w:pStyle w:val="afffc"/>
              <w:numPr>
                <w:ilvl w:val="0"/>
                <w:numId w:val="58"/>
              </w:numPr>
              <w:spacing w:after="0"/>
            </w:pPr>
            <w:r w:rsidRPr="00EF20C3">
              <w:rPr>
                <w:b/>
                <w:bCs/>
              </w:rPr>
              <w:t>O0303:</w:t>
            </w:r>
            <w:r>
              <w:t xml:space="preserve"> Έργα που ενσωματώνουν ΤΠΕ στις μεταφορές</w:t>
            </w:r>
          </w:p>
        </w:tc>
      </w:tr>
      <w:tr w:rsidR="00EF20C3" w14:paraId="3260CF9E" w14:textId="77777777" w:rsidTr="003861E5">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45BACD3" w14:textId="77777777" w:rsidR="00EF20C3" w:rsidRDefault="00EF20C3" w:rsidP="00EF20C3">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C01F5FE" w14:textId="77777777" w:rsidR="009944F7" w:rsidRDefault="009944F7" w:rsidP="007A5ECA">
            <w:pPr>
              <w:pStyle w:val="afffc"/>
              <w:numPr>
                <w:ilvl w:val="0"/>
                <w:numId w:val="58"/>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4246D4DC" w14:textId="77777777" w:rsidR="00EF20C3" w:rsidRDefault="009944F7" w:rsidP="007A5ECA">
            <w:pPr>
              <w:pStyle w:val="afffc"/>
              <w:numPr>
                <w:ilvl w:val="0"/>
                <w:numId w:val="58"/>
              </w:numPr>
              <w:spacing w:after="0"/>
            </w:pPr>
            <w:r w:rsidRPr="00BB1B3D">
              <w:t xml:space="preserve">Εποπτευόμενοι Φορείς του </w:t>
            </w:r>
            <w:r>
              <w:t>ΥΠΥΜΕ</w:t>
            </w:r>
          </w:p>
        </w:tc>
      </w:tr>
    </w:tbl>
    <w:p w14:paraId="4709B61E" w14:textId="77777777" w:rsidR="00DF27BF" w:rsidRDefault="00DF27BF" w:rsidP="003861E5">
      <w:pPr>
        <w:spacing w:before="120" w:after="120"/>
        <w:jc w:val="both"/>
        <w:rPr>
          <w:u w:val="single"/>
          <w:lang w:val="en-US"/>
        </w:rPr>
      </w:pPr>
    </w:p>
    <w:p w14:paraId="5A9C6EF2" w14:textId="77777777" w:rsidR="00AC4CA5" w:rsidRDefault="007456F0" w:rsidP="003861E5">
      <w:pPr>
        <w:spacing w:before="120" w:after="120"/>
        <w:jc w:val="both"/>
        <w:rPr>
          <w:u w:val="single"/>
        </w:rPr>
      </w:pPr>
      <w:r>
        <w:rPr>
          <w:u w:val="single"/>
        </w:rPr>
        <w:t xml:space="preserve"> Άξονας Προτεραιότητας </w:t>
      </w:r>
      <w:r w:rsidR="001128F8">
        <w:rPr>
          <w:u w:val="single"/>
        </w:rPr>
        <w:t>1.9</w:t>
      </w:r>
      <w:r>
        <w:rPr>
          <w:u w:val="single"/>
        </w:rPr>
        <w:t>: Επενδύσεις στην Εφοδιαστική Αλυσίδα</w:t>
      </w:r>
    </w:p>
    <w:p w14:paraId="3E590FC8" w14:textId="77777777" w:rsidR="00AC4CA5" w:rsidRDefault="00563978" w:rsidP="003861E5">
      <w:pPr>
        <w:spacing w:before="120" w:after="120"/>
        <w:jc w:val="both"/>
      </w:pPr>
      <w:r>
        <w:t>Ο Άξονας</w:t>
      </w:r>
      <w:r w:rsidR="007456F0">
        <w:t xml:space="preserve"> Προτεραιότητα</w:t>
      </w:r>
      <w:r>
        <w:t>ς</w:t>
      </w:r>
      <w:r w:rsidR="007456F0">
        <w:t xml:space="preserve"> στοχεύει στην ενίσχυση της πολυτροπικότητας των εμπορευματικών μεταφορών με σκοπό να προωθηθεί ο τομέας της εφοδιαστικής μέσω της βελτίωσης των διασυνδέσεων σε εθνικό και διεθνές επίπεδο με υποδομές του Διευρωπαϊκού Δικτύου Μεταφορών και τις πλατφόρμες εφοδιαστικής αλυσίδας και επιχειρηματικών κόμβων. Επίσης, η ανάπτυξη του σιδηροδρομικού δικτύου</w:t>
      </w:r>
      <w:r w:rsidR="002253B4">
        <w:t>, που ενισχύεται</w:t>
      </w:r>
      <w:r w:rsidR="00574FE9">
        <w:t xml:space="preserve"> μέσω άλλων στόχων του Υπουργείου,</w:t>
      </w:r>
      <w:r w:rsidR="007456F0">
        <w:t xml:space="preserve"> θα αποτελέσει έναν ακόμα κρίκο στην ενίσχυση της πολυτροπικότητας </w:t>
      </w:r>
      <w:r w:rsidR="00574FE9">
        <w:t xml:space="preserve">της διακίνησης </w:t>
      </w:r>
      <w:r w:rsidR="007456F0">
        <w:t xml:space="preserve">των εμπορευμάτων. Παράλληλα, απαιτείται η ανάπτυξη συστημάτων με στόχο να παρέχουν υψηλού βαθμού αποτελεσματικότητα, μείωση των χρόνων μεταφοράς και απλοποίηση των διαδικασιών. </w:t>
      </w:r>
      <w:r>
        <w:t>Ο Άξονας</w:t>
      </w:r>
      <w:r w:rsidR="007456F0">
        <w:t xml:space="preserve"> Προτεραιότητα πραγματοποιείται μέσω </w:t>
      </w:r>
      <w:r w:rsidR="005C3A58">
        <w:t>δύο</w:t>
      </w:r>
      <w:r w:rsidR="007456F0">
        <w:t xml:space="preserve"> Δράσεων: Ανάπτυξη υποδομών εφοδιαστικής αλυσίδας και </w:t>
      </w:r>
      <w:r w:rsidR="00AE6826">
        <w:t>β</w:t>
      </w:r>
      <w:r w:rsidR="007456F0">
        <w:t>ελτίωση, συντήρηση και εκσυγχρονισμός υποδομών εφοδιαστικής αλυσίδας.</w:t>
      </w:r>
    </w:p>
    <w:p w14:paraId="79BF4BA3" w14:textId="77777777" w:rsidR="00DF27BF" w:rsidRDefault="00DF27BF">
      <w:pPr>
        <w:rPr>
          <w:u w:val="single"/>
        </w:rPr>
      </w:pPr>
    </w:p>
    <w:p w14:paraId="3AC5A034" w14:textId="77777777" w:rsidR="00AC4CA5" w:rsidRDefault="007456F0" w:rsidP="003861E5">
      <w:pPr>
        <w:spacing w:before="120" w:after="120"/>
        <w:jc w:val="both"/>
        <w:rPr>
          <w:b/>
        </w:rPr>
      </w:pPr>
      <w:r>
        <w:rPr>
          <w:u w:val="single"/>
        </w:rPr>
        <w:t xml:space="preserve">Ανάλυση Δράσεων </w:t>
      </w:r>
      <w:r>
        <w:rPr>
          <w:b/>
        </w:rPr>
        <w:t xml:space="preserve"> </w:t>
      </w:r>
    </w:p>
    <w:tbl>
      <w:tblPr>
        <w:tblStyle w:val="af6"/>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715720A3"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A9FCB9F" w14:textId="77777777" w:rsidR="00AC4CA5" w:rsidRDefault="007456F0" w:rsidP="00BB1B3D">
            <w:pPr>
              <w:spacing w:after="0"/>
              <w:rPr>
                <w:b/>
              </w:rPr>
            </w:pPr>
            <w:r>
              <w:rPr>
                <w:b/>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F537FB4" w14:textId="77777777" w:rsidR="00AC4CA5" w:rsidRDefault="007456F0" w:rsidP="00BB1B3D">
            <w:pPr>
              <w:spacing w:after="0"/>
              <w:rPr>
                <w:b/>
              </w:rPr>
            </w:pPr>
            <w:r>
              <w:rPr>
                <w:b/>
              </w:rPr>
              <w:t>Ανάπτυξη υποδομών εφοδιαστικής αλυσίδας</w:t>
            </w:r>
          </w:p>
        </w:tc>
      </w:tr>
      <w:tr w:rsidR="00AC4CA5" w14:paraId="6CE1BF4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68BFDFC"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39B6E43" w14:textId="77777777" w:rsidR="00AC4CA5" w:rsidRDefault="007456F0" w:rsidP="00BB1B3D">
            <w:pPr>
              <w:spacing w:after="0"/>
            </w:pPr>
            <w:r>
              <w:t>1.9.1</w:t>
            </w:r>
          </w:p>
        </w:tc>
      </w:tr>
      <w:tr w:rsidR="00AC4CA5" w14:paraId="44F2D59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B73F6D0"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AD05252" w14:textId="77777777" w:rsidR="00AC4CA5" w:rsidRDefault="007456F0" w:rsidP="00BB1B3D">
            <w:pPr>
              <w:spacing w:after="0"/>
            </w:pPr>
            <w:r>
              <w:t>Εφοδιαστική Αλυσίδα</w:t>
            </w:r>
          </w:p>
        </w:tc>
      </w:tr>
      <w:tr w:rsidR="00AC4CA5" w14:paraId="3D9416A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2F854AD"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BD53661" w14:textId="77777777" w:rsidR="00AC4CA5" w:rsidRDefault="007456F0" w:rsidP="00BB1B3D">
            <w:pPr>
              <w:spacing w:after="0"/>
            </w:pPr>
            <w:r>
              <w:t>4.11 Επενδύσεις στην Εφοδιαστική Αλυσίδα</w:t>
            </w:r>
          </w:p>
        </w:tc>
      </w:tr>
      <w:tr w:rsidR="00AC4CA5" w14:paraId="2285856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53608C3"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4FB29F6" w14:textId="77777777" w:rsidR="00AC4CA5" w:rsidRDefault="007456F0" w:rsidP="00BB1B3D">
            <w:pPr>
              <w:spacing w:after="0"/>
            </w:pPr>
            <w:r>
              <w:t>1.9 Επενδύσεις στην Εφοδιαστική Αλυσίδα</w:t>
            </w:r>
          </w:p>
        </w:tc>
      </w:tr>
      <w:tr w:rsidR="00AC4CA5" w14:paraId="35E2731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75C963D"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5FC94BA" w14:textId="77777777" w:rsidR="00AC4CA5" w:rsidRDefault="007456F0" w:rsidP="00574FE9">
            <w:pPr>
              <w:spacing w:after="0"/>
              <w:jc w:val="both"/>
            </w:pPr>
            <w:r>
              <w:t xml:space="preserve">Η δράση περιλαμβάνει παρεμβάσεις </w:t>
            </w:r>
            <w:r w:rsidR="00574FE9">
              <w:t xml:space="preserve">οι οποίες </w:t>
            </w:r>
            <w:r>
              <w:t xml:space="preserve">αποσκοπούν στην ανάπτυξη </w:t>
            </w:r>
            <w:r w:rsidR="00574FE9">
              <w:t>κατάλληλων</w:t>
            </w:r>
            <w:r w:rsidR="00AE6826">
              <w:t xml:space="preserve"> </w:t>
            </w:r>
            <w:r>
              <w:t xml:space="preserve">υποδομών υποστήριξης των εμπορευματικών μεταφορών για την ανάπτυξη της πολυτροπικότητας </w:t>
            </w:r>
            <w:r w:rsidR="00574FE9">
              <w:t xml:space="preserve">στις εμπορευματικές μεταφορές </w:t>
            </w:r>
            <w:r>
              <w:t xml:space="preserve">και τη διασύνδεση με </w:t>
            </w:r>
            <w:r w:rsidR="00574FE9">
              <w:t xml:space="preserve">τα </w:t>
            </w:r>
            <w:r>
              <w:t>διεθνή δίκτυα</w:t>
            </w:r>
            <w:r w:rsidR="00574FE9">
              <w:t xml:space="preserve"> μεταφορών</w:t>
            </w:r>
            <w:r>
              <w:t>.</w:t>
            </w:r>
          </w:p>
        </w:tc>
      </w:tr>
      <w:tr w:rsidR="00AC4CA5" w14:paraId="57FB7AA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B6548AA"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7A17468" w14:textId="77777777" w:rsidR="00AC4CA5" w:rsidRDefault="000964BF" w:rsidP="00574FE9">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AE6826">
              <w:t>ν</w:t>
            </w:r>
            <w:r w:rsidRPr="000964BF">
              <w:t xml:space="preserve"> λόγο αυτό η ένταξ</w:t>
            </w:r>
            <w:r w:rsidR="00AE6826">
              <w:t>ή</w:t>
            </w:r>
            <w:r w:rsidRPr="000964BF">
              <w:t xml:space="preserve"> της στο ΤΠΑ κρίνεται απαραίτητη.</w:t>
            </w:r>
          </w:p>
        </w:tc>
      </w:tr>
      <w:tr w:rsidR="00EF20C3" w14:paraId="6F34022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59DD77F"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3611A1F" w14:textId="77777777" w:rsidR="00EF20C3" w:rsidRDefault="00EF20C3" w:rsidP="00574FE9">
            <w:pPr>
              <w:spacing w:after="0"/>
            </w:pPr>
            <w:r>
              <w:t xml:space="preserve">Θα εξεταστούν </w:t>
            </w:r>
            <w:r w:rsidR="00574FE9">
              <w:t xml:space="preserve">κατά </w:t>
            </w:r>
            <w:r>
              <w:t>περίπτωση</w:t>
            </w:r>
          </w:p>
        </w:tc>
      </w:tr>
      <w:tr w:rsidR="00EF20C3" w14:paraId="653BF919"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944A6B5" w14:textId="77777777" w:rsidR="00EF20C3" w:rsidRDefault="00EF20C3" w:rsidP="00EF20C3">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9BC3B4F" w14:textId="77777777" w:rsidR="00EF20C3" w:rsidRDefault="00EF20C3" w:rsidP="007A5ECA">
            <w:pPr>
              <w:pStyle w:val="afffc"/>
              <w:numPr>
                <w:ilvl w:val="0"/>
                <w:numId w:val="108"/>
              </w:numPr>
              <w:spacing w:after="0"/>
            </w:pPr>
            <w:r>
              <w:t>Πλήθος έργων για την ανάπτυξη ή/και αναβάθμιση υποδομών εφοδιαστικής αλυσίδας</w:t>
            </w:r>
          </w:p>
        </w:tc>
      </w:tr>
      <w:tr w:rsidR="00EF20C3" w14:paraId="550B0024"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8D02526" w14:textId="77777777" w:rsidR="00EF20C3" w:rsidRDefault="00EF20C3" w:rsidP="00EF20C3">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42E0050" w14:textId="77777777" w:rsidR="009944F7" w:rsidRDefault="009944F7" w:rsidP="007A5ECA">
            <w:pPr>
              <w:pStyle w:val="afffc"/>
              <w:numPr>
                <w:ilvl w:val="0"/>
                <w:numId w:val="108"/>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23CEF147" w14:textId="77777777" w:rsidR="00EF20C3" w:rsidRDefault="009944F7" w:rsidP="007A5ECA">
            <w:pPr>
              <w:pStyle w:val="afffc"/>
              <w:numPr>
                <w:ilvl w:val="0"/>
                <w:numId w:val="108"/>
              </w:numPr>
              <w:spacing w:after="0"/>
            </w:pPr>
            <w:r w:rsidRPr="00BB1B3D">
              <w:t xml:space="preserve">Εποπτευόμενοι Φορείς του </w:t>
            </w:r>
            <w:r>
              <w:t>ΥΠΥΜΕ</w:t>
            </w:r>
          </w:p>
        </w:tc>
      </w:tr>
    </w:tbl>
    <w:p w14:paraId="22114CA2" w14:textId="77777777" w:rsidR="00AC4CA5" w:rsidRDefault="007456F0">
      <w:pPr>
        <w:spacing w:after="0"/>
        <w:jc w:val="both"/>
      </w:pPr>
      <w:r>
        <w:t xml:space="preserve"> </w:t>
      </w:r>
    </w:p>
    <w:p w14:paraId="0CB59761" w14:textId="77777777" w:rsidR="00AC4CA5" w:rsidRDefault="007456F0">
      <w:pPr>
        <w:spacing w:after="0"/>
        <w:jc w:val="both"/>
        <w:rPr>
          <w:b/>
        </w:rPr>
      </w:pPr>
      <w:r>
        <w:rPr>
          <w:b/>
        </w:rPr>
        <w:t xml:space="preserve"> </w:t>
      </w:r>
    </w:p>
    <w:p w14:paraId="2D7D2461" w14:textId="77777777" w:rsidR="00DF27BF" w:rsidRDefault="00DF27BF">
      <w:r>
        <w:br w:type="page"/>
      </w:r>
    </w:p>
    <w:tbl>
      <w:tblPr>
        <w:tblStyle w:val="af7"/>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415B9C71"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34E9634C" w14:textId="77777777" w:rsidR="00AC4CA5" w:rsidRDefault="007456F0" w:rsidP="00BB1B3D">
            <w:pPr>
              <w:spacing w:after="0"/>
              <w:rPr>
                <w:b/>
              </w:rPr>
            </w:pPr>
            <w:r>
              <w:rPr>
                <w:b/>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78932E14" w14:textId="77777777" w:rsidR="00AC4CA5" w:rsidRDefault="007456F0" w:rsidP="00BB1B3D">
            <w:pPr>
              <w:spacing w:after="0"/>
              <w:rPr>
                <w:b/>
              </w:rPr>
            </w:pPr>
            <w:r>
              <w:rPr>
                <w:b/>
              </w:rPr>
              <w:t>Βελτίωση, συντήρηση και εκσυγχρονισμός υποδομών εφοδιαστικής αλυσίδας</w:t>
            </w:r>
          </w:p>
        </w:tc>
      </w:tr>
      <w:tr w:rsidR="00AC4CA5" w14:paraId="155B4D1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8D7988"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7C587C" w14:textId="77777777" w:rsidR="00AC4CA5" w:rsidRDefault="007456F0" w:rsidP="00BB1B3D">
            <w:pPr>
              <w:spacing w:after="0"/>
            </w:pPr>
            <w:r>
              <w:t>1.9.2</w:t>
            </w:r>
          </w:p>
        </w:tc>
      </w:tr>
      <w:tr w:rsidR="00AC4CA5" w14:paraId="2BE4D049"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AAA109F"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94CA1B8" w14:textId="77777777" w:rsidR="00AC4CA5" w:rsidRDefault="007456F0" w:rsidP="00BB1B3D">
            <w:pPr>
              <w:spacing w:after="0"/>
            </w:pPr>
            <w:r>
              <w:t>Εφοδιαστική Αλυσίδα</w:t>
            </w:r>
          </w:p>
        </w:tc>
      </w:tr>
      <w:tr w:rsidR="00AC4CA5" w14:paraId="79654F4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4173C17"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A690158" w14:textId="77777777" w:rsidR="00AC4CA5" w:rsidRDefault="007456F0" w:rsidP="00BB1B3D">
            <w:pPr>
              <w:spacing w:after="0"/>
            </w:pPr>
            <w:r>
              <w:t>4.11 Επενδύσεις στην Εφοδιαστική Αλυσίδα</w:t>
            </w:r>
          </w:p>
        </w:tc>
      </w:tr>
      <w:tr w:rsidR="00AC4CA5" w14:paraId="527C95F9"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E9F4D7B"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6C36BD" w14:textId="77777777" w:rsidR="00AC4CA5" w:rsidRDefault="007456F0" w:rsidP="00BB1B3D">
            <w:pPr>
              <w:spacing w:after="0"/>
            </w:pPr>
            <w:r>
              <w:t>1.9 Επενδύσεις στην Εφοδιαστική Αλυσίδα</w:t>
            </w:r>
          </w:p>
        </w:tc>
      </w:tr>
      <w:tr w:rsidR="00AC4CA5" w14:paraId="52115E2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0925CD5"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A00217B" w14:textId="77777777" w:rsidR="00AC4CA5" w:rsidRDefault="007456F0" w:rsidP="00FB4AC8">
            <w:pPr>
              <w:spacing w:after="0"/>
              <w:jc w:val="both"/>
            </w:pPr>
            <w:r>
              <w:t>Η δράση περιέχει μια σειρά παρεμβάσεων που αποσκοπούν στην υποστήριξη της εφοδιαστικής αλυσίδας παρέχοντας έργα συντήρησης, βελτίωσης και εκσυγχρονισμού για να διατηρηθεί η αποδοτικότητα της εφοδιαστικής αλυσίδας.</w:t>
            </w:r>
          </w:p>
        </w:tc>
      </w:tr>
      <w:tr w:rsidR="00AC4CA5" w14:paraId="41595A1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F56ACCD"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B30271D" w14:textId="77777777" w:rsidR="00AC4CA5" w:rsidRDefault="000964BF"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AE6826">
              <w:t>να</w:t>
            </w:r>
            <w:r w:rsidRPr="000964BF">
              <w:t xml:space="preserve"> προγράμματα ή έργα για τα οποία δεν επαρκούν οι συγχρηματοδοτούμενοι πόροι, ή έργα επείγοντος χαρακτήρα και για το</w:t>
            </w:r>
            <w:r w:rsidR="00AE6826">
              <w:t>ν</w:t>
            </w:r>
            <w:r w:rsidRPr="000964BF">
              <w:t xml:space="preserve"> λόγο αυτό η ένταξ</w:t>
            </w:r>
            <w:r w:rsidR="00AE6826">
              <w:t>ή</w:t>
            </w:r>
            <w:r w:rsidRPr="000964BF">
              <w:t xml:space="preserve"> της στο ΤΠΑ κρίνεται απαραίτητη.</w:t>
            </w:r>
          </w:p>
        </w:tc>
      </w:tr>
      <w:tr w:rsidR="00EF20C3" w14:paraId="52E1458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BE1833D"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5748A10" w14:textId="77777777" w:rsidR="00EF20C3" w:rsidRDefault="00EF20C3" w:rsidP="00574FE9">
            <w:pPr>
              <w:spacing w:after="0"/>
            </w:pPr>
            <w:r>
              <w:t xml:space="preserve">Θα εξεταστούν </w:t>
            </w:r>
            <w:r w:rsidR="00574FE9">
              <w:t xml:space="preserve">κατά </w:t>
            </w:r>
            <w:r>
              <w:t>περίπτωση</w:t>
            </w:r>
          </w:p>
        </w:tc>
      </w:tr>
      <w:tr w:rsidR="00EF20C3" w14:paraId="04BA1FD4"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73625D7" w14:textId="77777777" w:rsidR="00EF20C3" w:rsidRDefault="00EF20C3" w:rsidP="00EF20C3">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35666FF" w14:textId="77777777" w:rsidR="00EF20C3" w:rsidRDefault="00EF20C3" w:rsidP="007A5ECA">
            <w:pPr>
              <w:pStyle w:val="afffc"/>
              <w:numPr>
                <w:ilvl w:val="0"/>
                <w:numId w:val="59"/>
              </w:numPr>
              <w:spacing w:after="0"/>
            </w:pPr>
            <w:r>
              <w:t>Πλήθος έργων για την ανάπτυξη ή/και αναβάθμιση υποδομών εφοδιαστικής αλυσίδας</w:t>
            </w:r>
          </w:p>
        </w:tc>
      </w:tr>
      <w:tr w:rsidR="00EF20C3" w14:paraId="521C4AD0" w14:textId="77777777" w:rsidTr="003861E5">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363BDA9" w14:textId="77777777" w:rsidR="00EF20C3" w:rsidRDefault="00EF20C3" w:rsidP="00EF20C3">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46FFEB2" w14:textId="77777777" w:rsidR="009944F7" w:rsidRDefault="009944F7" w:rsidP="007A5ECA">
            <w:pPr>
              <w:pStyle w:val="afffc"/>
              <w:numPr>
                <w:ilvl w:val="0"/>
                <w:numId w:val="59"/>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678AC7B5" w14:textId="77777777" w:rsidR="00EF20C3" w:rsidRDefault="009944F7" w:rsidP="007A5ECA">
            <w:pPr>
              <w:pStyle w:val="afffc"/>
              <w:numPr>
                <w:ilvl w:val="0"/>
                <w:numId w:val="59"/>
              </w:numPr>
              <w:spacing w:after="0"/>
            </w:pPr>
            <w:r w:rsidRPr="00BB1B3D">
              <w:t xml:space="preserve">Εποπτευόμενοι Φορείς του </w:t>
            </w:r>
            <w:r>
              <w:t>ΥΠΥΜΕ</w:t>
            </w:r>
          </w:p>
        </w:tc>
      </w:tr>
    </w:tbl>
    <w:p w14:paraId="226EE229" w14:textId="77777777" w:rsidR="00AC4CA5" w:rsidRDefault="00AC4CA5">
      <w:pPr>
        <w:spacing w:after="0"/>
        <w:jc w:val="both"/>
      </w:pPr>
    </w:p>
    <w:p w14:paraId="12E6F525" w14:textId="77777777" w:rsidR="00AC4CA5" w:rsidRDefault="007456F0" w:rsidP="00F9348C">
      <w:pPr>
        <w:pStyle w:val="3"/>
        <w:numPr>
          <w:ilvl w:val="2"/>
          <w:numId w:val="15"/>
        </w:numPr>
      </w:pPr>
      <w:bookmarkStart w:id="69" w:name="_Toc66794574"/>
      <w:r w:rsidRPr="009944F7">
        <w:t>Προτεραιότητες</w:t>
      </w:r>
      <w:r>
        <w:t xml:space="preserve"> και Δράσεις </w:t>
      </w:r>
      <w:r w:rsidR="00CB6BFE">
        <w:t xml:space="preserve">Στρατηγικού </w:t>
      </w:r>
      <w:r>
        <w:t>Στόχου 2: Πράσινη Ανάπτυξη</w:t>
      </w:r>
      <w:bookmarkEnd w:id="69"/>
    </w:p>
    <w:p w14:paraId="41575366" w14:textId="77777777" w:rsidR="000418C7" w:rsidRDefault="007456F0" w:rsidP="000418C7">
      <w:pPr>
        <w:keepNext/>
        <w:spacing w:after="0"/>
        <w:jc w:val="both"/>
      </w:pPr>
      <w:r>
        <w:rPr>
          <w:b/>
          <w:noProof/>
        </w:rPr>
        <w:drawing>
          <wp:inline distT="114300" distB="114300" distL="114300" distR="114300" wp14:anchorId="3168612E" wp14:editId="0C64E659">
            <wp:extent cx="5731200" cy="5384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5731200" cy="5384800"/>
                    </a:xfrm>
                    <a:prstGeom prst="rect">
                      <a:avLst/>
                    </a:prstGeom>
                    <a:ln/>
                  </pic:spPr>
                </pic:pic>
              </a:graphicData>
            </a:graphic>
          </wp:inline>
        </w:drawing>
      </w:r>
    </w:p>
    <w:p w14:paraId="4E274A6B" w14:textId="77777777" w:rsidR="00AC4CA5" w:rsidRDefault="000418C7" w:rsidP="000418C7">
      <w:pPr>
        <w:pStyle w:val="afffa"/>
        <w:jc w:val="center"/>
        <w:rPr>
          <w:b/>
        </w:rPr>
      </w:pPr>
      <w:bookmarkStart w:id="70" w:name="_Toc56427894"/>
      <w:bookmarkStart w:id="71" w:name="_Toc66794621"/>
      <w:r>
        <w:t xml:space="preserve">Εικόνα </w:t>
      </w:r>
      <w:r w:rsidR="003C0DBA">
        <w:rPr>
          <w:noProof/>
        </w:rPr>
        <w:fldChar w:fldCharType="begin"/>
      </w:r>
      <w:r w:rsidR="002330A0">
        <w:rPr>
          <w:noProof/>
        </w:rPr>
        <w:instrText xml:space="preserve"> SEQ Εικόνα \* ARABIC </w:instrText>
      </w:r>
      <w:r w:rsidR="003C0DBA">
        <w:rPr>
          <w:noProof/>
        </w:rPr>
        <w:fldChar w:fldCharType="separate"/>
      </w:r>
      <w:r w:rsidR="0066755A">
        <w:rPr>
          <w:noProof/>
        </w:rPr>
        <w:t>3</w:t>
      </w:r>
      <w:r w:rsidR="003C0DBA">
        <w:rPr>
          <w:noProof/>
        </w:rPr>
        <w:fldChar w:fldCharType="end"/>
      </w:r>
      <w:r>
        <w:t>: Πράσινη Ανάπτυξη</w:t>
      </w:r>
      <w:bookmarkEnd w:id="70"/>
      <w:bookmarkEnd w:id="71"/>
    </w:p>
    <w:p w14:paraId="545EC6F5" w14:textId="77777777" w:rsidR="00DF27BF" w:rsidRPr="0066755A" w:rsidRDefault="00DF27BF" w:rsidP="00FB4AC8">
      <w:pPr>
        <w:spacing w:before="120" w:after="120"/>
        <w:jc w:val="both"/>
        <w:rPr>
          <w:u w:val="single"/>
        </w:rPr>
      </w:pPr>
    </w:p>
    <w:p w14:paraId="530387E9" w14:textId="77777777" w:rsidR="00AC4CA5" w:rsidRDefault="007456F0" w:rsidP="00FB4AC8">
      <w:pPr>
        <w:spacing w:before="120" w:after="120"/>
        <w:jc w:val="both"/>
        <w:rPr>
          <w:u w:val="single"/>
        </w:rPr>
      </w:pPr>
      <w:r>
        <w:rPr>
          <w:u w:val="single"/>
        </w:rPr>
        <w:t>Άξονας Προτεραιότητας 2.1:  Ενεργειακή Απόδοση</w:t>
      </w:r>
    </w:p>
    <w:p w14:paraId="4981C67E" w14:textId="77777777" w:rsidR="00AC4CA5" w:rsidRDefault="007456F0" w:rsidP="00FB4AC8">
      <w:pPr>
        <w:spacing w:before="120" w:after="120"/>
        <w:jc w:val="both"/>
      </w:pPr>
      <w:r>
        <w:t xml:space="preserve">Υψηλού βαθμού προτεραιότητας αποτελεί η προώθηση μέτρων και έργων αύξησης της ενεργειακής απόδοσης δημοσίων κτιρίων με πολύ χαμηλά επίπεδα θερμικής προστασίας.  Αναμένεται τα έργα αυτά να δώσουν πνοή στα κτίρια καθώς η κατάσταση της ενεργειακής απόδοσής τους υπολείπεται των σύγχρονων απαιτήσεων. Μάλιστα, οι απαιτούμενες ενεργειακές αναβαθμίσεις αναμένεται να έχουν διπλό όφελος, ενεργειακό και οικονομικό. </w:t>
      </w:r>
      <w:r w:rsidR="00563978">
        <w:t>Ο Άξονας</w:t>
      </w:r>
      <w:r>
        <w:t xml:space="preserve"> Προτεραιότητα</w:t>
      </w:r>
      <w:r w:rsidR="00563978">
        <w:t>ς</w:t>
      </w:r>
      <w:r>
        <w:t xml:space="preserve"> στοχεύει στο να προσαρμοστούν τα δημόσια κτίρια της χώρας στα ευρωπαϊκά πρότυπα, όσον αφορά σε θέματα ενέργειας. </w:t>
      </w:r>
      <w:r w:rsidR="00563978">
        <w:t>Ο</w:t>
      </w:r>
      <w:r>
        <w:t xml:space="preserve"> </w:t>
      </w:r>
      <w:r w:rsidR="00563978">
        <w:t xml:space="preserve"> Άξονας </w:t>
      </w:r>
      <w:r>
        <w:t>Προτεραιότητα</w:t>
      </w:r>
      <w:r w:rsidR="00563978">
        <w:t>ς</w:t>
      </w:r>
      <w:r>
        <w:t xml:space="preserve"> αποτελείται από μία Δράση: Ενεργειακή </w:t>
      </w:r>
      <w:r w:rsidR="003B062C">
        <w:t>α</w:t>
      </w:r>
      <w:r>
        <w:t xml:space="preserve">ναβάθμιση </w:t>
      </w:r>
      <w:r w:rsidR="003B062C">
        <w:t>δ</w:t>
      </w:r>
      <w:r>
        <w:t xml:space="preserve">ημοσίων </w:t>
      </w:r>
      <w:r w:rsidR="003B062C">
        <w:t>υ</w:t>
      </w:r>
      <w:r>
        <w:t>ποδομών.</w:t>
      </w:r>
    </w:p>
    <w:p w14:paraId="12A8A93E" w14:textId="77777777" w:rsidR="00DF27BF" w:rsidRDefault="00DF27BF">
      <w:pPr>
        <w:rPr>
          <w:u w:val="single"/>
        </w:rPr>
      </w:pPr>
      <w:r>
        <w:rPr>
          <w:u w:val="single"/>
        </w:rPr>
        <w:br w:type="page"/>
      </w:r>
    </w:p>
    <w:p w14:paraId="6B715E5A" w14:textId="77777777" w:rsidR="00AC4CA5" w:rsidRDefault="007456F0">
      <w:pPr>
        <w:spacing w:after="0"/>
        <w:jc w:val="both"/>
      </w:pPr>
      <w:r>
        <w:rPr>
          <w:u w:val="single"/>
        </w:rPr>
        <w:t>Ανάλυση Δράσεων</w:t>
      </w:r>
    </w:p>
    <w:p w14:paraId="773D90B0" w14:textId="77777777" w:rsidR="00AC4CA5" w:rsidRDefault="007456F0">
      <w:pPr>
        <w:spacing w:after="0"/>
        <w:jc w:val="both"/>
      </w:pPr>
      <w:r>
        <w:t xml:space="preserve"> </w:t>
      </w:r>
    </w:p>
    <w:tbl>
      <w:tblPr>
        <w:tblStyle w:val="af8"/>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3BC9D8B1"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0FE4A2A8" w14:textId="77777777" w:rsidR="00AC4CA5" w:rsidRPr="00BB1B3D" w:rsidRDefault="007456F0" w:rsidP="00BB1B3D">
            <w:pPr>
              <w:spacing w:after="0"/>
              <w:rPr>
                <w:b/>
                <w:bCs/>
              </w:rPr>
            </w:pPr>
            <w:r w:rsidRPr="00BB1B3D">
              <w:rPr>
                <w:b/>
                <w:bCs/>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5140BE1A" w14:textId="77777777" w:rsidR="00AC4CA5" w:rsidRPr="00BB1B3D" w:rsidRDefault="007456F0" w:rsidP="00BB1B3D">
            <w:pPr>
              <w:spacing w:after="0"/>
              <w:rPr>
                <w:b/>
                <w:bCs/>
              </w:rPr>
            </w:pPr>
            <w:r w:rsidRPr="00BB1B3D">
              <w:rPr>
                <w:b/>
                <w:bCs/>
              </w:rPr>
              <w:t>Ενεργειακή αναβάθμιση δημόσιων υποδομών</w:t>
            </w:r>
          </w:p>
        </w:tc>
      </w:tr>
      <w:tr w:rsidR="00AC4CA5" w14:paraId="009F428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98AD1B2" w14:textId="77777777" w:rsidR="00AC4CA5" w:rsidRDefault="007456F0" w:rsidP="00BB1B3D">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D9B79DF" w14:textId="77777777" w:rsidR="00AC4CA5" w:rsidRDefault="007456F0" w:rsidP="00BB1B3D">
            <w:pPr>
              <w:spacing w:after="0"/>
            </w:pPr>
            <w:r>
              <w:t>2.1.1</w:t>
            </w:r>
          </w:p>
        </w:tc>
      </w:tr>
      <w:tr w:rsidR="00AC4CA5" w14:paraId="120479D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8C8A2F0" w14:textId="77777777" w:rsidR="00AC4CA5" w:rsidRDefault="007456F0" w:rsidP="00BB1B3D">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41FC63A" w14:textId="77777777" w:rsidR="00AC4CA5" w:rsidRDefault="007456F0" w:rsidP="00BB1B3D">
            <w:pPr>
              <w:spacing w:after="0"/>
            </w:pPr>
            <w:r>
              <w:t>Προστασία του Περιβάλλοντος</w:t>
            </w:r>
          </w:p>
        </w:tc>
      </w:tr>
      <w:tr w:rsidR="00AC4CA5" w14:paraId="6A58629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0C1D2C4" w14:textId="77777777" w:rsidR="00AC4CA5" w:rsidRDefault="007456F0" w:rsidP="00BB1B3D">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6BF7781" w14:textId="77777777" w:rsidR="00AC4CA5" w:rsidRDefault="007456F0" w:rsidP="00BB1B3D">
            <w:pPr>
              <w:spacing w:after="0"/>
            </w:pPr>
            <w:r>
              <w:t>2.1 Ενεργειακή Απόδοση</w:t>
            </w:r>
          </w:p>
        </w:tc>
      </w:tr>
      <w:tr w:rsidR="00AC4CA5" w14:paraId="528628D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BCADC59" w14:textId="77777777" w:rsidR="00AC4CA5" w:rsidRDefault="007456F0" w:rsidP="00BB1B3D">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0742398" w14:textId="77777777" w:rsidR="00AC4CA5" w:rsidRDefault="007456F0" w:rsidP="00BB1B3D">
            <w:pPr>
              <w:spacing w:after="0"/>
            </w:pPr>
            <w:r>
              <w:t>2.1 Ενεργειακή Απόδοση</w:t>
            </w:r>
          </w:p>
        </w:tc>
      </w:tr>
      <w:tr w:rsidR="00AC4CA5" w14:paraId="12284C3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FDA1A98" w14:textId="77777777" w:rsidR="00AC4CA5" w:rsidRDefault="007456F0" w:rsidP="00BB1B3D">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D3B2C88" w14:textId="77777777" w:rsidR="00AC4CA5" w:rsidRDefault="007456F0" w:rsidP="00574FE9">
            <w:pPr>
              <w:spacing w:after="0"/>
              <w:jc w:val="both"/>
            </w:pPr>
            <w:r>
              <w:t>Η δράση περιέχει παρεμβάσεις που αποσκοπούν στην ανάπτυξη μέτρων που θα ενισχύσουν ενεργειακά τα κτίρια</w:t>
            </w:r>
            <w:r w:rsidR="002D1F6F">
              <w:t xml:space="preserve"> σε σχέση με το ενεργειακό τους αποτύπωμα</w:t>
            </w:r>
            <w:r w:rsidR="00BB5D3C">
              <w:t>. Ενδεικτικές παρεμβάσεις αφορούν την ενίσχυση της θερμικής προστασίας σε δημόσια κτίρια.</w:t>
            </w:r>
            <w:r>
              <w:t xml:space="preserve"> </w:t>
            </w:r>
          </w:p>
        </w:tc>
      </w:tr>
      <w:tr w:rsidR="00AC4CA5" w14:paraId="22CAAA7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F01196C" w14:textId="77777777" w:rsidR="00AC4CA5" w:rsidRDefault="007456F0" w:rsidP="00BB1B3D">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8392198" w14:textId="77777777" w:rsidR="00AC4CA5" w:rsidRDefault="000964BF"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3B062C">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3B062C">
              <w:t>ν</w:t>
            </w:r>
            <w:r w:rsidRPr="000964BF">
              <w:t xml:space="preserve"> λόγο αυτό η ένταξ</w:t>
            </w:r>
            <w:r w:rsidR="003B062C">
              <w:t>ή</w:t>
            </w:r>
            <w:r w:rsidRPr="000964BF">
              <w:t xml:space="preserve"> της στο ΤΠΑ κρίνεται απαραίτητη.</w:t>
            </w:r>
          </w:p>
        </w:tc>
      </w:tr>
      <w:tr w:rsidR="00EF20C3" w14:paraId="6D770B8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FBA1A7" w14:textId="77777777" w:rsidR="00EF20C3" w:rsidRDefault="00EF20C3" w:rsidP="00EF20C3">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7756380" w14:textId="77777777" w:rsidR="00EF20C3" w:rsidRDefault="00EF20C3" w:rsidP="00574FE9">
            <w:pPr>
              <w:spacing w:after="0"/>
            </w:pPr>
            <w:r>
              <w:t xml:space="preserve">Θα εξεταστούν </w:t>
            </w:r>
            <w:r w:rsidR="00574FE9">
              <w:t xml:space="preserve">κατά </w:t>
            </w:r>
            <w:r>
              <w:t>περίπτωση</w:t>
            </w:r>
          </w:p>
        </w:tc>
      </w:tr>
      <w:tr w:rsidR="00EF20C3" w14:paraId="65D6D550"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B03095A" w14:textId="77777777" w:rsidR="00EF20C3" w:rsidRDefault="00EF20C3" w:rsidP="00EF20C3">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E8A6F2E" w14:textId="77777777" w:rsidR="00EF20C3" w:rsidRDefault="00EF20C3" w:rsidP="007A5ECA">
            <w:pPr>
              <w:pStyle w:val="afffc"/>
              <w:numPr>
                <w:ilvl w:val="0"/>
                <w:numId w:val="60"/>
              </w:numPr>
              <w:spacing w:after="0"/>
            </w:pPr>
            <w:r w:rsidRPr="00EF20C3">
              <w:rPr>
                <w:b/>
                <w:bCs/>
              </w:rPr>
              <w:t>CO32:</w:t>
            </w:r>
            <w:r>
              <w:t xml:space="preserve"> Ενεργειακή απόδοση: Μείωση της ετήσιας κατανάλωσης πρωτογενούς ενέργειας των δημόσιων κτιρίων</w:t>
            </w:r>
          </w:p>
          <w:p w14:paraId="6FD7F500" w14:textId="77777777" w:rsidR="00EF20C3" w:rsidRDefault="00EF20C3" w:rsidP="007A5ECA">
            <w:pPr>
              <w:pStyle w:val="afffc"/>
              <w:numPr>
                <w:ilvl w:val="0"/>
                <w:numId w:val="60"/>
              </w:numPr>
              <w:spacing w:after="0"/>
            </w:pPr>
            <w:r w:rsidRPr="00EF20C3">
              <w:rPr>
                <w:b/>
                <w:bCs/>
              </w:rPr>
              <w:t>1301:</w:t>
            </w:r>
            <w:r>
              <w:t xml:space="preserve"> </w:t>
            </w:r>
            <w:r w:rsidR="00AD712E">
              <w:t xml:space="preserve">Αριθμός </w:t>
            </w:r>
            <w:r>
              <w:t>δημόσιων κτιρίων με καλύτερη κατηγορία ενεργειακής κατανάλωσης</w:t>
            </w:r>
          </w:p>
          <w:p w14:paraId="4ADEF12B" w14:textId="77777777" w:rsidR="00EF20C3" w:rsidRDefault="00EF20C3" w:rsidP="007A5ECA">
            <w:pPr>
              <w:pStyle w:val="afffc"/>
              <w:numPr>
                <w:ilvl w:val="0"/>
                <w:numId w:val="60"/>
              </w:numPr>
              <w:spacing w:after="0"/>
            </w:pPr>
            <w:r w:rsidRPr="00EF20C3">
              <w:rPr>
                <w:b/>
                <w:bCs/>
              </w:rPr>
              <w:t>O0308:</w:t>
            </w:r>
            <w:r>
              <w:t xml:space="preserve"> </w:t>
            </w:r>
            <w:r w:rsidR="00AD712E">
              <w:t xml:space="preserve">Αριθμός </w:t>
            </w:r>
            <w:r>
              <w:t>δημοσίων κτιρίων που υποστηρίζονται για την ενεργειακή αναβάθμισή τους</w:t>
            </w:r>
          </w:p>
        </w:tc>
      </w:tr>
      <w:tr w:rsidR="00EF20C3" w14:paraId="79320B67"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DC23DF8" w14:textId="77777777" w:rsidR="00EF20C3" w:rsidRDefault="00EF20C3" w:rsidP="00EF20C3">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FD0401E" w14:textId="77777777" w:rsidR="00C928CA" w:rsidRPr="00BB1B3D" w:rsidRDefault="00C928CA" w:rsidP="007A5ECA">
            <w:pPr>
              <w:pStyle w:val="afffc"/>
              <w:numPr>
                <w:ilvl w:val="0"/>
                <w:numId w:val="60"/>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13387D77" w14:textId="77777777" w:rsidR="00EF20C3" w:rsidRDefault="00C928CA" w:rsidP="007A5ECA">
            <w:pPr>
              <w:pStyle w:val="afffc"/>
              <w:numPr>
                <w:ilvl w:val="0"/>
                <w:numId w:val="60"/>
              </w:numPr>
              <w:spacing w:after="0"/>
            </w:pPr>
            <w:r w:rsidRPr="00BB1B3D">
              <w:t xml:space="preserve">Εποπτευόμενοι Φορείς του </w:t>
            </w:r>
            <w:r>
              <w:t>ΥΠΥΜΕ</w:t>
            </w:r>
          </w:p>
        </w:tc>
      </w:tr>
    </w:tbl>
    <w:p w14:paraId="0FEC7212" w14:textId="77777777" w:rsidR="00AC4CA5" w:rsidRDefault="007456F0">
      <w:pPr>
        <w:spacing w:after="0"/>
        <w:jc w:val="both"/>
      </w:pPr>
      <w:r>
        <w:t xml:space="preserve"> </w:t>
      </w:r>
    </w:p>
    <w:p w14:paraId="7CE0D58E" w14:textId="77777777" w:rsidR="00AC4CA5" w:rsidRDefault="007456F0" w:rsidP="00FB4AC8">
      <w:pPr>
        <w:spacing w:before="240" w:after="240"/>
        <w:jc w:val="both"/>
        <w:rPr>
          <w:u w:val="single"/>
        </w:rPr>
      </w:pPr>
      <w:r>
        <w:rPr>
          <w:u w:val="single"/>
        </w:rPr>
        <w:t>Άξονας Προτεραιότητας 2.</w:t>
      </w:r>
      <w:r w:rsidR="00DA0A6F">
        <w:rPr>
          <w:u w:val="single"/>
        </w:rPr>
        <w:t>2</w:t>
      </w:r>
      <w:r>
        <w:rPr>
          <w:u w:val="single"/>
        </w:rPr>
        <w:t>:  Πρόληψη &amp; διαχείριση κινδύνων</w:t>
      </w:r>
    </w:p>
    <w:p w14:paraId="586DB18E" w14:textId="77777777" w:rsidR="00AC4CA5" w:rsidRDefault="007456F0" w:rsidP="00FB4AC8">
      <w:pPr>
        <w:spacing w:before="120" w:after="240"/>
        <w:jc w:val="both"/>
      </w:pPr>
      <w:r>
        <w:t xml:space="preserve">Βασική προτεραιότητα του Υπουργείου Υποδομών και Μεταφορών αποτελεί η θωράκιση της χώρας από τα φαινόμενα της κλιματικής αλλαγής με την προώθηση έργων για την πρόληψη κινδύνων και την </w:t>
      </w:r>
      <w:r w:rsidR="00574FE9">
        <w:t xml:space="preserve">ενίσχυση της </w:t>
      </w:r>
      <w:r>
        <w:t>ανθεκτικότητα</w:t>
      </w:r>
      <w:r w:rsidR="00574FE9">
        <w:t>ς</w:t>
      </w:r>
      <w:r>
        <w:t xml:space="preserve"> στις φυσικές καταστροφές. Τα τελευταία χρόνια παρατηρείται σημαντική αύξηση των φυσικών καταστροφών, πράγμα που δημιουργεί στο Υπουργείο την ανάγκη, όχι μόνο να αποκαταστήσει τους πληγέντες από τις καταστροφές, αλλά και να </w:t>
      </w:r>
      <w:r w:rsidR="00574FE9">
        <w:t xml:space="preserve">υλοποιήσει </w:t>
      </w:r>
      <w:r>
        <w:t>παρεμβάσεις στις υποδομές με σκοπό την πρόληψη και την ελαχιστοποίηση των καταστροφών.  Το Υπουργείο έχει ως στόχο</w:t>
      </w:r>
      <w:r w:rsidR="00574FE9">
        <w:t>,</w:t>
      </w:r>
      <w:r>
        <w:t xml:space="preserve"> μ</w:t>
      </w:r>
      <w:r w:rsidR="00574FE9">
        <w:t>έσω</w:t>
      </w:r>
      <w:r>
        <w:t xml:space="preserve"> μια</w:t>
      </w:r>
      <w:r w:rsidR="00574FE9">
        <w:t>ς</w:t>
      </w:r>
      <w:r>
        <w:t xml:space="preserve"> σειρά</w:t>
      </w:r>
      <w:r w:rsidR="00574FE9">
        <w:t>ς</w:t>
      </w:r>
      <w:r>
        <w:t xml:space="preserve"> παρεμβάσεων</w:t>
      </w:r>
      <w:r w:rsidR="00574FE9">
        <w:t>,</w:t>
      </w:r>
      <w:r>
        <w:t xml:space="preserve"> να ενισχύσει</w:t>
      </w:r>
      <w:r w:rsidR="00574FE9">
        <w:t xml:space="preserve"> </w:t>
      </w:r>
      <w:r>
        <w:t xml:space="preserve">τους πληγέντες από τις φυσικές καταστροφές, να επέμβει για την αποκατάσταση των επιπτώσεων των φυσικών καταστροφών, αλλά κυρίως να πραγματοποιήσει </w:t>
      </w:r>
      <w:r w:rsidR="00574FE9">
        <w:t xml:space="preserve">δράσεις </w:t>
      </w:r>
      <w:r>
        <w:t xml:space="preserve">που θα προφυλάξουν τους πολίτες από μελλοντικούς κινδύνους. Οι </w:t>
      </w:r>
      <w:r w:rsidR="00574FE9">
        <w:t>δ</w:t>
      </w:r>
      <w:r>
        <w:t xml:space="preserve">ράσεις για τη συγκεκριμένη Προτεραιότητα είναι </w:t>
      </w:r>
      <w:r w:rsidR="003B062C">
        <w:t>τρεις</w:t>
      </w:r>
      <w:r>
        <w:t xml:space="preserve">: Αποκατάσταση πληγέντων, </w:t>
      </w:r>
      <w:r w:rsidR="003B062C">
        <w:t>απ</w:t>
      </w:r>
      <w:r>
        <w:t xml:space="preserve">οκατάσταση δημοσίων υποδομών και </w:t>
      </w:r>
      <w:r w:rsidR="003B062C">
        <w:t>π</w:t>
      </w:r>
      <w:r>
        <w:t>ρόληψη κινδύνων σε δημόσιες υποδομές.</w:t>
      </w:r>
    </w:p>
    <w:p w14:paraId="03416FED" w14:textId="77777777" w:rsidR="00AC4CA5" w:rsidRDefault="007456F0" w:rsidP="00FB4AC8">
      <w:pPr>
        <w:spacing w:before="240" w:after="240"/>
        <w:jc w:val="both"/>
      </w:pPr>
      <w:r>
        <w:rPr>
          <w:u w:val="single"/>
        </w:rPr>
        <w:t>Ανάλυση Δράσεων</w:t>
      </w:r>
      <w:r>
        <w:t xml:space="preserve"> </w:t>
      </w:r>
    </w:p>
    <w:tbl>
      <w:tblPr>
        <w:tblStyle w:val="af9"/>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6686E6C8"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006F9AB0" w14:textId="77777777" w:rsidR="00AC4CA5" w:rsidRPr="00BB1B3D" w:rsidRDefault="007456F0" w:rsidP="00BB1B3D">
            <w:pPr>
              <w:spacing w:after="0"/>
              <w:rPr>
                <w:b/>
                <w:bCs/>
              </w:rPr>
            </w:pPr>
            <w:r w:rsidRPr="00BB1B3D">
              <w:rPr>
                <w:b/>
                <w:bCs/>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548DFF45" w14:textId="77777777" w:rsidR="00AC4CA5" w:rsidRPr="00BB1B3D" w:rsidRDefault="007456F0" w:rsidP="00BB1B3D">
            <w:pPr>
              <w:spacing w:after="0"/>
              <w:rPr>
                <w:b/>
                <w:bCs/>
              </w:rPr>
            </w:pPr>
            <w:r w:rsidRPr="00BB1B3D">
              <w:rPr>
                <w:b/>
                <w:bCs/>
              </w:rPr>
              <w:t>Αποκατάσταση δημόσιων υποδομών</w:t>
            </w:r>
          </w:p>
        </w:tc>
      </w:tr>
      <w:tr w:rsidR="00AC4CA5" w14:paraId="0EBC501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05062E4" w14:textId="77777777" w:rsidR="00AC4CA5" w:rsidRDefault="007456F0" w:rsidP="00BB1B3D">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6EEB5AD" w14:textId="77777777" w:rsidR="00AC4CA5" w:rsidRDefault="007456F0" w:rsidP="00BB1B3D">
            <w:pPr>
              <w:spacing w:after="0"/>
            </w:pPr>
            <w:r>
              <w:t>2.2.1</w:t>
            </w:r>
          </w:p>
        </w:tc>
      </w:tr>
      <w:tr w:rsidR="00AC4CA5" w14:paraId="70BCEB9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9595C91" w14:textId="77777777" w:rsidR="00AC4CA5" w:rsidRDefault="007456F0" w:rsidP="00BB1B3D">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4411B31" w14:textId="77777777" w:rsidR="00AC4CA5" w:rsidRDefault="007456F0" w:rsidP="00BB1B3D">
            <w:pPr>
              <w:spacing w:after="0"/>
            </w:pPr>
            <w:r>
              <w:t>Κλιματική Αλλαγή</w:t>
            </w:r>
          </w:p>
        </w:tc>
      </w:tr>
      <w:tr w:rsidR="00AC4CA5" w14:paraId="4AC935B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AA6A998" w14:textId="77777777" w:rsidR="00AC4CA5" w:rsidRDefault="007456F0" w:rsidP="00BB1B3D">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6C4E671" w14:textId="77777777" w:rsidR="00AC4CA5" w:rsidRDefault="007456F0" w:rsidP="00BB1B3D">
            <w:pPr>
              <w:spacing w:after="0"/>
            </w:pPr>
            <w:r>
              <w:t>2.4 Πρόληψη &amp; διαχείριση κινδύνων</w:t>
            </w:r>
          </w:p>
        </w:tc>
      </w:tr>
      <w:tr w:rsidR="00AC4CA5" w14:paraId="30DB443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41DD3CB" w14:textId="77777777" w:rsidR="00AC4CA5" w:rsidRDefault="007456F0" w:rsidP="00BB1B3D">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752DC54" w14:textId="77777777" w:rsidR="00AC4CA5" w:rsidRDefault="007456F0" w:rsidP="00BB1B3D">
            <w:pPr>
              <w:spacing w:after="0"/>
            </w:pPr>
            <w:r>
              <w:t>2.2 Πρόληψη &amp; διαχείριση κινδύνων</w:t>
            </w:r>
          </w:p>
        </w:tc>
      </w:tr>
      <w:tr w:rsidR="00AC4CA5" w14:paraId="67A1401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6D54A5F" w14:textId="77777777" w:rsidR="00AC4CA5" w:rsidRDefault="007456F0" w:rsidP="00BB1B3D">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930E88" w14:textId="77777777" w:rsidR="00AC4CA5" w:rsidRDefault="007456F0" w:rsidP="00574FE9">
            <w:pPr>
              <w:spacing w:after="0"/>
              <w:jc w:val="both"/>
            </w:pPr>
            <w:r>
              <w:t xml:space="preserve">Η δράση </w:t>
            </w:r>
            <w:r w:rsidR="00574FE9">
              <w:t xml:space="preserve">περιλαμβάνει </w:t>
            </w:r>
            <w:r>
              <w:t>παρεμβάσεις που αποσκοπούν στην ανάπτυξη μέτρων που θα ενισχύσουν την αποκατάσταση των δημόσιων υποδομών που οφείλονται σε φυσικές καταστροφές για να παρέχονται στους πολίτες ασφαλείς και υψηλών προδιαγραφών δημόσιες υποδομές. Ενδεικτικά οι παρεμβάσεις περιλαμβάνουν βελτίωση των οδικών υποδομών και λιμανιών.</w:t>
            </w:r>
          </w:p>
        </w:tc>
      </w:tr>
      <w:tr w:rsidR="00BF48E7" w14:paraId="5B764B6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0246D2D" w14:textId="77777777" w:rsidR="00BF48E7" w:rsidRDefault="00BF48E7" w:rsidP="00BF48E7">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7D2162" w14:textId="77777777" w:rsidR="00BF48E7" w:rsidRDefault="00BF48E7" w:rsidP="00BF48E7">
            <w:pPr>
              <w:spacing w:after="0"/>
              <w:jc w:val="both"/>
            </w:pPr>
            <w:r>
              <w:t>Οι προγραμματισμένες παρεμβάσεις αποτελούν σημαντικές προτεραιότητες για την προώθηση των υποδομών και δεν χρηματοδοτούνται από άλλα χρηματοδοτικά προγράμματα, για το</w:t>
            </w:r>
            <w:r w:rsidR="003B062C">
              <w:t>ν</w:t>
            </w:r>
            <w:r>
              <w:t xml:space="preserve"> λόγο αυτό η ένταξ</w:t>
            </w:r>
            <w:r w:rsidR="003B062C">
              <w:t>ή</w:t>
            </w:r>
            <w:r>
              <w:t xml:space="preserve"> τ</w:t>
            </w:r>
            <w:r w:rsidR="003B062C">
              <w:t>ου</w:t>
            </w:r>
            <w:r>
              <w:t>ς στο ΤΠΑ κρίνεται απαραίτητη</w:t>
            </w:r>
          </w:p>
        </w:tc>
      </w:tr>
      <w:tr w:rsidR="00BF48E7" w14:paraId="2E7A103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43754A1" w14:textId="77777777" w:rsidR="00BF48E7" w:rsidRDefault="00BF48E7" w:rsidP="00BF48E7">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9B6A238" w14:textId="77777777" w:rsidR="00BF48E7" w:rsidRDefault="00BF48E7" w:rsidP="00BF48E7">
            <w:pPr>
              <w:spacing w:after="0"/>
            </w:pPr>
            <w:r>
              <w:t>Θα εξεταστούν κατά περίπτωση</w:t>
            </w:r>
          </w:p>
        </w:tc>
      </w:tr>
      <w:tr w:rsidR="00BF48E7" w14:paraId="66983706"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BCDE275" w14:textId="77777777" w:rsidR="00BF48E7" w:rsidRDefault="00BF48E7" w:rsidP="00BF48E7">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475645E" w14:textId="77777777" w:rsidR="00BF48E7" w:rsidRDefault="00BF48E7" w:rsidP="007A5ECA">
            <w:pPr>
              <w:pStyle w:val="afffc"/>
              <w:numPr>
                <w:ilvl w:val="0"/>
                <w:numId w:val="107"/>
              </w:numPr>
              <w:spacing w:after="0"/>
            </w:pPr>
            <w:r>
              <w:t>Πλήθος έργων αποκατάστασης δημοσίων υποδομών</w:t>
            </w:r>
          </w:p>
        </w:tc>
      </w:tr>
      <w:tr w:rsidR="00BF48E7" w14:paraId="301E5B5C"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883C8F4" w14:textId="77777777" w:rsidR="00BF48E7" w:rsidRDefault="00BF48E7" w:rsidP="00BF48E7">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2C1286E" w14:textId="77777777" w:rsidR="00BB5D3C" w:rsidRPr="00BB1B3D" w:rsidRDefault="00BB5D3C" w:rsidP="007A5ECA">
            <w:pPr>
              <w:pStyle w:val="afffc"/>
              <w:numPr>
                <w:ilvl w:val="0"/>
                <w:numId w:val="61"/>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77390476" w14:textId="77777777" w:rsidR="00BB5D3C" w:rsidRDefault="00BB5D3C" w:rsidP="007A5ECA">
            <w:pPr>
              <w:pStyle w:val="afffc"/>
              <w:numPr>
                <w:ilvl w:val="0"/>
                <w:numId w:val="61"/>
              </w:numPr>
              <w:pBdr>
                <w:top w:val="nil"/>
                <w:left w:val="nil"/>
                <w:bottom w:val="nil"/>
                <w:right w:val="nil"/>
                <w:between w:val="nil"/>
              </w:pBdr>
              <w:spacing w:after="0"/>
              <w:rPr>
                <w:color w:val="222222"/>
              </w:rPr>
            </w:pPr>
            <w:r w:rsidRPr="00BB1B3D">
              <w:t xml:space="preserve">Εποπτευόμενοι Φορείς του </w:t>
            </w:r>
            <w:r>
              <w:t>ΥΠΥΜΕ</w:t>
            </w:r>
            <w:r w:rsidRPr="00FB4AC8">
              <w:rPr>
                <w:color w:val="222222"/>
              </w:rPr>
              <w:t xml:space="preserve"> </w:t>
            </w:r>
          </w:p>
          <w:p w14:paraId="616D107C" w14:textId="77777777" w:rsidR="00BF48E7" w:rsidRPr="00FB4AC8" w:rsidRDefault="00BF48E7" w:rsidP="007A5ECA">
            <w:pPr>
              <w:pStyle w:val="afffc"/>
              <w:numPr>
                <w:ilvl w:val="0"/>
                <w:numId w:val="61"/>
              </w:numPr>
              <w:pBdr>
                <w:top w:val="nil"/>
                <w:left w:val="nil"/>
                <w:bottom w:val="nil"/>
                <w:right w:val="nil"/>
                <w:between w:val="nil"/>
              </w:pBdr>
              <w:spacing w:after="0"/>
              <w:rPr>
                <w:color w:val="222222"/>
              </w:rPr>
            </w:pPr>
            <w:r w:rsidRPr="00FB4AC8">
              <w:rPr>
                <w:color w:val="222222"/>
              </w:rPr>
              <w:t xml:space="preserve">Οργανισμοί Τοπικής Αυτοδιοίκησης και εποπτευόμενα από αυτούς </w:t>
            </w:r>
            <w:r w:rsidR="003B062C">
              <w:rPr>
                <w:color w:val="222222"/>
              </w:rPr>
              <w:t>ν</w:t>
            </w:r>
            <w:r w:rsidRPr="00FB4AC8">
              <w:rPr>
                <w:color w:val="222222"/>
              </w:rPr>
              <w:t xml:space="preserve">ομικά </w:t>
            </w:r>
            <w:r w:rsidR="003B062C">
              <w:rPr>
                <w:color w:val="222222"/>
              </w:rPr>
              <w:t>π</w:t>
            </w:r>
            <w:r w:rsidRPr="00FB4AC8">
              <w:rPr>
                <w:color w:val="222222"/>
              </w:rPr>
              <w:t xml:space="preserve">ρόσωπα </w:t>
            </w:r>
          </w:p>
        </w:tc>
      </w:tr>
    </w:tbl>
    <w:p w14:paraId="17A3AAFF" w14:textId="77777777" w:rsidR="00AC4CA5" w:rsidRDefault="007456F0">
      <w:pPr>
        <w:spacing w:after="0"/>
        <w:jc w:val="both"/>
      </w:pPr>
      <w:r>
        <w:t xml:space="preserve"> </w:t>
      </w:r>
    </w:p>
    <w:p w14:paraId="7CE3B28E" w14:textId="77777777" w:rsidR="00AC4CA5" w:rsidRDefault="007456F0">
      <w:pPr>
        <w:spacing w:after="0"/>
        <w:jc w:val="both"/>
      </w:pPr>
      <w:r>
        <w:t xml:space="preserve"> </w:t>
      </w:r>
    </w:p>
    <w:p w14:paraId="4645DB16" w14:textId="77777777" w:rsidR="00AC4CA5" w:rsidRDefault="007456F0">
      <w:pPr>
        <w:spacing w:after="0"/>
        <w:jc w:val="both"/>
      </w:pPr>
      <w:r>
        <w:t xml:space="preserve"> </w:t>
      </w:r>
    </w:p>
    <w:tbl>
      <w:tblPr>
        <w:tblStyle w:val="afa"/>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349BD71C"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00F2AB3F"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78A0319A" w14:textId="77777777" w:rsidR="00AC4CA5" w:rsidRPr="00BB1B3D" w:rsidRDefault="007456F0" w:rsidP="00BB1B3D">
            <w:pPr>
              <w:spacing w:after="0"/>
              <w:rPr>
                <w:b/>
                <w:bCs/>
              </w:rPr>
            </w:pPr>
            <w:r w:rsidRPr="00BB1B3D">
              <w:rPr>
                <w:b/>
                <w:bCs/>
              </w:rPr>
              <w:t>Πρόληψη κινδύνων σε δημόσιες υποδομές</w:t>
            </w:r>
          </w:p>
        </w:tc>
      </w:tr>
      <w:tr w:rsidR="00AC4CA5" w14:paraId="0A20733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981D6B"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BAD8051" w14:textId="77777777" w:rsidR="00AC4CA5" w:rsidRDefault="007456F0" w:rsidP="00BB1B3D">
            <w:pPr>
              <w:spacing w:after="0"/>
            </w:pPr>
            <w:r>
              <w:t>2.2.2</w:t>
            </w:r>
          </w:p>
        </w:tc>
      </w:tr>
      <w:tr w:rsidR="00AC4CA5" w14:paraId="1FC6D2C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9F13CB5"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6B2ADEA" w14:textId="77777777" w:rsidR="00AC4CA5" w:rsidRDefault="007456F0" w:rsidP="00BB1B3D">
            <w:pPr>
              <w:spacing w:after="0"/>
            </w:pPr>
            <w:r>
              <w:t>Κλιματική Αλλαγή</w:t>
            </w:r>
          </w:p>
        </w:tc>
      </w:tr>
      <w:tr w:rsidR="00AC4CA5" w14:paraId="663DEF3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99033C5"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C1ED77F" w14:textId="77777777" w:rsidR="00AC4CA5" w:rsidRDefault="007456F0" w:rsidP="00BB1B3D">
            <w:pPr>
              <w:spacing w:after="0"/>
            </w:pPr>
            <w:r>
              <w:t>2.4 Πρόληψη &amp; διαχείριση κινδύνων</w:t>
            </w:r>
          </w:p>
        </w:tc>
      </w:tr>
      <w:tr w:rsidR="00AC4CA5" w14:paraId="1E3AD74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10DEC49"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E2EA348" w14:textId="77777777" w:rsidR="00AC4CA5" w:rsidRDefault="007456F0" w:rsidP="00BB1B3D">
            <w:pPr>
              <w:spacing w:after="0"/>
            </w:pPr>
            <w:r>
              <w:t>2.2 Πρόληψη &amp; διαχείριση κινδύνων</w:t>
            </w:r>
          </w:p>
        </w:tc>
      </w:tr>
      <w:tr w:rsidR="00AC4CA5" w14:paraId="37B01071"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26080C6"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B39138E" w14:textId="77777777" w:rsidR="00AC4CA5" w:rsidRDefault="00470998" w:rsidP="00BB5D3C">
            <w:pPr>
              <w:jc w:val="both"/>
            </w:pPr>
            <w:r w:rsidRPr="00BB5D3C">
              <w:rPr>
                <w:color w:val="000000"/>
              </w:rPr>
              <w:t>Η δράση περιλαμβάνει παρεμβάσεις που αποσκοπούν σε έγκαιρες, προληπτικές επεμβάσεις (ελέγχους επάρκειας, συντηρήσεις, κ</w:t>
            </w:r>
            <w:r w:rsidR="003B062C">
              <w:rPr>
                <w:color w:val="000000"/>
              </w:rPr>
              <w:t>.</w:t>
            </w:r>
            <w:r w:rsidRPr="00BB5D3C">
              <w:rPr>
                <w:color w:val="000000"/>
              </w:rPr>
              <w:t>λπ</w:t>
            </w:r>
            <w:r w:rsidR="003B062C">
              <w:rPr>
                <w:color w:val="000000"/>
              </w:rPr>
              <w:t>.</w:t>
            </w:r>
            <w:r w:rsidRPr="00BB5D3C">
              <w:rPr>
                <w:color w:val="000000"/>
              </w:rPr>
              <w:t>) σε κτίρια, τεχνικά έργα, υδραυλικά έργα, έργα οδοποιίας κ.α.</w:t>
            </w:r>
          </w:p>
        </w:tc>
      </w:tr>
      <w:tr w:rsidR="00AC4CA5" w14:paraId="61EF136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873A16E"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704E5C3" w14:textId="77777777" w:rsidR="00AC4CA5" w:rsidRDefault="000964BF"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3B062C">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3B062C">
              <w:t>ν</w:t>
            </w:r>
            <w:r w:rsidRPr="000964BF">
              <w:t xml:space="preserve"> λόγο αυτό η ένταξ</w:t>
            </w:r>
            <w:r w:rsidR="003B062C">
              <w:t>ή</w:t>
            </w:r>
            <w:r w:rsidRPr="000964BF">
              <w:t xml:space="preserve"> </w:t>
            </w:r>
            <w:r w:rsidR="003B062C">
              <w:t>του</w:t>
            </w:r>
            <w:r w:rsidRPr="000964BF">
              <w:t>ς στο ΤΠΑ κρίνεται απαραίτητη.</w:t>
            </w:r>
          </w:p>
        </w:tc>
      </w:tr>
      <w:tr w:rsidR="00EF20C3" w14:paraId="5129BB6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BC90F2C"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B57C4E7" w14:textId="77777777" w:rsidR="00EF20C3" w:rsidRDefault="00EF20C3" w:rsidP="00574FE9">
            <w:pPr>
              <w:spacing w:after="0"/>
            </w:pPr>
            <w:r>
              <w:t xml:space="preserve">Θα εξεταστούν </w:t>
            </w:r>
            <w:r w:rsidR="00574FE9">
              <w:t xml:space="preserve">κατά </w:t>
            </w:r>
            <w:r>
              <w:t>περίπτωση</w:t>
            </w:r>
          </w:p>
        </w:tc>
      </w:tr>
      <w:tr w:rsidR="00EF20C3" w14:paraId="5460A0C4"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907C81E" w14:textId="77777777" w:rsidR="00EF20C3" w:rsidRDefault="00EF20C3" w:rsidP="00EF20C3">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A951558" w14:textId="77777777" w:rsidR="00EF20C3" w:rsidRDefault="00EF20C3" w:rsidP="007A5ECA">
            <w:pPr>
              <w:pStyle w:val="afffc"/>
              <w:numPr>
                <w:ilvl w:val="0"/>
                <w:numId w:val="106"/>
              </w:numPr>
              <w:spacing w:after="0"/>
            </w:pPr>
            <w:r>
              <w:t>Δράσεις πρόληψης κινδύνων σε δημόσιες υποδομές</w:t>
            </w:r>
          </w:p>
        </w:tc>
      </w:tr>
      <w:tr w:rsidR="00EF20C3" w14:paraId="3A75152E"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A046A34" w14:textId="77777777" w:rsidR="00EF20C3" w:rsidRDefault="00EF20C3" w:rsidP="00EF20C3">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66B0F0E" w14:textId="77777777" w:rsidR="00EF20C3" w:rsidRPr="00FB4AC8" w:rsidRDefault="00EF20C3" w:rsidP="007A5ECA">
            <w:pPr>
              <w:pStyle w:val="afffc"/>
              <w:numPr>
                <w:ilvl w:val="0"/>
                <w:numId w:val="62"/>
              </w:numPr>
              <w:spacing w:after="0"/>
              <w:rPr>
                <w:color w:val="222222"/>
              </w:rPr>
            </w:pPr>
            <w:r w:rsidRPr="00FB4AC8">
              <w:rPr>
                <w:color w:val="222222"/>
              </w:rPr>
              <w:t>Υπηρεσίες του Υπουργείου και ανεξάρτητες /αυτοτελείς αρχές του Υπουργείου</w:t>
            </w:r>
          </w:p>
          <w:p w14:paraId="442D4E79" w14:textId="77777777" w:rsidR="00EF20C3" w:rsidRPr="00FB4AC8" w:rsidRDefault="00EF20C3" w:rsidP="007A5ECA">
            <w:pPr>
              <w:pStyle w:val="afffc"/>
              <w:numPr>
                <w:ilvl w:val="0"/>
                <w:numId w:val="62"/>
              </w:numPr>
              <w:spacing w:after="0"/>
              <w:rPr>
                <w:color w:val="222222"/>
              </w:rPr>
            </w:pPr>
            <w:r w:rsidRPr="00FB4AC8">
              <w:rPr>
                <w:color w:val="222222"/>
              </w:rPr>
              <w:t>Εποπτευόμενοι Φορείς του Υπουργείου</w:t>
            </w:r>
          </w:p>
          <w:p w14:paraId="19284F40" w14:textId="77777777" w:rsidR="00EF20C3" w:rsidRDefault="00EF20C3" w:rsidP="007A5ECA">
            <w:pPr>
              <w:pStyle w:val="afffc"/>
              <w:numPr>
                <w:ilvl w:val="0"/>
                <w:numId w:val="62"/>
              </w:numPr>
              <w:spacing w:after="0"/>
            </w:pPr>
            <w:r w:rsidRPr="00FB4AC8">
              <w:rPr>
                <w:color w:val="222222"/>
              </w:rPr>
              <w:t xml:space="preserve">Οργανισμοί Τοπικής Αυτοδιοίκησης και εποπτευόμενα από αυτούς </w:t>
            </w:r>
            <w:r w:rsidR="003B062C">
              <w:rPr>
                <w:color w:val="222222"/>
              </w:rPr>
              <w:t>ν</w:t>
            </w:r>
            <w:r w:rsidRPr="00FB4AC8">
              <w:rPr>
                <w:color w:val="222222"/>
              </w:rPr>
              <w:t xml:space="preserve">ομικά </w:t>
            </w:r>
            <w:r w:rsidR="003B062C">
              <w:rPr>
                <w:color w:val="222222"/>
              </w:rPr>
              <w:t>π</w:t>
            </w:r>
            <w:r w:rsidRPr="00FB4AC8">
              <w:rPr>
                <w:color w:val="222222"/>
              </w:rPr>
              <w:t xml:space="preserve">ρόσωπα </w:t>
            </w:r>
          </w:p>
        </w:tc>
      </w:tr>
    </w:tbl>
    <w:p w14:paraId="38BA51C4" w14:textId="77777777" w:rsidR="00AC4CA5" w:rsidRDefault="007456F0">
      <w:pPr>
        <w:spacing w:after="0"/>
        <w:jc w:val="both"/>
      </w:pPr>
      <w:r>
        <w:t xml:space="preserve"> </w:t>
      </w:r>
    </w:p>
    <w:p w14:paraId="5EDF8DB0" w14:textId="77777777" w:rsidR="00AC4CA5" w:rsidRDefault="007456F0">
      <w:pPr>
        <w:spacing w:after="0"/>
        <w:jc w:val="both"/>
      </w:pPr>
      <w:r>
        <w:t xml:space="preserve"> </w:t>
      </w:r>
    </w:p>
    <w:p w14:paraId="414B8FB3" w14:textId="77777777" w:rsidR="00DF27BF" w:rsidRDefault="00DF27BF">
      <w:r>
        <w:br w:type="page"/>
      </w:r>
    </w:p>
    <w:tbl>
      <w:tblPr>
        <w:tblStyle w:val="afb"/>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7567DFC0"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0AD49C0C"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19733FEB" w14:textId="77777777" w:rsidR="00AC4CA5" w:rsidRPr="00BB1B3D" w:rsidRDefault="007456F0" w:rsidP="00BB1B3D">
            <w:pPr>
              <w:spacing w:after="0"/>
              <w:rPr>
                <w:b/>
                <w:bCs/>
              </w:rPr>
            </w:pPr>
            <w:r w:rsidRPr="00BB1B3D">
              <w:rPr>
                <w:b/>
                <w:bCs/>
              </w:rPr>
              <w:t>Αποκατάσταση πληγέντων</w:t>
            </w:r>
          </w:p>
        </w:tc>
      </w:tr>
      <w:tr w:rsidR="00AC4CA5" w14:paraId="2422892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CFFD099"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CF23D32" w14:textId="77777777" w:rsidR="00AC4CA5" w:rsidRDefault="007456F0" w:rsidP="00BB1B3D">
            <w:pPr>
              <w:spacing w:after="0"/>
            </w:pPr>
            <w:r>
              <w:t>2.2.3</w:t>
            </w:r>
          </w:p>
        </w:tc>
      </w:tr>
      <w:tr w:rsidR="00AC4CA5" w14:paraId="46F3AEB9"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BF526F0"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6E3A9BD" w14:textId="77777777" w:rsidR="00AC4CA5" w:rsidRDefault="007456F0" w:rsidP="00BB1B3D">
            <w:pPr>
              <w:spacing w:after="0"/>
            </w:pPr>
            <w:r>
              <w:t>Κλιματική Αλλαγή</w:t>
            </w:r>
          </w:p>
        </w:tc>
      </w:tr>
      <w:tr w:rsidR="00AC4CA5" w14:paraId="755D422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82BABD"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B429BBB" w14:textId="77777777" w:rsidR="00AC4CA5" w:rsidRDefault="007456F0" w:rsidP="00BB1B3D">
            <w:pPr>
              <w:spacing w:after="0"/>
            </w:pPr>
            <w:r>
              <w:t>2.4 Πρόληψη &amp; διαχείριση κινδύνων</w:t>
            </w:r>
          </w:p>
        </w:tc>
      </w:tr>
      <w:tr w:rsidR="00AC4CA5" w14:paraId="7580ADA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5C0B242"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C8355D6" w14:textId="77777777" w:rsidR="00AC4CA5" w:rsidRDefault="007456F0" w:rsidP="00BB1B3D">
            <w:pPr>
              <w:spacing w:after="0"/>
            </w:pPr>
            <w:r>
              <w:t>2.2 Πρόληψη &amp; διαχείριση κινδύνων</w:t>
            </w:r>
          </w:p>
        </w:tc>
      </w:tr>
      <w:tr w:rsidR="00AC4CA5" w14:paraId="0A3A1EA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4921736"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3915A18" w14:textId="77777777" w:rsidR="00AC4CA5" w:rsidRDefault="007456F0">
            <w:pPr>
              <w:spacing w:after="0"/>
              <w:jc w:val="both"/>
            </w:pPr>
            <w:r>
              <w:t xml:space="preserve">Η δράση </w:t>
            </w:r>
            <w:r w:rsidR="00574FE9">
              <w:t xml:space="preserve">περιλαμβάνει </w:t>
            </w:r>
            <w:r>
              <w:t xml:space="preserve">παρεμβάσεις που αποσκοπούν στην ανάπτυξη μέτρων για να ενισχυθούν και να υποστηριχθούν </w:t>
            </w:r>
            <w:r w:rsidR="003B062C">
              <w:t xml:space="preserve">τα </w:t>
            </w:r>
            <w:r w:rsidR="00F85069">
              <w:t xml:space="preserve">φυσικά ή νομικά πρόσωπα </w:t>
            </w:r>
            <w:r>
              <w:t xml:space="preserve">που </w:t>
            </w:r>
            <w:r w:rsidR="00574FE9">
              <w:t xml:space="preserve">τυχόν </w:t>
            </w:r>
            <w:r>
              <w:t>επηρεάστηκαν από τις φυσικές καταστροφές. Ενδεικτικά</w:t>
            </w:r>
            <w:r w:rsidR="00574FE9">
              <w:t>,</w:t>
            </w:r>
            <w:r>
              <w:t xml:space="preserve"> οι παρεμβάσεις αποσκοπούν στην αποκατάσταση σεισμοπαθών και πληγέντων από πλημμύρες</w:t>
            </w:r>
            <w:r w:rsidR="00574FE9">
              <w:t xml:space="preserve"> κα</w:t>
            </w:r>
            <w:r w:rsidR="003B062C">
              <w:t>ι άλλες</w:t>
            </w:r>
            <w:r w:rsidR="00574FE9">
              <w:t xml:space="preserve"> φυσικές καταστροφές</w:t>
            </w:r>
            <w:r>
              <w:t>.</w:t>
            </w:r>
          </w:p>
        </w:tc>
      </w:tr>
      <w:tr w:rsidR="00AC4CA5" w14:paraId="472FEA8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B63DD6"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46F26CA" w14:textId="77777777" w:rsidR="00AC4CA5" w:rsidRDefault="007456F0" w:rsidP="00574FE9">
            <w:pPr>
              <w:spacing w:after="0"/>
              <w:jc w:val="both"/>
            </w:pPr>
            <w:r>
              <w:t xml:space="preserve">Οι προγραμματισμένες παρεμβάσεις αποτελούν σημαντικές προτεραιότητες </w:t>
            </w:r>
            <w:r w:rsidR="00574FE9">
              <w:t xml:space="preserve">του Υπουργείου - </w:t>
            </w:r>
            <w:r>
              <w:t>και δεν χρηματοδοτούνται από άλλα χρηματοδοτικά προγράμματα, για το</w:t>
            </w:r>
            <w:r w:rsidR="003B062C">
              <w:t>ν</w:t>
            </w:r>
            <w:r>
              <w:t xml:space="preserve"> λόγο αυτό η ένταξ</w:t>
            </w:r>
            <w:r w:rsidR="003B062C">
              <w:t>ή</w:t>
            </w:r>
            <w:r>
              <w:t xml:space="preserve"> τ</w:t>
            </w:r>
            <w:r w:rsidR="003B062C">
              <w:t>ου</w:t>
            </w:r>
            <w:r>
              <w:t>ς στο ΤΠΑ κρίνεται απαραίτητη</w:t>
            </w:r>
          </w:p>
        </w:tc>
      </w:tr>
      <w:tr w:rsidR="00AC4CA5" w14:paraId="33E89FF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444FA0A" w14:textId="77777777" w:rsidR="00AC4CA5" w:rsidRDefault="007456F0" w:rsidP="00BB1B3D">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538FF91" w14:textId="77777777" w:rsidR="004D42F1" w:rsidRDefault="007456F0" w:rsidP="00BB1B3D">
            <w:pPr>
              <w:spacing w:after="0"/>
            </w:pPr>
            <w:r>
              <w:t xml:space="preserve">Δυνατότητα κρατικής ενίσχυσης μέσω του: </w:t>
            </w:r>
          </w:p>
          <w:p w14:paraId="66B11E69" w14:textId="77777777" w:rsidR="00AC4CA5" w:rsidRDefault="007456F0" w:rsidP="00402D2F">
            <w:pPr>
              <w:pStyle w:val="afffc"/>
              <w:numPr>
                <w:ilvl w:val="0"/>
                <w:numId w:val="45"/>
              </w:numPr>
              <w:spacing w:after="0"/>
              <w:ind w:left="665"/>
            </w:pPr>
            <w:r>
              <w:t>Απαλλακτικοί Κανονισμοί: αρ. 651/2014, αρ. 702/2014 και αρ. 1388/2014</w:t>
            </w:r>
          </w:p>
        </w:tc>
      </w:tr>
      <w:tr w:rsidR="00AC4CA5" w14:paraId="2A5EE8ED"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E4D0624" w14:textId="77777777" w:rsidR="00AC4CA5" w:rsidRDefault="007456F0" w:rsidP="00BB1B3D">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BF17D40" w14:textId="77777777" w:rsidR="00AC4CA5" w:rsidRDefault="00EF20C3" w:rsidP="007A5ECA">
            <w:pPr>
              <w:pStyle w:val="afffc"/>
              <w:numPr>
                <w:ilvl w:val="0"/>
                <w:numId w:val="45"/>
              </w:numPr>
              <w:spacing w:after="0"/>
            </w:pPr>
            <w:r w:rsidRPr="00D33FDE">
              <w:rPr>
                <w:b/>
                <w:bCs/>
              </w:rPr>
              <w:t xml:space="preserve">8701: </w:t>
            </w:r>
            <w:r w:rsidR="007456F0">
              <w:t>Πληθυσμός που ωφελείται από αντιμετώπιση φυσικών καταστροφών και κινδύνων</w:t>
            </w:r>
          </w:p>
        </w:tc>
      </w:tr>
      <w:tr w:rsidR="00AC4CA5" w14:paraId="14AAE817"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61A9C80" w14:textId="77777777" w:rsidR="00AC4CA5" w:rsidRDefault="007456F0" w:rsidP="00BB1B3D">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5F28A28" w14:textId="77777777" w:rsidR="00AC4CA5" w:rsidRDefault="000A233B" w:rsidP="007A5ECA">
            <w:pPr>
              <w:pStyle w:val="afffc"/>
              <w:numPr>
                <w:ilvl w:val="0"/>
                <w:numId w:val="45"/>
              </w:numPr>
              <w:spacing w:after="0"/>
            </w:pPr>
            <w:bookmarkStart w:id="72" w:name="_Toc56754007"/>
            <w:bookmarkStart w:id="73" w:name="_Toc56754008"/>
            <w:bookmarkEnd w:id="72"/>
            <w:bookmarkEnd w:id="73"/>
            <w:r>
              <w:rPr>
                <w:color w:val="222222"/>
              </w:rPr>
              <w:t>Γενική Διεύθυνση Αποκατάστασης Επιπτώσεων Φυσικών καταστροφών</w:t>
            </w:r>
            <w:r w:rsidR="007456F0" w:rsidRPr="00FB4AC8">
              <w:rPr>
                <w:color w:val="222222"/>
              </w:rPr>
              <w:t xml:space="preserve"> </w:t>
            </w:r>
          </w:p>
        </w:tc>
      </w:tr>
    </w:tbl>
    <w:p w14:paraId="7B967FBC" w14:textId="77777777" w:rsidR="00AC4CA5" w:rsidRDefault="007456F0">
      <w:pPr>
        <w:spacing w:after="0"/>
        <w:jc w:val="both"/>
      </w:pPr>
      <w:r>
        <w:t xml:space="preserve"> </w:t>
      </w:r>
    </w:p>
    <w:p w14:paraId="57AF5724" w14:textId="77777777" w:rsidR="00AC4CA5" w:rsidRDefault="007456F0">
      <w:pPr>
        <w:spacing w:after="0"/>
        <w:jc w:val="both"/>
        <w:rPr>
          <w:u w:val="single"/>
        </w:rPr>
      </w:pPr>
      <w:r>
        <w:rPr>
          <w:u w:val="single"/>
        </w:rPr>
        <w:t>Άξονας Προτεραιότητας 2.</w:t>
      </w:r>
      <w:r w:rsidR="00DA0A6F">
        <w:rPr>
          <w:u w:val="single"/>
        </w:rPr>
        <w:t>3</w:t>
      </w:r>
      <w:r>
        <w:rPr>
          <w:u w:val="single"/>
        </w:rPr>
        <w:t>:  Ανάπτυξη υποδομών και προστασία περιβάλλοντος</w:t>
      </w:r>
    </w:p>
    <w:p w14:paraId="7CAEE60D" w14:textId="77777777" w:rsidR="00AC4CA5" w:rsidRDefault="007456F0">
      <w:pPr>
        <w:spacing w:after="0"/>
        <w:jc w:val="both"/>
      </w:pPr>
      <w:r>
        <w:t xml:space="preserve">Το Υπουργείο αναπτύσσει μια σειρά ενεργειών για την προστασία των πολιτών, του δομημένου και του φυσικού περιβάλλοντος. Στόχος είναι η προστασία των πολιτών και των περιουσιών τους μέσω παρεμβάσεων και αντιπλημμυρικών έργων από φαινόμενα που εμφανίζονται όλο και με μεγαλύτερη συχνότητα. Επίσης, η αξιοποίηση των καναλιών ύδρευσης αποτελεί βασικό σκοπό  που  </w:t>
      </w:r>
      <w:r w:rsidR="00DA0A6F">
        <w:t>στοχεύει στην</w:t>
      </w:r>
      <w:r>
        <w:t xml:space="preserve"> αποτελεσματική τους διαχείριση και διακίνηση των υδάτων προς όφελος των πολιτών. Σημαντικό ρόλο σε αυτό θα αποτελέσουν τα εγγειοβελτιωτικά έργα που θα ενισχύσουν παράλληλα και την αγροτική δραστηριότητα. Η συγκεκριμένη Προτεραιότητα αποτελείται από </w:t>
      </w:r>
      <w:r w:rsidR="003B062C">
        <w:t>τρεις</w:t>
      </w:r>
      <w:r>
        <w:t xml:space="preserve"> Δράσεις: Έργα ύδρευσης και αποχέτευση</w:t>
      </w:r>
      <w:r w:rsidR="00D31032">
        <w:t>ς</w:t>
      </w:r>
      <w:r>
        <w:t xml:space="preserve">, </w:t>
      </w:r>
      <w:r w:rsidR="003B062C">
        <w:t>ε</w:t>
      </w:r>
      <w:r>
        <w:t xml:space="preserve">γγειοβελτιωτικά έργα και </w:t>
      </w:r>
      <w:r w:rsidR="003B062C">
        <w:t>α</w:t>
      </w:r>
      <w:r>
        <w:t>ντιπλημμυρικά έργα.</w:t>
      </w:r>
    </w:p>
    <w:p w14:paraId="5CBC8917" w14:textId="77777777" w:rsidR="00574FE9" w:rsidRDefault="00574FE9">
      <w:pPr>
        <w:spacing w:after="0"/>
        <w:jc w:val="both"/>
        <w:rPr>
          <w:u w:val="single"/>
        </w:rPr>
      </w:pPr>
    </w:p>
    <w:p w14:paraId="47E427AC" w14:textId="77777777" w:rsidR="00DF27BF" w:rsidRDefault="00DF27BF">
      <w:pPr>
        <w:rPr>
          <w:u w:val="single"/>
        </w:rPr>
      </w:pPr>
      <w:r>
        <w:rPr>
          <w:u w:val="single"/>
        </w:rPr>
        <w:br w:type="page"/>
      </w:r>
    </w:p>
    <w:p w14:paraId="16D2D60A" w14:textId="77777777" w:rsidR="00AC4CA5" w:rsidRDefault="007456F0" w:rsidP="00BB5D3C">
      <w:pPr>
        <w:spacing w:after="120"/>
        <w:jc w:val="both"/>
      </w:pPr>
      <w:r>
        <w:rPr>
          <w:u w:val="single"/>
        </w:rPr>
        <w:t xml:space="preserve">Ανάλυση Δράσεων </w:t>
      </w:r>
    </w:p>
    <w:tbl>
      <w:tblPr>
        <w:tblStyle w:val="afc"/>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482DD937"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316A0E55"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4CB49E68" w14:textId="77777777" w:rsidR="00AC4CA5" w:rsidRPr="00BB1B3D" w:rsidRDefault="007456F0" w:rsidP="00BB1B3D">
            <w:pPr>
              <w:spacing w:after="0"/>
              <w:rPr>
                <w:b/>
                <w:bCs/>
              </w:rPr>
            </w:pPr>
            <w:r w:rsidRPr="00BB1B3D">
              <w:rPr>
                <w:b/>
                <w:bCs/>
              </w:rPr>
              <w:t>Έργα ύδρευσης και αποχέτευσης</w:t>
            </w:r>
          </w:p>
        </w:tc>
      </w:tr>
      <w:tr w:rsidR="00AC4CA5" w14:paraId="3252A971"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1F3003A"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25C8478" w14:textId="77777777" w:rsidR="00AC4CA5" w:rsidRDefault="007456F0" w:rsidP="00BB1B3D">
            <w:pPr>
              <w:spacing w:after="0"/>
            </w:pPr>
            <w:r>
              <w:t>2.3.1</w:t>
            </w:r>
          </w:p>
        </w:tc>
      </w:tr>
      <w:tr w:rsidR="00AC4CA5" w14:paraId="3CCF947C"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83B1039"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CEA1FB6" w14:textId="77777777" w:rsidR="00AC4CA5" w:rsidRDefault="007456F0" w:rsidP="00BB1B3D">
            <w:pPr>
              <w:spacing w:after="0"/>
            </w:pPr>
            <w:r>
              <w:t>Κλιματική Αλλαγή</w:t>
            </w:r>
          </w:p>
        </w:tc>
      </w:tr>
      <w:tr w:rsidR="00AC4CA5" w14:paraId="1B83A86B"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2802D32"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A5289F8" w14:textId="77777777" w:rsidR="00AC4CA5" w:rsidRDefault="007456F0" w:rsidP="00BB1B3D">
            <w:pPr>
              <w:spacing w:after="0"/>
            </w:pPr>
            <w:r>
              <w:t>2.9 Ανάπτυξη υποδομών και προστασία περιβάλλοντος</w:t>
            </w:r>
          </w:p>
        </w:tc>
      </w:tr>
      <w:tr w:rsidR="00AC4CA5" w14:paraId="3F00737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4E0D99E"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1095B4D" w14:textId="77777777" w:rsidR="00AC4CA5" w:rsidRDefault="007456F0" w:rsidP="00BB1B3D">
            <w:pPr>
              <w:spacing w:after="0"/>
            </w:pPr>
            <w:r>
              <w:t>2.3 Ανάπτυξη υποδομών και προστασία περιβάλλοντος</w:t>
            </w:r>
          </w:p>
        </w:tc>
      </w:tr>
      <w:tr w:rsidR="00AC4CA5" w14:paraId="71376E70"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F59D61A"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4775653" w14:textId="77777777" w:rsidR="00AC4CA5" w:rsidRDefault="007456F0" w:rsidP="00574FE9">
            <w:pPr>
              <w:spacing w:after="0"/>
              <w:jc w:val="both"/>
            </w:pPr>
            <w:r>
              <w:t xml:space="preserve">Η δράση </w:t>
            </w:r>
            <w:r w:rsidR="00574FE9">
              <w:t xml:space="preserve">περιλαμβάνει </w:t>
            </w:r>
            <w:r>
              <w:t xml:space="preserve">παρεμβάσεις που αποσκοπούν στην ανάπτυξη μέτρων </w:t>
            </w:r>
            <w:r w:rsidR="00574FE9">
              <w:t xml:space="preserve">για τη </w:t>
            </w:r>
            <w:r>
              <w:t xml:space="preserve">βελτίωση των δικτύων ύδρευσης και αποχέτευσης </w:t>
            </w:r>
            <w:r w:rsidR="00574FE9">
              <w:t>και</w:t>
            </w:r>
            <w:r>
              <w:t xml:space="preserve"> την αποτελεσματικότερη αξιοποίησ</w:t>
            </w:r>
            <w:r w:rsidR="003B062C">
              <w:t>ή</w:t>
            </w:r>
            <w:r>
              <w:t xml:space="preserve"> τους από τους δήμους και τους πολίτες. Ενδεικτικά</w:t>
            </w:r>
            <w:r w:rsidR="00594CBB">
              <w:t>,</w:t>
            </w:r>
            <w:r>
              <w:t xml:space="preserve"> οι παρεμβάσεις περιλάμβαναν αποχετευτικά δίκτυα, υδραγωγεία και βιολογικές επεξεργασίες λυμάτων</w:t>
            </w:r>
            <w:r w:rsidR="003B062C">
              <w:t>.</w:t>
            </w:r>
          </w:p>
        </w:tc>
      </w:tr>
      <w:tr w:rsidR="00AC4CA5" w14:paraId="08375E5E"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694B90B"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28BCCAA" w14:textId="77777777" w:rsidR="00AC4CA5" w:rsidRDefault="00BF48E7"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3B062C">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3B062C">
              <w:t>ν</w:t>
            </w:r>
            <w:r w:rsidRPr="000964BF">
              <w:t xml:space="preserve"> λόγο αυτό η ένταξ</w:t>
            </w:r>
            <w:r w:rsidR="003B062C">
              <w:t>ή</w:t>
            </w:r>
            <w:r w:rsidRPr="000964BF">
              <w:t xml:space="preserve"> τ</w:t>
            </w:r>
            <w:r w:rsidR="003B062C">
              <w:t>ου</w:t>
            </w:r>
            <w:r w:rsidRPr="000964BF">
              <w:t>ς στο ΤΠΑ κρίνεται απαραίτητη.</w:t>
            </w:r>
          </w:p>
        </w:tc>
      </w:tr>
      <w:tr w:rsidR="00EF20C3" w14:paraId="7EFCE2F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F2BF000"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3A2FE26" w14:textId="77777777" w:rsidR="00EF20C3" w:rsidRDefault="00EF20C3" w:rsidP="00594CBB">
            <w:pPr>
              <w:spacing w:after="0"/>
            </w:pPr>
            <w:r>
              <w:t xml:space="preserve">Θα εξεταστούν </w:t>
            </w:r>
            <w:r w:rsidR="00594CBB">
              <w:t xml:space="preserve">κατά </w:t>
            </w:r>
            <w:r>
              <w:t>περίπτωση</w:t>
            </w:r>
          </w:p>
        </w:tc>
      </w:tr>
      <w:tr w:rsidR="00EF20C3" w14:paraId="55C47A88"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69B7ABD" w14:textId="77777777" w:rsidR="00EF20C3" w:rsidRDefault="00EF20C3" w:rsidP="00EF20C3">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5C0853E" w14:textId="77777777" w:rsidR="00EF20C3" w:rsidRDefault="00EF20C3" w:rsidP="007A5ECA">
            <w:pPr>
              <w:pStyle w:val="afffc"/>
              <w:numPr>
                <w:ilvl w:val="0"/>
                <w:numId w:val="45"/>
              </w:numPr>
              <w:spacing w:after="0"/>
            </w:pPr>
            <w:r>
              <w:t>Πλήθος έργων ύδρευσης και αποχέτευσης</w:t>
            </w:r>
          </w:p>
        </w:tc>
      </w:tr>
      <w:tr w:rsidR="00EF20C3" w14:paraId="4CBFC494"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D9D9988" w14:textId="77777777" w:rsidR="00EF20C3" w:rsidRDefault="00EF20C3" w:rsidP="00EF20C3">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217E659" w14:textId="77777777" w:rsidR="00C928CA" w:rsidRPr="00BB1B3D" w:rsidRDefault="00C928CA" w:rsidP="007A5ECA">
            <w:pPr>
              <w:pStyle w:val="afffc"/>
              <w:numPr>
                <w:ilvl w:val="0"/>
                <w:numId w:val="63"/>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79ECCC8E" w14:textId="77777777" w:rsidR="00BB5D3C" w:rsidRDefault="00C928CA" w:rsidP="007A5ECA">
            <w:pPr>
              <w:pStyle w:val="afffc"/>
              <w:numPr>
                <w:ilvl w:val="0"/>
                <w:numId w:val="63"/>
              </w:numPr>
              <w:spacing w:after="0"/>
            </w:pPr>
            <w:r w:rsidRPr="00BB1B3D">
              <w:t xml:space="preserve">Εποπτευόμενοι Φορείς του </w:t>
            </w:r>
            <w:r>
              <w:t>ΥΠΥΜΕ</w:t>
            </w:r>
          </w:p>
          <w:p w14:paraId="0C7056D4" w14:textId="77777777" w:rsidR="00EF20C3" w:rsidRDefault="00EF20C3" w:rsidP="007A5ECA">
            <w:pPr>
              <w:pStyle w:val="afffc"/>
              <w:numPr>
                <w:ilvl w:val="0"/>
                <w:numId w:val="63"/>
              </w:numPr>
              <w:spacing w:after="0"/>
            </w:pPr>
            <w:r w:rsidRPr="00FB4AC8">
              <w:rPr>
                <w:color w:val="222222"/>
              </w:rPr>
              <w:t xml:space="preserve">Οργανισμοί Τοπικής Αυτοδιοίκησης και εποπτευόμενα από αυτούς </w:t>
            </w:r>
            <w:r w:rsidR="003B062C">
              <w:rPr>
                <w:color w:val="222222"/>
              </w:rPr>
              <w:t>ν</w:t>
            </w:r>
            <w:r w:rsidRPr="00FB4AC8">
              <w:rPr>
                <w:color w:val="222222"/>
              </w:rPr>
              <w:t xml:space="preserve">ομικά </w:t>
            </w:r>
            <w:r w:rsidR="003B062C">
              <w:rPr>
                <w:color w:val="222222"/>
              </w:rPr>
              <w:t>π</w:t>
            </w:r>
            <w:r w:rsidRPr="00FB4AC8">
              <w:rPr>
                <w:color w:val="222222"/>
              </w:rPr>
              <w:t xml:space="preserve">ρόσωπα </w:t>
            </w:r>
          </w:p>
        </w:tc>
      </w:tr>
    </w:tbl>
    <w:p w14:paraId="73E53921" w14:textId="77777777" w:rsidR="00AC4CA5" w:rsidRDefault="007456F0">
      <w:pPr>
        <w:spacing w:after="0"/>
        <w:jc w:val="both"/>
      </w:pPr>
      <w:r>
        <w:t xml:space="preserve"> </w:t>
      </w:r>
    </w:p>
    <w:p w14:paraId="3BCD9F40" w14:textId="77777777" w:rsidR="00AC4CA5" w:rsidRDefault="007456F0">
      <w:pPr>
        <w:spacing w:after="0"/>
        <w:jc w:val="both"/>
      </w:pPr>
      <w:r>
        <w:t xml:space="preserve"> </w:t>
      </w:r>
    </w:p>
    <w:p w14:paraId="5A632241" w14:textId="77777777" w:rsidR="00DF27BF" w:rsidRDefault="00DF27BF">
      <w:r>
        <w:br w:type="page"/>
      </w:r>
    </w:p>
    <w:tbl>
      <w:tblPr>
        <w:tblStyle w:val="afd"/>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0CD1A7CB"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282606CF" w14:textId="77777777" w:rsidR="00AC4CA5" w:rsidRPr="00BB1B3D" w:rsidRDefault="007456F0" w:rsidP="00BB1B3D">
            <w:pPr>
              <w:spacing w:after="0"/>
              <w:rPr>
                <w:b/>
                <w:bCs/>
              </w:rPr>
            </w:pPr>
            <w:r w:rsidRPr="00BB1B3D">
              <w:rPr>
                <w:b/>
                <w:bCs/>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55DFFBF4" w14:textId="77777777" w:rsidR="00AC4CA5" w:rsidRPr="00BB1B3D" w:rsidRDefault="007456F0" w:rsidP="00BB1B3D">
            <w:pPr>
              <w:spacing w:after="0"/>
              <w:rPr>
                <w:b/>
                <w:bCs/>
              </w:rPr>
            </w:pPr>
            <w:r w:rsidRPr="00BB1B3D">
              <w:rPr>
                <w:b/>
                <w:bCs/>
              </w:rPr>
              <w:t>Εγγειοβελτιωτικά έργα</w:t>
            </w:r>
          </w:p>
        </w:tc>
      </w:tr>
      <w:tr w:rsidR="00AC4CA5" w14:paraId="107E29B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21EDCA7" w14:textId="77777777" w:rsidR="00AC4CA5" w:rsidRDefault="007456F0" w:rsidP="00BB1B3D">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503DE90" w14:textId="77777777" w:rsidR="00AC4CA5" w:rsidRDefault="007456F0" w:rsidP="00BB1B3D">
            <w:pPr>
              <w:spacing w:after="0"/>
            </w:pPr>
            <w:r>
              <w:t>2.3.2</w:t>
            </w:r>
          </w:p>
        </w:tc>
      </w:tr>
      <w:tr w:rsidR="00AC4CA5" w14:paraId="4E6152C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13C898" w14:textId="77777777" w:rsidR="00AC4CA5" w:rsidRDefault="007456F0" w:rsidP="00BB1B3D">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9034B02" w14:textId="77777777" w:rsidR="00AC4CA5" w:rsidRDefault="007456F0" w:rsidP="00BB1B3D">
            <w:pPr>
              <w:spacing w:after="0"/>
            </w:pPr>
            <w:r>
              <w:t>Κλιματική Αλλαγή</w:t>
            </w:r>
          </w:p>
        </w:tc>
      </w:tr>
      <w:tr w:rsidR="00AC4CA5" w14:paraId="3C1DDC8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6B0BDD0" w14:textId="77777777" w:rsidR="00AC4CA5" w:rsidRDefault="007456F0" w:rsidP="00BB1B3D">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56E862A" w14:textId="77777777" w:rsidR="00AC4CA5" w:rsidRDefault="007456F0" w:rsidP="00BB1B3D">
            <w:pPr>
              <w:spacing w:after="0"/>
            </w:pPr>
            <w:r>
              <w:t>2.9 Ανάπτυξη υποδομών και προστασία περιβάλλοντος</w:t>
            </w:r>
          </w:p>
        </w:tc>
      </w:tr>
      <w:tr w:rsidR="00AC4CA5" w14:paraId="18D85CA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0A26775" w14:textId="77777777" w:rsidR="00AC4CA5" w:rsidRDefault="007456F0" w:rsidP="00BB1B3D">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167DEBA" w14:textId="77777777" w:rsidR="00AC4CA5" w:rsidRDefault="007456F0" w:rsidP="00BB1B3D">
            <w:pPr>
              <w:spacing w:after="0"/>
            </w:pPr>
            <w:r>
              <w:t>2.3 Ανάπτυξη υποδομών και προστασία περιβάλλοντος</w:t>
            </w:r>
          </w:p>
        </w:tc>
      </w:tr>
      <w:tr w:rsidR="00AC4CA5" w14:paraId="7274892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F66B59A" w14:textId="77777777" w:rsidR="00AC4CA5" w:rsidRDefault="007456F0" w:rsidP="00BB1B3D">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251AD5C" w14:textId="77777777" w:rsidR="00AC4CA5" w:rsidRDefault="007456F0" w:rsidP="00594CBB">
            <w:pPr>
              <w:spacing w:after="0"/>
              <w:jc w:val="both"/>
            </w:pPr>
            <w:r>
              <w:t xml:space="preserve">Η δράση </w:t>
            </w:r>
            <w:r w:rsidR="00594CBB">
              <w:t xml:space="preserve">περιλαμβάνει </w:t>
            </w:r>
            <w:r>
              <w:t>παρεμβάσεις που αποσκοπούν στην εκμετάλλευση του υδροφόρου ορίζοντα της κάθε περιοχής για την ενίσχυση της υδροδότησης των περιοχών με αξιοποίηση των φυσικών πόρων. Οι παρεμβάσεις ενδεικτικά περιλαμβάνουν την αξιοποίηση των αντιπλημμυρικών έργων, φράγματα και έργα εκτροπής της κοίτης των ποταμών.</w:t>
            </w:r>
          </w:p>
        </w:tc>
      </w:tr>
      <w:tr w:rsidR="00AC4CA5" w14:paraId="5A0CA399"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BBE51C4" w14:textId="77777777" w:rsidR="00AC4CA5" w:rsidRDefault="007456F0" w:rsidP="00BB1B3D">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F53B9D3" w14:textId="77777777" w:rsidR="00AC4CA5" w:rsidRDefault="00BF48E7"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3B062C">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το</w:t>
            </w:r>
            <w:r w:rsidR="003B062C">
              <w:t>ν</w:t>
            </w:r>
            <w:r w:rsidRPr="000964BF">
              <w:t xml:space="preserve"> λόγο αυτό η ένταξ</w:t>
            </w:r>
            <w:r w:rsidR="003B062C">
              <w:t>ή</w:t>
            </w:r>
            <w:r w:rsidRPr="000964BF">
              <w:t xml:space="preserve"> τ</w:t>
            </w:r>
            <w:r w:rsidR="003B062C">
              <w:t>ου</w:t>
            </w:r>
            <w:r w:rsidRPr="000964BF">
              <w:t>ς στο ΤΠΑ κρίνεται απαραίτητη.</w:t>
            </w:r>
          </w:p>
        </w:tc>
      </w:tr>
      <w:tr w:rsidR="00EF20C3" w14:paraId="3377B44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1ED1D84" w14:textId="77777777" w:rsidR="00EF20C3" w:rsidRDefault="00EF20C3" w:rsidP="00EF20C3">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092313C" w14:textId="77777777" w:rsidR="00EF20C3" w:rsidRDefault="00EF20C3" w:rsidP="00EF20C3">
            <w:pPr>
              <w:spacing w:after="0"/>
            </w:pPr>
            <w:r>
              <w:t>Θα εξεταστούν ανά περίπτωση</w:t>
            </w:r>
          </w:p>
        </w:tc>
      </w:tr>
      <w:tr w:rsidR="00EF20C3" w14:paraId="57C94529"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24C97DC" w14:textId="77777777" w:rsidR="00EF20C3" w:rsidRDefault="00EF20C3" w:rsidP="00EF20C3">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F6A9B01" w14:textId="77777777" w:rsidR="00EF20C3" w:rsidRDefault="00EF20C3" w:rsidP="007A5ECA">
            <w:pPr>
              <w:pStyle w:val="afffc"/>
              <w:numPr>
                <w:ilvl w:val="0"/>
                <w:numId w:val="105"/>
              </w:numPr>
              <w:spacing w:after="0"/>
            </w:pPr>
            <w:r>
              <w:t xml:space="preserve">Πλήθος </w:t>
            </w:r>
            <w:r w:rsidR="003B062C">
              <w:t>ε</w:t>
            </w:r>
            <w:r>
              <w:t>γγειοβελτιωτικών έργων</w:t>
            </w:r>
          </w:p>
        </w:tc>
      </w:tr>
      <w:tr w:rsidR="00EF20C3" w14:paraId="32DB28B5"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F6F20E4" w14:textId="77777777" w:rsidR="00EF20C3" w:rsidRDefault="00EF20C3" w:rsidP="00EF20C3">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54DB35A" w14:textId="77777777" w:rsidR="00C928CA" w:rsidRPr="00BB1B3D" w:rsidRDefault="00C928CA" w:rsidP="007A5ECA">
            <w:pPr>
              <w:pStyle w:val="afffc"/>
              <w:numPr>
                <w:ilvl w:val="0"/>
                <w:numId w:val="85"/>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50E66C72" w14:textId="77777777" w:rsidR="00EF20C3" w:rsidRDefault="00C928CA" w:rsidP="007A5ECA">
            <w:pPr>
              <w:pStyle w:val="afffc"/>
              <w:numPr>
                <w:ilvl w:val="0"/>
                <w:numId w:val="85"/>
              </w:numPr>
              <w:spacing w:after="0"/>
            </w:pPr>
            <w:r w:rsidRPr="00BB1B3D">
              <w:t xml:space="preserve">Εποπτευόμενοι Φορείς του </w:t>
            </w:r>
            <w:r>
              <w:t>ΥΠΥΜΕ</w:t>
            </w:r>
          </w:p>
        </w:tc>
      </w:tr>
    </w:tbl>
    <w:p w14:paraId="1CB572AF" w14:textId="77777777" w:rsidR="00AC4CA5" w:rsidRDefault="007456F0">
      <w:pPr>
        <w:spacing w:after="0"/>
        <w:jc w:val="both"/>
      </w:pPr>
      <w:r>
        <w:t xml:space="preserve"> </w:t>
      </w:r>
    </w:p>
    <w:p w14:paraId="77FD6FA0" w14:textId="77777777" w:rsidR="00AC4CA5" w:rsidRDefault="007456F0">
      <w:pPr>
        <w:spacing w:after="0"/>
        <w:jc w:val="both"/>
      </w:pPr>
      <w:r>
        <w:t xml:space="preserve"> </w:t>
      </w:r>
    </w:p>
    <w:p w14:paraId="50B034FA" w14:textId="77777777" w:rsidR="00AC4CA5" w:rsidRDefault="007456F0">
      <w:pPr>
        <w:spacing w:after="0"/>
        <w:jc w:val="both"/>
      </w:pPr>
      <w:r>
        <w:t xml:space="preserve"> </w:t>
      </w:r>
    </w:p>
    <w:p w14:paraId="12ED2B5F" w14:textId="77777777" w:rsidR="00AC4CA5" w:rsidRDefault="007456F0">
      <w:pPr>
        <w:spacing w:after="0"/>
        <w:jc w:val="both"/>
      </w:pPr>
      <w:r>
        <w:t xml:space="preserve"> </w:t>
      </w:r>
    </w:p>
    <w:p w14:paraId="2FA5991B" w14:textId="77777777" w:rsidR="00DF27BF" w:rsidRDefault="00DF27BF">
      <w:r>
        <w:br w:type="page"/>
      </w:r>
    </w:p>
    <w:tbl>
      <w:tblPr>
        <w:tblStyle w:val="afe"/>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0FE3F9EB"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7EEF601F" w14:textId="77777777" w:rsidR="00AC4CA5" w:rsidRPr="00BB1B3D" w:rsidRDefault="007456F0" w:rsidP="00BB1B3D">
            <w:pPr>
              <w:spacing w:after="0"/>
              <w:rPr>
                <w:b/>
                <w:bCs/>
              </w:rPr>
            </w:pPr>
            <w:r w:rsidRPr="00BB1B3D">
              <w:rPr>
                <w:b/>
                <w:bCs/>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404771C2" w14:textId="77777777" w:rsidR="00AC4CA5" w:rsidRPr="00BB1B3D" w:rsidRDefault="007456F0" w:rsidP="00BB1B3D">
            <w:pPr>
              <w:spacing w:after="0"/>
              <w:rPr>
                <w:b/>
                <w:bCs/>
              </w:rPr>
            </w:pPr>
            <w:r w:rsidRPr="00BB1B3D">
              <w:rPr>
                <w:b/>
                <w:bCs/>
              </w:rPr>
              <w:t>Αντιπλημμυρικά έργα</w:t>
            </w:r>
          </w:p>
        </w:tc>
      </w:tr>
      <w:tr w:rsidR="00AC4CA5" w14:paraId="248DE3C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7F76910" w14:textId="77777777" w:rsidR="00AC4CA5" w:rsidRDefault="007456F0" w:rsidP="00BB1B3D">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9866999" w14:textId="77777777" w:rsidR="00AC4CA5" w:rsidRDefault="007456F0" w:rsidP="00BB1B3D">
            <w:pPr>
              <w:spacing w:after="0"/>
            </w:pPr>
            <w:r>
              <w:t>2.3.3</w:t>
            </w:r>
          </w:p>
        </w:tc>
      </w:tr>
      <w:tr w:rsidR="00AC4CA5" w14:paraId="5F63328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692BC7" w14:textId="77777777" w:rsidR="00AC4CA5" w:rsidRDefault="007456F0" w:rsidP="00BB1B3D">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7C1583F" w14:textId="77777777" w:rsidR="00AC4CA5" w:rsidRDefault="007456F0" w:rsidP="00BB1B3D">
            <w:pPr>
              <w:spacing w:after="0"/>
            </w:pPr>
            <w:r>
              <w:t>Κλιματική Αλλαγή</w:t>
            </w:r>
          </w:p>
        </w:tc>
      </w:tr>
      <w:tr w:rsidR="00AC4CA5" w14:paraId="2E292D8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B96C72C" w14:textId="77777777" w:rsidR="00AC4CA5" w:rsidRDefault="007456F0" w:rsidP="00BB1B3D">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263EA87" w14:textId="77777777" w:rsidR="00AC4CA5" w:rsidRDefault="007456F0" w:rsidP="00BB1B3D">
            <w:pPr>
              <w:spacing w:after="0"/>
            </w:pPr>
            <w:r>
              <w:t>2.9 Ανάπτυξη υποδομών και προστασία περιβάλλοντος</w:t>
            </w:r>
          </w:p>
        </w:tc>
      </w:tr>
      <w:tr w:rsidR="00AC4CA5" w14:paraId="2F27DB5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CC3C6B7" w14:textId="77777777" w:rsidR="00AC4CA5" w:rsidRDefault="007456F0" w:rsidP="00BB1B3D">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DAB494C" w14:textId="77777777" w:rsidR="00AC4CA5" w:rsidRDefault="007456F0" w:rsidP="00BB1B3D">
            <w:pPr>
              <w:spacing w:after="0"/>
            </w:pPr>
            <w:r>
              <w:t>2.3 Ανάπτυξη υποδομών και προστασία περιβάλλοντος</w:t>
            </w:r>
          </w:p>
        </w:tc>
      </w:tr>
      <w:tr w:rsidR="00AC4CA5" w14:paraId="2FE54D0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715DC97" w14:textId="77777777" w:rsidR="00AC4CA5" w:rsidRDefault="007456F0" w:rsidP="00BB1B3D">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CBC53BE" w14:textId="77777777" w:rsidR="00AC4CA5" w:rsidRDefault="007456F0" w:rsidP="00FB4AC8">
            <w:pPr>
              <w:spacing w:after="0"/>
              <w:jc w:val="both"/>
            </w:pPr>
            <w:r>
              <w:t xml:space="preserve">Οι προγραμματισμένες παρεμβάσεις αποτελούν σημαντικές προτεραιότητες για την προώθηση των υποδομών και δεν χρηματοδοτούνται από άλλα χρηματοδοτικά προγράμματα, για </w:t>
            </w:r>
            <w:r w:rsidR="003B062C">
              <w:t>τον λόγο</w:t>
            </w:r>
            <w:r>
              <w:t xml:space="preserve"> αυτό η ένταξ</w:t>
            </w:r>
            <w:r w:rsidR="003B062C">
              <w:t>ή</w:t>
            </w:r>
            <w:r>
              <w:t xml:space="preserve"> τ</w:t>
            </w:r>
            <w:r w:rsidR="003B062C">
              <w:t>ου</w:t>
            </w:r>
            <w:r>
              <w:t>ς στο ΤΠΑ κρίνεται απαραίτητη</w:t>
            </w:r>
            <w:r w:rsidR="003B062C">
              <w:t>.</w:t>
            </w:r>
          </w:p>
        </w:tc>
      </w:tr>
      <w:tr w:rsidR="00AC4CA5" w14:paraId="25C0EBA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AC9F24C" w14:textId="77777777" w:rsidR="00AC4CA5" w:rsidRDefault="007456F0" w:rsidP="00BB1B3D">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6109C8" w14:textId="77777777" w:rsidR="00AC4CA5" w:rsidRDefault="00BF48E7"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3B062C">
              <w:t>να</w:t>
            </w:r>
            <w:r w:rsidRPr="000964BF">
              <w:t xml:space="preserve"> προγράμματα ή έργα για τα οποία δεν επαρκούν οι συγχρηματοδοτούμενοι πόροι, ή έργα επείγοντος χαρακτήρα και για </w:t>
            </w:r>
            <w:r w:rsidR="003B062C">
              <w:t>τον λόγο</w:t>
            </w:r>
            <w:r w:rsidRPr="000964BF">
              <w:t xml:space="preserve"> αυτό η </w:t>
            </w:r>
            <w:r w:rsidR="003B062C">
              <w:t>ένταξή τους</w:t>
            </w:r>
            <w:r w:rsidRPr="000964BF">
              <w:t xml:space="preserve"> στο ΤΠΑ κρίνεται απαραίτητη.</w:t>
            </w:r>
          </w:p>
        </w:tc>
      </w:tr>
      <w:tr w:rsidR="00EF20C3" w14:paraId="37BF89A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51DA076" w14:textId="77777777" w:rsidR="00EF20C3" w:rsidRDefault="00EF20C3" w:rsidP="00EF20C3">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CA1D6F1" w14:textId="77777777" w:rsidR="00EF20C3" w:rsidRDefault="00EF20C3" w:rsidP="00EF20C3">
            <w:pPr>
              <w:spacing w:after="0"/>
            </w:pPr>
            <w:r>
              <w:t>Θα εξεταστούν ανά περίπτωση</w:t>
            </w:r>
          </w:p>
        </w:tc>
      </w:tr>
      <w:tr w:rsidR="00EF20C3" w14:paraId="5DF6F023"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A0FDA87" w14:textId="77777777" w:rsidR="00EF20C3" w:rsidRDefault="00EF20C3" w:rsidP="00EF20C3">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D3F3C3E" w14:textId="77777777" w:rsidR="00EF20C3" w:rsidRDefault="00EF20C3" w:rsidP="007A5ECA">
            <w:pPr>
              <w:pStyle w:val="afffc"/>
              <w:numPr>
                <w:ilvl w:val="0"/>
                <w:numId w:val="104"/>
              </w:numPr>
              <w:spacing w:after="0"/>
            </w:pPr>
            <w:r>
              <w:t>Πλήθος Αντιπλημμυρικών έργων</w:t>
            </w:r>
          </w:p>
        </w:tc>
      </w:tr>
      <w:tr w:rsidR="00EF20C3" w14:paraId="567FFE62"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56751D8" w14:textId="77777777" w:rsidR="00EF20C3" w:rsidRDefault="00EF20C3" w:rsidP="00EF20C3">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7BBB139" w14:textId="77777777" w:rsidR="00BB5D3C" w:rsidRPr="00BB1B3D" w:rsidRDefault="00BB5D3C" w:rsidP="007A5ECA">
            <w:pPr>
              <w:pStyle w:val="afffc"/>
              <w:numPr>
                <w:ilvl w:val="0"/>
                <w:numId w:val="86"/>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068AA4D0" w14:textId="77777777" w:rsidR="00BB5D3C" w:rsidRPr="00BB5D3C" w:rsidRDefault="00BB5D3C" w:rsidP="007A5ECA">
            <w:pPr>
              <w:pStyle w:val="afffc"/>
              <w:numPr>
                <w:ilvl w:val="0"/>
                <w:numId w:val="86"/>
              </w:numPr>
              <w:spacing w:after="0"/>
            </w:pPr>
            <w:r w:rsidRPr="00BB1B3D">
              <w:t xml:space="preserve">Εποπτευόμενοι Φορείς του </w:t>
            </w:r>
            <w:r>
              <w:t>ΥΠΥΜΕ</w:t>
            </w:r>
            <w:r w:rsidRPr="00EF20C3">
              <w:rPr>
                <w:color w:val="222222"/>
              </w:rPr>
              <w:t xml:space="preserve"> </w:t>
            </w:r>
          </w:p>
          <w:p w14:paraId="0FE16F85" w14:textId="77777777" w:rsidR="00EF20C3" w:rsidRDefault="00EF20C3" w:rsidP="007A5ECA">
            <w:pPr>
              <w:pStyle w:val="afffc"/>
              <w:numPr>
                <w:ilvl w:val="0"/>
                <w:numId w:val="86"/>
              </w:numPr>
              <w:spacing w:after="0"/>
            </w:pPr>
            <w:r w:rsidRPr="00EF20C3">
              <w:rPr>
                <w:color w:val="222222"/>
              </w:rPr>
              <w:t xml:space="preserve">Οργανισμοί Τοπικής Αυτοδιοίκησης και εποπτευόμενα από αυτούς Νομικά Πρόσωπα </w:t>
            </w:r>
          </w:p>
        </w:tc>
      </w:tr>
    </w:tbl>
    <w:p w14:paraId="074ED0DE" w14:textId="77777777" w:rsidR="00AC4CA5" w:rsidRDefault="007456F0">
      <w:pPr>
        <w:spacing w:after="0"/>
        <w:jc w:val="both"/>
      </w:pPr>
      <w:r>
        <w:t xml:space="preserve"> </w:t>
      </w:r>
    </w:p>
    <w:p w14:paraId="75AF9143" w14:textId="77777777" w:rsidR="00AC4CA5" w:rsidRDefault="007456F0">
      <w:pPr>
        <w:spacing w:after="0"/>
        <w:jc w:val="both"/>
        <w:rPr>
          <w:u w:val="single"/>
        </w:rPr>
      </w:pPr>
      <w:r>
        <w:rPr>
          <w:u w:val="single"/>
        </w:rPr>
        <w:t>Άξονας Προτεραιότητας 2.</w:t>
      </w:r>
      <w:r w:rsidR="00DA0A6F">
        <w:rPr>
          <w:u w:val="single"/>
        </w:rPr>
        <w:t>4</w:t>
      </w:r>
      <w:r>
        <w:rPr>
          <w:u w:val="single"/>
        </w:rPr>
        <w:t>: Πράσινες Πόλεις</w:t>
      </w:r>
    </w:p>
    <w:p w14:paraId="6B64B584" w14:textId="77777777" w:rsidR="00AC4CA5" w:rsidRDefault="007456F0">
      <w:pPr>
        <w:spacing w:after="0"/>
        <w:jc w:val="both"/>
      </w:pPr>
      <w:r>
        <w:t>Η ανάπτυξη υποδομών τροφοδοσίας</w:t>
      </w:r>
      <w:r w:rsidR="00594CBB">
        <w:t>,</w:t>
      </w:r>
      <w:r>
        <w:t xml:space="preserve"> ηλεκτροκίνησης και </w:t>
      </w:r>
      <w:r w:rsidR="00594CBB">
        <w:t xml:space="preserve">η </w:t>
      </w:r>
      <w:r>
        <w:t>ανάπτυξη υποδομών αστικών μεταφορών φιλικών προς το περιβάλλον περιλαμβάνονται στα σχέδια βιώσιμης αστικής κινητικότητας. Μέσω της συγκεκριμένης Προτεραιότητας, το Υπουργείο στοχεύει στην ανάπτυξη περιβαλλοντικών μέτρων</w:t>
      </w:r>
      <w:r w:rsidR="00594CBB">
        <w:t>,</w:t>
      </w:r>
      <w:r>
        <w:t xml:space="preserve"> που αποτελεί κύριο μέλημα της στρατηγικής του. Επίσης, </w:t>
      </w:r>
      <w:r w:rsidR="00594CBB">
        <w:t xml:space="preserve">αναπτύσσεται </w:t>
      </w:r>
      <w:r>
        <w:t xml:space="preserve">μια σειρά παρεμβάσεων που αφορούν την ανάπλαση των αστικών περιοχών με στόχο να δημιουργηθούν περιοχές πρασίνου στις πόλεις καθώς και υποδομές που θα </w:t>
      </w:r>
      <w:r w:rsidR="00594CBB">
        <w:t>είναι</w:t>
      </w:r>
      <w:r w:rsidR="00BB5D3C">
        <w:t xml:space="preserve"> </w:t>
      </w:r>
      <w:r w:rsidR="00594CBB">
        <w:t>ενεργειακά αυτόνομες</w:t>
      </w:r>
      <w:r>
        <w:t xml:space="preserve">. Ακόμα, στον παρόντα στόχο  περιλαμβάνεται η αναβάθμιση των μεταφορών με στόχο τη μείωση των ρύπων που δημιουργεί ο </w:t>
      </w:r>
      <w:r w:rsidR="00594CBB">
        <w:t xml:space="preserve">υπάρχων </w:t>
      </w:r>
      <w:r>
        <w:t xml:space="preserve">στόλος οχημάτων με αντικατάσταση τους </w:t>
      </w:r>
      <w:r w:rsidR="00594CBB">
        <w:t xml:space="preserve">από </w:t>
      </w:r>
      <w:r>
        <w:t xml:space="preserve">μέσα μεταφοράς που θα βασίζονται σε λιγότερο ρυπογόνες τεχνολογίες. Τέλος, η </w:t>
      </w:r>
      <w:r w:rsidR="00594CBB">
        <w:t xml:space="preserve">ενίσχυση της </w:t>
      </w:r>
      <w:r>
        <w:t xml:space="preserve">βιώσιμης λειτουργίας των πόλεων με υποδομές που θα καλύπτουν ενεργειακά </w:t>
      </w:r>
      <w:r w:rsidR="00594CBB">
        <w:t xml:space="preserve">αυτόνομα </w:t>
      </w:r>
      <w:r>
        <w:t xml:space="preserve">τις ανάγκες τους, αποτελεί το βασικό χαρακτηριστικό του βιώσιμου μοντέλου λειτουργίας. Η Προτεραιότητα αποτελείται από </w:t>
      </w:r>
      <w:r w:rsidR="005C3A58">
        <w:t>τρεις</w:t>
      </w:r>
      <w:r>
        <w:t xml:space="preserve"> Δράσεις: Πράσινες Μεταφορές, Βιώσιμες Πόλεις και Αστική Ανάπλαση.</w:t>
      </w:r>
    </w:p>
    <w:p w14:paraId="119484AA" w14:textId="77777777" w:rsidR="00594CBB" w:rsidRDefault="00594CBB">
      <w:pPr>
        <w:spacing w:after="0"/>
        <w:jc w:val="both"/>
        <w:rPr>
          <w:u w:val="single"/>
        </w:rPr>
      </w:pPr>
    </w:p>
    <w:p w14:paraId="09B21D0B" w14:textId="77777777" w:rsidR="00AC4CA5" w:rsidRDefault="007456F0">
      <w:pPr>
        <w:spacing w:after="0"/>
        <w:jc w:val="both"/>
      </w:pPr>
      <w:r>
        <w:rPr>
          <w:u w:val="single"/>
        </w:rPr>
        <w:t xml:space="preserve">Ανάλυση Δράσεων </w:t>
      </w:r>
    </w:p>
    <w:p w14:paraId="1110D3B7" w14:textId="77777777" w:rsidR="00AC4CA5" w:rsidRDefault="007456F0">
      <w:pPr>
        <w:spacing w:after="0"/>
        <w:jc w:val="both"/>
      </w:pPr>
      <w:r>
        <w:t xml:space="preserve"> </w:t>
      </w:r>
    </w:p>
    <w:tbl>
      <w:tblPr>
        <w:tblStyle w:val="aff"/>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28717805"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D96C71B"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2C61366B" w14:textId="77777777" w:rsidR="00AC4CA5" w:rsidRPr="00BB1B3D" w:rsidRDefault="007456F0" w:rsidP="00BB1B3D">
            <w:pPr>
              <w:spacing w:after="0"/>
              <w:rPr>
                <w:b/>
                <w:bCs/>
              </w:rPr>
            </w:pPr>
            <w:r w:rsidRPr="00BB1B3D">
              <w:rPr>
                <w:b/>
                <w:bCs/>
              </w:rPr>
              <w:t>Αστική ανάπλαση</w:t>
            </w:r>
          </w:p>
        </w:tc>
      </w:tr>
      <w:tr w:rsidR="00AC4CA5" w14:paraId="6C6097A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41626CB"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DAFE76" w14:textId="77777777" w:rsidR="00AC4CA5" w:rsidRDefault="007456F0" w:rsidP="00BB1B3D">
            <w:pPr>
              <w:spacing w:after="0"/>
            </w:pPr>
            <w:r>
              <w:t>2.4.1</w:t>
            </w:r>
          </w:p>
        </w:tc>
      </w:tr>
      <w:tr w:rsidR="00AC4CA5" w14:paraId="7A60F40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0A6067B"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C537FF8" w14:textId="77777777" w:rsidR="00AC4CA5" w:rsidRDefault="007456F0" w:rsidP="00BB1B3D">
            <w:pPr>
              <w:spacing w:after="0"/>
            </w:pPr>
            <w:r>
              <w:t>Προστασία του Περιβάλλοντος</w:t>
            </w:r>
          </w:p>
        </w:tc>
      </w:tr>
      <w:tr w:rsidR="00AC4CA5" w14:paraId="2C14DC89"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47FA84E"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068B5D7" w14:textId="77777777" w:rsidR="00AC4CA5" w:rsidRDefault="007456F0" w:rsidP="00BB1B3D">
            <w:pPr>
              <w:spacing w:after="0"/>
            </w:pPr>
            <w:r>
              <w:t>2.11 Πράσινες Πόλεις</w:t>
            </w:r>
          </w:p>
        </w:tc>
      </w:tr>
      <w:tr w:rsidR="00AC4CA5" w14:paraId="5300844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75D4F08"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1ADC8E4" w14:textId="77777777" w:rsidR="00AC4CA5" w:rsidRDefault="007456F0" w:rsidP="00BB1B3D">
            <w:pPr>
              <w:spacing w:after="0"/>
            </w:pPr>
            <w:r>
              <w:t>2.4 Πράσινες Πόλεις</w:t>
            </w:r>
          </w:p>
        </w:tc>
      </w:tr>
      <w:tr w:rsidR="00AC4CA5" w14:paraId="5F5A55A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5DF9380"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D2A6B11" w14:textId="77777777" w:rsidR="00AC4CA5" w:rsidRDefault="007456F0" w:rsidP="00594CBB">
            <w:pPr>
              <w:spacing w:after="0"/>
              <w:jc w:val="both"/>
            </w:pPr>
            <w:r>
              <w:t xml:space="preserve">Η δράση </w:t>
            </w:r>
            <w:r w:rsidR="00594CBB">
              <w:t xml:space="preserve">περιλαμβάνει </w:t>
            </w:r>
            <w:r>
              <w:t xml:space="preserve">παρεμβάσεις που αποσκοπούν στην ανάπλαση των αστικών περιοχών με σκοπό να παρέχεται στους πολίτες η δυνατότητα πρόσβασης σε παροχές που αποσκοπούν στη βελτίωση της καθημερινότητας τους. Ενδεικτικά οι παρεμβάσεις περιλαμβάνουν δημιουργία αθλητικών εγκαταστάσεων και </w:t>
            </w:r>
            <w:r w:rsidR="00594CBB">
              <w:t>πάρκων</w:t>
            </w:r>
            <w:r>
              <w:t>.</w:t>
            </w:r>
          </w:p>
        </w:tc>
      </w:tr>
      <w:tr w:rsidR="00AC4CA5" w14:paraId="159BAB9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7949F7E"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BB7649E" w14:textId="77777777" w:rsidR="00AC4CA5" w:rsidRDefault="00BF48E7" w:rsidP="00FB4AC8">
            <w:pPr>
              <w:spacing w:after="0"/>
              <w:jc w:val="both"/>
            </w:pPr>
            <w:r w:rsidRPr="000964BF">
              <w:t xml:space="preserve">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EF20C3" w14:paraId="632FEAD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0125716"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AA3A64F" w14:textId="77777777" w:rsidR="00EF20C3" w:rsidRDefault="00EF20C3" w:rsidP="00EF20C3">
            <w:pPr>
              <w:spacing w:after="0"/>
            </w:pPr>
            <w:r>
              <w:t>Θα εξεταστούν ανά περίπτωση</w:t>
            </w:r>
          </w:p>
        </w:tc>
      </w:tr>
      <w:tr w:rsidR="00EF20C3" w14:paraId="20EF6165"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050C7D1" w14:textId="77777777" w:rsidR="00EF20C3" w:rsidRDefault="00EF20C3" w:rsidP="00EF20C3">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60E7FFA" w14:textId="77777777" w:rsidR="00EF20C3" w:rsidRDefault="00EF20C3" w:rsidP="007A5ECA">
            <w:pPr>
              <w:pStyle w:val="afffc"/>
              <w:numPr>
                <w:ilvl w:val="0"/>
                <w:numId w:val="96"/>
              </w:numPr>
              <w:spacing w:after="0"/>
            </w:pPr>
            <w:r w:rsidRPr="00FD3889">
              <w:rPr>
                <w:b/>
                <w:bCs/>
              </w:rPr>
              <w:t xml:space="preserve">Τ4454: </w:t>
            </w:r>
            <w:r>
              <w:t>Αστική ανάπτυξη: Δημιουργία ή ανάπλαση υπαίθριων χώρων</w:t>
            </w:r>
          </w:p>
          <w:p w14:paraId="25509EF8" w14:textId="77777777" w:rsidR="00EF20C3" w:rsidRDefault="00EF20C3" w:rsidP="007A5ECA">
            <w:pPr>
              <w:pStyle w:val="afffc"/>
              <w:numPr>
                <w:ilvl w:val="0"/>
                <w:numId w:val="96"/>
              </w:numPr>
              <w:spacing w:after="0"/>
            </w:pPr>
            <w:r>
              <w:t>Αριθμός έργων αστικής ανάπλασης</w:t>
            </w:r>
          </w:p>
        </w:tc>
      </w:tr>
      <w:tr w:rsidR="00EF20C3" w14:paraId="1EB4BFEF"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A78163E" w14:textId="77777777" w:rsidR="00EF20C3" w:rsidRDefault="00EF20C3" w:rsidP="00EF20C3">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BFA04FE" w14:textId="77777777" w:rsidR="00C928CA" w:rsidRPr="00BB1B3D" w:rsidRDefault="00C928CA" w:rsidP="007A5ECA">
            <w:pPr>
              <w:pStyle w:val="afffc"/>
              <w:numPr>
                <w:ilvl w:val="0"/>
                <w:numId w:val="64"/>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119E4E28" w14:textId="77777777" w:rsidR="00BB5D3C" w:rsidRDefault="00C928CA" w:rsidP="007A5ECA">
            <w:pPr>
              <w:pStyle w:val="afffc"/>
              <w:numPr>
                <w:ilvl w:val="0"/>
                <w:numId w:val="64"/>
              </w:numPr>
              <w:spacing w:after="0"/>
            </w:pPr>
            <w:r w:rsidRPr="00BB1B3D">
              <w:t xml:space="preserve">Εποπτευόμενοι Φορείς του </w:t>
            </w:r>
            <w:r>
              <w:t>ΥΠΥΜΕ</w:t>
            </w:r>
          </w:p>
          <w:p w14:paraId="01290BC2" w14:textId="77777777" w:rsidR="00EF20C3" w:rsidRDefault="00EF20C3" w:rsidP="007A5ECA">
            <w:pPr>
              <w:pStyle w:val="afffc"/>
              <w:numPr>
                <w:ilvl w:val="0"/>
                <w:numId w:val="64"/>
              </w:numPr>
              <w:spacing w:after="0"/>
            </w:pPr>
            <w:r w:rsidRPr="00FB4AC8">
              <w:rPr>
                <w:color w:val="222222"/>
              </w:rPr>
              <w:t xml:space="preserve">Οργανισμοί Τοπικής Αυτοδιοίκησης και εποπτευόμενα από αυτούς </w:t>
            </w:r>
            <w:r w:rsidR="003B062C">
              <w:rPr>
                <w:color w:val="222222"/>
              </w:rPr>
              <w:t>ν</w:t>
            </w:r>
            <w:r w:rsidRPr="00FB4AC8">
              <w:rPr>
                <w:color w:val="222222"/>
              </w:rPr>
              <w:t xml:space="preserve">ομικά </w:t>
            </w:r>
            <w:r w:rsidR="003B062C">
              <w:rPr>
                <w:color w:val="222222"/>
              </w:rPr>
              <w:t>π</w:t>
            </w:r>
            <w:r w:rsidRPr="00FB4AC8">
              <w:rPr>
                <w:color w:val="222222"/>
              </w:rPr>
              <w:t xml:space="preserve">ρόσωπα </w:t>
            </w:r>
          </w:p>
        </w:tc>
      </w:tr>
    </w:tbl>
    <w:p w14:paraId="1733FEFB" w14:textId="77777777" w:rsidR="00AC4CA5" w:rsidRDefault="007456F0">
      <w:pPr>
        <w:spacing w:after="0"/>
        <w:jc w:val="both"/>
      </w:pPr>
      <w:r>
        <w:t xml:space="preserve"> </w:t>
      </w:r>
    </w:p>
    <w:p w14:paraId="40C9A947" w14:textId="77777777" w:rsidR="00AC4CA5" w:rsidRDefault="007456F0">
      <w:pPr>
        <w:spacing w:after="0"/>
        <w:jc w:val="both"/>
      </w:pPr>
      <w:r>
        <w:t xml:space="preserve"> </w:t>
      </w:r>
    </w:p>
    <w:p w14:paraId="136FF2EF" w14:textId="77777777" w:rsidR="00DF27BF" w:rsidRDefault="00DF27BF">
      <w:r>
        <w:br w:type="page"/>
      </w:r>
    </w:p>
    <w:tbl>
      <w:tblPr>
        <w:tblStyle w:val="aff0"/>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486A91D0"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8C7666F"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24B17F3A" w14:textId="77777777" w:rsidR="00AC4CA5" w:rsidRPr="00BB1B3D" w:rsidRDefault="007456F0" w:rsidP="00BB1B3D">
            <w:pPr>
              <w:spacing w:after="0"/>
              <w:rPr>
                <w:b/>
                <w:bCs/>
              </w:rPr>
            </w:pPr>
            <w:r w:rsidRPr="00BB1B3D">
              <w:rPr>
                <w:b/>
                <w:bCs/>
              </w:rPr>
              <w:t>Πράσινες μεταφορές</w:t>
            </w:r>
          </w:p>
        </w:tc>
      </w:tr>
      <w:tr w:rsidR="00AC4CA5" w14:paraId="06622D1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B68A5D0"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AE00D1" w14:textId="77777777" w:rsidR="00AC4CA5" w:rsidRDefault="007456F0" w:rsidP="00BB1B3D">
            <w:pPr>
              <w:spacing w:after="0"/>
            </w:pPr>
            <w:r>
              <w:t>2.4.2</w:t>
            </w:r>
          </w:p>
        </w:tc>
      </w:tr>
      <w:tr w:rsidR="00AC4CA5" w14:paraId="2632DA2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F698D8B"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F680FCD" w14:textId="77777777" w:rsidR="00AC4CA5" w:rsidRDefault="007456F0" w:rsidP="00BB1B3D">
            <w:pPr>
              <w:spacing w:after="0"/>
            </w:pPr>
            <w:r>
              <w:t>Προστασία του Περιβάλλοντος</w:t>
            </w:r>
          </w:p>
        </w:tc>
      </w:tr>
      <w:tr w:rsidR="00AC4CA5" w14:paraId="268E615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7E7EA3B"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71187AA" w14:textId="77777777" w:rsidR="00AC4CA5" w:rsidRDefault="007456F0" w:rsidP="00BB1B3D">
            <w:pPr>
              <w:spacing w:after="0"/>
            </w:pPr>
            <w:r>
              <w:t>2.11 Πράσινες Πόλεις</w:t>
            </w:r>
          </w:p>
        </w:tc>
      </w:tr>
      <w:tr w:rsidR="00AC4CA5" w14:paraId="6EFF341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F3A4078"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C815F5" w14:textId="77777777" w:rsidR="00AC4CA5" w:rsidRDefault="007456F0" w:rsidP="00BB1B3D">
            <w:pPr>
              <w:spacing w:after="0"/>
            </w:pPr>
            <w:r>
              <w:t>2.4 Πράσινες Πόλεις</w:t>
            </w:r>
          </w:p>
        </w:tc>
      </w:tr>
      <w:tr w:rsidR="00AC4CA5" w14:paraId="78135AE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F7E3943"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679030" w14:textId="77777777" w:rsidR="00AC4CA5" w:rsidRDefault="007456F0" w:rsidP="00594CBB">
            <w:pPr>
              <w:spacing w:after="0"/>
              <w:jc w:val="both"/>
            </w:pPr>
            <w:r>
              <w:t xml:space="preserve">Η δράση </w:t>
            </w:r>
            <w:r w:rsidR="00594CBB">
              <w:t xml:space="preserve">περιλαμβάνει </w:t>
            </w:r>
            <w:r>
              <w:t>παρεμβάσεις που αποσκοπούν στον εκσυγχρονισμό των μεταφορών με σκοπό τη μετάβασ</w:t>
            </w:r>
            <w:r w:rsidR="003B062C">
              <w:t>ή</w:t>
            </w:r>
            <w:r>
              <w:t xml:space="preserve"> τους σε μεταφορές φιλικές προς το περιβάλλον. Ενδεικτικά</w:t>
            </w:r>
            <w:r w:rsidR="00594CBB">
              <w:t>,</w:t>
            </w:r>
            <w:r>
              <w:t xml:space="preserve"> θα περιλαμβάνονται παρεμβάσεις στην </w:t>
            </w:r>
            <w:r w:rsidR="00594CBB">
              <w:t xml:space="preserve">κατεύθυνση </w:t>
            </w:r>
            <w:r>
              <w:t>μετάβαση</w:t>
            </w:r>
            <w:r w:rsidR="00594CBB">
              <w:t>ς προς</w:t>
            </w:r>
            <w:r>
              <w:t xml:space="preserve"> </w:t>
            </w:r>
            <w:r w:rsidR="00594CBB">
              <w:t xml:space="preserve">εναλλακτικά μέσα </w:t>
            </w:r>
            <w:r>
              <w:t xml:space="preserve">μεταφοράς, που θα εκπέμπουν λιγότερους ρύπους και </w:t>
            </w:r>
            <w:r w:rsidR="00594CBB">
              <w:t xml:space="preserve">μέσα </w:t>
            </w:r>
            <w:r>
              <w:t>με εναλλακτική τροφοδότηση</w:t>
            </w:r>
            <w:r w:rsidR="00594CBB">
              <w:t xml:space="preserve"> καυσίμων</w:t>
            </w:r>
            <w:r>
              <w:t>.</w:t>
            </w:r>
          </w:p>
        </w:tc>
      </w:tr>
      <w:tr w:rsidR="00AC4CA5" w14:paraId="4CE7CAD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993251D"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D03913E" w14:textId="77777777" w:rsidR="00AC4CA5" w:rsidRDefault="00BF48E7"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3B062C">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AC4CA5" w14:paraId="004F354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35D99B5" w14:textId="77777777" w:rsidR="00AC4CA5" w:rsidRDefault="007456F0" w:rsidP="00BB1B3D">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8DE9B67" w14:textId="77777777" w:rsidR="004D42F1" w:rsidRDefault="007456F0" w:rsidP="00BB5D3C">
            <w:pPr>
              <w:spacing w:after="0"/>
            </w:pPr>
            <w:r>
              <w:t xml:space="preserve">Δυνατότητα κρατικής ενίσχυσης μέσω του: </w:t>
            </w:r>
          </w:p>
          <w:p w14:paraId="3EFCB8ED" w14:textId="77777777" w:rsidR="00AC4CA5" w:rsidRDefault="007456F0" w:rsidP="00402D2F">
            <w:pPr>
              <w:pStyle w:val="afffc"/>
              <w:numPr>
                <w:ilvl w:val="0"/>
                <w:numId w:val="45"/>
              </w:numPr>
              <w:spacing w:after="0"/>
              <w:ind w:left="623"/>
            </w:pPr>
            <w:r>
              <w:t>Απαλλακτικός Κανονισμός: αρ. 651/2014</w:t>
            </w:r>
          </w:p>
        </w:tc>
      </w:tr>
      <w:tr w:rsidR="00AC4CA5" w14:paraId="50FE05D9"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9BB2B05" w14:textId="77777777" w:rsidR="00AC4CA5" w:rsidRDefault="007456F0" w:rsidP="00BB1B3D">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C6E5D4D" w14:textId="77777777" w:rsidR="00AC4CA5" w:rsidRDefault="007456F0" w:rsidP="00BB5D3C">
            <w:pPr>
              <w:spacing w:after="0"/>
            </w:pPr>
            <w:r>
              <w:t>Πλήθος έργων πράσινων μεταφορών</w:t>
            </w:r>
          </w:p>
        </w:tc>
      </w:tr>
      <w:tr w:rsidR="00AC4CA5" w14:paraId="373C4A4B"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C333C7C" w14:textId="77777777" w:rsidR="00AC4CA5" w:rsidRDefault="007456F0" w:rsidP="00BB1B3D">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4A4350B" w14:textId="77777777" w:rsidR="00C928CA" w:rsidRPr="00BB1B3D" w:rsidRDefault="00C928CA" w:rsidP="007A5ECA">
            <w:pPr>
              <w:pStyle w:val="afffc"/>
              <w:numPr>
                <w:ilvl w:val="0"/>
                <w:numId w:val="45"/>
              </w:numPr>
              <w:spacing w:after="0"/>
              <w:ind w:left="695"/>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7A93B239" w14:textId="77777777" w:rsidR="00BB5D3C" w:rsidRDefault="00C928CA" w:rsidP="007A5ECA">
            <w:pPr>
              <w:pStyle w:val="afffc"/>
              <w:numPr>
                <w:ilvl w:val="0"/>
                <w:numId w:val="45"/>
              </w:numPr>
              <w:spacing w:after="0"/>
              <w:ind w:left="695"/>
            </w:pPr>
            <w:r w:rsidRPr="00BB1B3D">
              <w:t xml:space="preserve">Εποπτευόμενοι Φορείς του </w:t>
            </w:r>
            <w:r>
              <w:t>ΥΠΥΜΕ</w:t>
            </w:r>
          </w:p>
          <w:p w14:paraId="0F291CA3" w14:textId="77777777" w:rsidR="00AC4CA5" w:rsidRDefault="007456F0" w:rsidP="007A5ECA">
            <w:pPr>
              <w:pStyle w:val="afffc"/>
              <w:numPr>
                <w:ilvl w:val="0"/>
                <w:numId w:val="45"/>
              </w:numPr>
              <w:spacing w:after="0"/>
              <w:ind w:left="695"/>
            </w:pPr>
            <w:r w:rsidRPr="00BB5D3C">
              <w:t xml:space="preserve">Οργανισμοί Τοπικής Αυτοδιοίκησης και εποπτευόμενα από αυτούς </w:t>
            </w:r>
            <w:r w:rsidR="003B062C">
              <w:t>ν</w:t>
            </w:r>
            <w:r w:rsidRPr="00BB5D3C">
              <w:t xml:space="preserve">ομικά </w:t>
            </w:r>
            <w:r w:rsidR="003B062C">
              <w:t>π</w:t>
            </w:r>
            <w:r w:rsidRPr="00BB5D3C">
              <w:t>ρόσωπα</w:t>
            </w:r>
            <w:r w:rsidRPr="00FB4AC8">
              <w:rPr>
                <w:color w:val="222222"/>
              </w:rPr>
              <w:t xml:space="preserve"> </w:t>
            </w:r>
          </w:p>
        </w:tc>
      </w:tr>
    </w:tbl>
    <w:p w14:paraId="1EFAF81D" w14:textId="77777777" w:rsidR="00AC4CA5" w:rsidRDefault="007456F0">
      <w:pPr>
        <w:spacing w:after="0"/>
        <w:jc w:val="both"/>
      </w:pPr>
      <w:r>
        <w:t xml:space="preserve"> </w:t>
      </w:r>
    </w:p>
    <w:p w14:paraId="1D0D3459" w14:textId="77777777" w:rsidR="00AC4CA5" w:rsidRDefault="007456F0">
      <w:pPr>
        <w:spacing w:after="0"/>
        <w:jc w:val="both"/>
      </w:pPr>
      <w:r>
        <w:t xml:space="preserve"> </w:t>
      </w:r>
    </w:p>
    <w:p w14:paraId="1E9DFC92" w14:textId="77777777" w:rsidR="00DF27BF" w:rsidRDefault="00DF27BF">
      <w:r>
        <w:br w:type="page"/>
      </w:r>
    </w:p>
    <w:tbl>
      <w:tblPr>
        <w:tblStyle w:val="aff1"/>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10635097"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2DEF3665"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4D0693DD" w14:textId="77777777" w:rsidR="00AC4CA5" w:rsidRPr="00BB1B3D" w:rsidRDefault="007456F0" w:rsidP="00BB1B3D">
            <w:pPr>
              <w:spacing w:after="0"/>
              <w:rPr>
                <w:b/>
                <w:bCs/>
              </w:rPr>
            </w:pPr>
            <w:r w:rsidRPr="00BB1B3D">
              <w:rPr>
                <w:b/>
                <w:bCs/>
              </w:rPr>
              <w:t>Βιώσιμες πόλεις</w:t>
            </w:r>
          </w:p>
        </w:tc>
      </w:tr>
      <w:tr w:rsidR="00AC4CA5" w14:paraId="31FA4FE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177963"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8989E37" w14:textId="77777777" w:rsidR="00AC4CA5" w:rsidRDefault="007456F0" w:rsidP="00BB1B3D">
            <w:pPr>
              <w:spacing w:after="0"/>
            </w:pPr>
            <w:r>
              <w:t>2.4.3</w:t>
            </w:r>
          </w:p>
        </w:tc>
      </w:tr>
      <w:tr w:rsidR="00AC4CA5" w14:paraId="28B7B46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AD7A23C"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D77D1C7" w14:textId="77777777" w:rsidR="00AC4CA5" w:rsidRDefault="007456F0" w:rsidP="00BB1B3D">
            <w:pPr>
              <w:spacing w:after="0"/>
            </w:pPr>
            <w:r>
              <w:t>Προστασία του Περιβάλλοντος</w:t>
            </w:r>
          </w:p>
        </w:tc>
      </w:tr>
      <w:tr w:rsidR="00AC4CA5" w14:paraId="7F343CF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A90D006"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08952A5" w14:textId="77777777" w:rsidR="00AC4CA5" w:rsidRDefault="007456F0" w:rsidP="00BB1B3D">
            <w:pPr>
              <w:spacing w:after="0"/>
            </w:pPr>
            <w:r>
              <w:t>2.11 Πράσινες Πόλεις</w:t>
            </w:r>
          </w:p>
        </w:tc>
      </w:tr>
      <w:tr w:rsidR="00AC4CA5" w14:paraId="42BE17B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2138BFA"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2EDAACC" w14:textId="77777777" w:rsidR="00AC4CA5" w:rsidRDefault="007456F0" w:rsidP="00BB1B3D">
            <w:pPr>
              <w:spacing w:after="0"/>
            </w:pPr>
            <w:r>
              <w:t>2.4 Πράσινες Πόλεις</w:t>
            </w:r>
          </w:p>
        </w:tc>
      </w:tr>
      <w:tr w:rsidR="00AC4CA5" w14:paraId="2789ED2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19FDB5D"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CAF2E24" w14:textId="77777777" w:rsidR="00AC4CA5" w:rsidRDefault="007456F0" w:rsidP="00594CBB">
            <w:pPr>
              <w:spacing w:after="0"/>
              <w:jc w:val="both"/>
            </w:pPr>
            <w:r>
              <w:t xml:space="preserve">Η δράση περιέχει παρεμβάσεις που αποσκοπούν στη δημιουργία πόλεων που θα μπορούν να εξασφαλίζουν μέσω των υποδομών τα απαραίτητα ποσά ενέργειας που θα </w:t>
            </w:r>
            <w:r w:rsidR="00594CBB">
              <w:t xml:space="preserve">εξυπηρετούν </w:t>
            </w:r>
            <w:r>
              <w:t>μέρος της λειτουργίας τους. Ενδεικτικά</w:t>
            </w:r>
            <w:r w:rsidR="00594CBB">
              <w:t>,</w:t>
            </w:r>
            <w:r>
              <w:t xml:space="preserve"> θα περιλαμβάνονται </w:t>
            </w:r>
            <w:r w:rsidR="00594CBB">
              <w:t xml:space="preserve">έργα </w:t>
            </w:r>
            <w:r>
              <w:t>ενίσχυση</w:t>
            </w:r>
            <w:r w:rsidR="00594CBB">
              <w:t>ς</w:t>
            </w:r>
            <w:r>
              <w:t xml:space="preserve"> των κτιρίων με ανανεώσιμες πηγές ενέργειας.</w:t>
            </w:r>
          </w:p>
        </w:tc>
      </w:tr>
      <w:tr w:rsidR="00AC4CA5" w14:paraId="6DE7072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15ABA7D"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0B153C2" w14:textId="77777777" w:rsidR="00AC4CA5" w:rsidRDefault="00BF48E7" w:rsidP="00FB4AC8">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3B062C">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EF20C3" w14:paraId="2440235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0B310C"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F65822E" w14:textId="77777777" w:rsidR="00EF20C3" w:rsidRDefault="00EF20C3" w:rsidP="00594CBB">
            <w:pPr>
              <w:spacing w:after="0"/>
            </w:pPr>
            <w:r>
              <w:t xml:space="preserve">Θα εξεταστούν </w:t>
            </w:r>
            <w:r w:rsidR="00594CBB">
              <w:t xml:space="preserve">κατά </w:t>
            </w:r>
            <w:r>
              <w:t>περίπτωση</w:t>
            </w:r>
          </w:p>
        </w:tc>
      </w:tr>
      <w:tr w:rsidR="00EF20C3" w14:paraId="3595F5EA"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B986133" w14:textId="77777777" w:rsidR="00EF20C3" w:rsidRDefault="00EF20C3" w:rsidP="00EF20C3">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FD5BBE4" w14:textId="77777777" w:rsidR="00EF20C3" w:rsidRDefault="00EF20C3" w:rsidP="00EF20C3">
            <w:pPr>
              <w:spacing w:after="0"/>
            </w:pPr>
            <w:r>
              <w:t>Πλήθος έργων βιώσιμων πόλεων</w:t>
            </w:r>
          </w:p>
        </w:tc>
      </w:tr>
      <w:tr w:rsidR="00EF20C3" w14:paraId="1D55F582"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507F4EA" w14:textId="77777777" w:rsidR="00EF20C3" w:rsidRDefault="00EF20C3" w:rsidP="00EF20C3">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D4B85DB" w14:textId="77777777" w:rsidR="00C928CA" w:rsidRPr="00BB1B3D" w:rsidRDefault="00C928CA" w:rsidP="007A5ECA">
            <w:pPr>
              <w:pStyle w:val="afffc"/>
              <w:numPr>
                <w:ilvl w:val="0"/>
                <w:numId w:val="65"/>
              </w:numPr>
              <w:spacing w:after="0"/>
            </w:pPr>
            <w:r w:rsidRPr="00BB1B3D">
              <w:t xml:space="preserve">Υπηρεσίες του </w:t>
            </w:r>
            <w:r>
              <w:t>ΥΠΥΜΕ</w:t>
            </w:r>
            <w:r w:rsidRPr="00BB1B3D">
              <w:t xml:space="preserve"> και ανεξάρτητες/αυτοτελείς αρχές του </w:t>
            </w:r>
            <w:r>
              <w:t>ΥΠΥΜΕ</w:t>
            </w:r>
          </w:p>
          <w:p w14:paraId="455AFC06" w14:textId="77777777" w:rsidR="00BB5D3C" w:rsidRDefault="00C928CA" w:rsidP="007A5ECA">
            <w:pPr>
              <w:pStyle w:val="afffc"/>
              <w:numPr>
                <w:ilvl w:val="0"/>
                <w:numId w:val="65"/>
              </w:numPr>
              <w:spacing w:after="0"/>
            </w:pPr>
            <w:r w:rsidRPr="00BB1B3D">
              <w:t xml:space="preserve">Εποπτευόμενοι Φορείς του </w:t>
            </w:r>
            <w:r>
              <w:t>ΥΠΥΜΕ</w:t>
            </w:r>
          </w:p>
          <w:p w14:paraId="4E83475F" w14:textId="77777777" w:rsidR="00EF20C3" w:rsidRDefault="00EF20C3" w:rsidP="007A5ECA">
            <w:pPr>
              <w:pStyle w:val="afffc"/>
              <w:numPr>
                <w:ilvl w:val="0"/>
                <w:numId w:val="65"/>
              </w:numPr>
              <w:spacing w:after="0"/>
            </w:pPr>
            <w:r w:rsidRPr="00FB4AC8">
              <w:rPr>
                <w:color w:val="222222"/>
              </w:rPr>
              <w:t xml:space="preserve">Οργανισμοί Τοπικής Αυτοδιοίκησης και εποπτευόμενα από αυτούς </w:t>
            </w:r>
            <w:r w:rsidR="003B062C">
              <w:rPr>
                <w:color w:val="222222"/>
              </w:rPr>
              <w:t>ν</w:t>
            </w:r>
            <w:r w:rsidRPr="00FB4AC8">
              <w:rPr>
                <w:color w:val="222222"/>
              </w:rPr>
              <w:t xml:space="preserve">ομικά </w:t>
            </w:r>
            <w:r w:rsidR="003B062C">
              <w:rPr>
                <w:color w:val="222222"/>
              </w:rPr>
              <w:t>π</w:t>
            </w:r>
            <w:r w:rsidRPr="00FB4AC8">
              <w:rPr>
                <w:color w:val="222222"/>
              </w:rPr>
              <w:t xml:space="preserve">ρόσωπα </w:t>
            </w:r>
          </w:p>
        </w:tc>
      </w:tr>
    </w:tbl>
    <w:p w14:paraId="05B84895" w14:textId="77777777" w:rsidR="00AC4CA5" w:rsidRDefault="007456F0">
      <w:pPr>
        <w:spacing w:after="0"/>
        <w:jc w:val="both"/>
      </w:pPr>
      <w:r>
        <w:t xml:space="preserve"> </w:t>
      </w:r>
    </w:p>
    <w:p w14:paraId="09C53321" w14:textId="77777777" w:rsidR="00AC4CA5" w:rsidRDefault="00AC4CA5">
      <w:pPr>
        <w:spacing w:after="0"/>
        <w:jc w:val="both"/>
        <w:rPr>
          <w:u w:val="single"/>
        </w:rPr>
      </w:pPr>
    </w:p>
    <w:p w14:paraId="6D4738E6" w14:textId="77777777" w:rsidR="00AC4CA5" w:rsidRDefault="00AC4CA5">
      <w:pPr>
        <w:spacing w:after="0"/>
        <w:jc w:val="both"/>
        <w:rPr>
          <w:u w:val="single"/>
        </w:rPr>
      </w:pPr>
    </w:p>
    <w:p w14:paraId="605ECD6F" w14:textId="77777777" w:rsidR="009944F7" w:rsidRPr="009944F7" w:rsidRDefault="009944F7" w:rsidP="00F9348C">
      <w:pPr>
        <w:pStyle w:val="3"/>
        <w:numPr>
          <w:ilvl w:val="2"/>
          <w:numId w:val="15"/>
        </w:numPr>
      </w:pPr>
      <w:bookmarkStart w:id="74" w:name="_Toc66794575"/>
      <w:r w:rsidRPr="009944F7">
        <w:t>Προτεραιότητες</w:t>
      </w:r>
      <w:r>
        <w:t xml:space="preserve"> και Δράσεις Στρατηγικού Στόχου 3: Κοινωνική Ανάπτυξη</w:t>
      </w:r>
      <w:bookmarkEnd w:id="74"/>
    </w:p>
    <w:p w14:paraId="2FFBFB29" w14:textId="77777777" w:rsidR="000418C7" w:rsidRDefault="007456F0" w:rsidP="000418C7">
      <w:pPr>
        <w:keepNext/>
        <w:spacing w:after="0"/>
        <w:jc w:val="both"/>
      </w:pPr>
      <w:r>
        <w:rPr>
          <w:b/>
          <w:noProof/>
        </w:rPr>
        <w:drawing>
          <wp:inline distT="114300" distB="114300" distL="114300" distR="114300" wp14:anchorId="15E5A67F" wp14:editId="26311886">
            <wp:extent cx="5731200" cy="361950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cstate="print"/>
                    <a:srcRect/>
                    <a:stretch>
                      <a:fillRect/>
                    </a:stretch>
                  </pic:blipFill>
                  <pic:spPr>
                    <a:xfrm>
                      <a:off x="0" y="0"/>
                      <a:ext cx="5731200" cy="3619500"/>
                    </a:xfrm>
                    <a:prstGeom prst="rect">
                      <a:avLst/>
                    </a:prstGeom>
                    <a:ln/>
                  </pic:spPr>
                </pic:pic>
              </a:graphicData>
            </a:graphic>
          </wp:inline>
        </w:drawing>
      </w:r>
    </w:p>
    <w:p w14:paraId="70DF1395" w14:textId="77777777" w:rsidR="00AC4CA5" w:rsidRDefault="000418C7" w:rsidP="000418C7">
      <w:pPr>
        <w:pStyle w:val="afffa"/>
        <w:jc w:val="center"/>
        <w:rPr>
          <w:b/>
        </w:rPr>
      </w:pPr>
      <w:bookmarkStart w:id="75" w:name="_Toc56427895"/>
      <w:bookmarkStart w:id="76" w:name="_Toc66794622"/>
      <w:r>
        <w:t xml:space="preserve">Εικόνα </w:t>
      </w:r>
      <w:r w:rsidR="003C0DBA">
        <w:rPr>
          <w:noProof/>
        </w:rPr>
        <w:fldChar w:fldCharType="begin"/>
      </w:r>
      <w:r w:rsidR="002330A0">
        <w:rPr>
          <w:noProof/>
        </w:rPr>
        <w:instrText xml:space="preserve"> SEQ Εικόνα \* ARABIC </w:instrText>
      </w:r>
      <w:r w:rsidR="003C0DBA">
        <w:rPr>
          <w:noProof/>
        </w:rPr>
        <w:fldChar w:fldCharType="separate"/>
      </w:r>
      <w:r w:rsidR="0066755A">
        <w:rPr>
          <w:noProof/>
        </w:rPr>
        <w:t>4</w:t>
      </w:r>
      <w:r w:rsidR="003C0DBA">
        <w:rPr>
          <w:noProof/>
        </w:rPr>
        <w:fldChar w:fldCharType="end"/>
      </w:r>
      <w:r>
        <w:t>: Κοινωνική Ανάπτυξη</w:t>
      </w:r>
      <w:bookmarkEnd w:id="75"/>
      <w:bookmarkEnd w:id="76"/>
    </w:p>
    <w:p w14:paraId="38FF241B" w14:textId="77777777" w:rsidR="00AC4CA5" w:rsidRDefault="007456F0">
      <w:pPr>
        <w:spacing w:after="0"/>
        <w:jc w:val="both"/>
        <w:rPr>
          <w:u w:val="single"/>
        </w:rPr>
      </w:pPr>
      <w:r>
        <w:rPr>
          <w:u w:val="single"/>
        </w:rPr>
        <w:t>Άξονας Προτεραιότητας 3.1: Υγεία - υποδομές, εξοπλισμός</w:t>
      </w:r>
    </w:p>
    <w:p w14:paraId="2F18E5B8" w14:textId="77777777" w:rsidR="00AC4CA5" w:rsidRDefault="007456F0">
      <w:pPr>
        <w:spacing w:after="0"/>
        <w:jc w:val="both"/>
      </w:pPr>
      <w:r>
        <w:t xml:space="preserve">Στόχος της Προτεραιότητας είναι η ενίσχυση του τομέα της </w:t>
      </w:r>
      <w:r w:rsidR="003B062C">
        <w:t>υ</w:t>
      </w:r>
      <w:r>
        <w:t xml:space="preserve">γείας, τόσο στο κομμάτι των απαιτούμενων υποδομών, όσο και στο κομμάτι του εξοπλισμού. Αναλυτικότερα, πολύ σημαντική επενδυτική προτεραιότητα στην τρέχουσα συγκυρία αποτελεί η ενίσχυση των υποδομών και του εξοπλισμού στο σύστημα της δημόσιας υγείας. Ιδιαίτερη πρόκληση εδώ προέρχεται από τη μορφολογία της ελληνικής επικράτειας, με ακριτικά νησιά και απομακρυσμένες ηπειρωτικές περιοχές.  Πρόσθετη πρόκληση </w:t>
      </w:r>
      <w:r w:rsidR="00594CBB">
        <w:t>αποτελ</w:t>
      </w:r>
      <w:r w:rsidR="00D31032">
        <w:t>εί</w:t>
      </w:r>
      <w:r w:rsidR="00594CBB">
        <w:t xml:space="preserve"> </w:t>
      </w:r>
      <w:r>
        <w:t xml:space="preserve">το γεγονός ότι το κόστος λειτουργίας ενός νοσοκομείου ή κέντρου υγείας είναι δυσανάλογα υψηλό σε σύγκριση με το κόστος εγκατάστασής του. Τέλος, όπως αποδείχθηκε από την πανδημία του ιού SARS-CoV-2, είναι πολύ σημαντικό για την οικονομία μιας χώρας να έχει ένα σύστημα δημόσιας υγείας με ετοιμότητα να ανταποκριθεί σε κρίσεις, σε πολύ απότομη αύξηση της ζήτησης για συγκεκριμένες </w:t>
      </w:r>
      <w:r w:rsidR="005B6895">
        <w:t>υ</w:t>
      </w:r>
      <w:r>
        <w:t>πηρεσίες, εγκαταστάσεις, εξοπλισμό και αναλώσιμα, οι οποίες σε κανονικές συνθήκες αξιοποιούνται σε πολύ μικρότερο βαθμό. Οι επενδύσεις  σε ανθεκτικά, αποτελεσματικά, συστήματα υγείας πλέον αποτελούν επενδύσεις στη βιωσιμότητα της οικονομικής ανάπτυξης. Το Υπουργείο</w:t>
      </w:r>
      <w:r w:rsidR="005B6895">
        <w:t>,</w:t>
      </w:r>
      <w:r>
        <w:t xml:space="preserve"> με την εκπόνηση μιας σειράς έργων</w:t>
      </w:r>
      <w:r w:rsidR="005B6895">
        <w:t>,</w:t>
      </w:r>
      <w:r>
        <w:t xml:space="preserve"> στοχεύει στην ενίσχυση </w:t>
      </w:r>
      <w:r w:rsidR="00D31032">
        <w:t xml:space="preserve">της κάλυψης </w:t>
      </w:r>
      <w:r>
        <w:t xml:space="preserve">των αναγκών της Υγείας σε μια περίοδο που αποτελεί επιτακτική ανάγκη η υλοποίηση παρεμβάσεων προς αυτή την κατεύθυνση. Η Προτεραιότητα αποτελείται από 1 Δράση: Έργα υποδομών και </w:t>
      </w:r>
      <w:r w:rsidR="005B6895">
        <w:t>υ</w:t>
      </w:r>
      <w:r>
        <w:t>γείας.</w:t>
      </w:r>
    </w:p>
    <w:p w14:paraId="69318960" w14:textId="77777777" w:rsidR="00DF27BF" w:rsidRDefault="00DF27BF">
      <w:pPr>
        <w:rPr>
          <w:u w:val="single"/>
        </w:rPr>
      </w:pPr>
      <w:r>
        <w:rPr>
          <w:u w:val="single"/>
        </w:rPr>
        <w:br w:type="page"/>
      </w:r>
    </w:p>
    <w:p w14:paraId="2C70174B" w14:textId="77777777" w:rsidR="00AC4CA5" w:rsidRDefault="007456F0">
      <w:pPr>
        <w:spacing w:after="0"/>
        <w:jc w:val="both"/>
      </w:pPr>
      <w:r>
        <w:rPr>
          <w:u w:val="single"/>
        </w:rPr>
        <w:t xml:space="preserve">Ανάλυση Δράσεων </w:t>
      </w:r>
    </w:p>
    <w:p w14:paraId="633A75E8" w14:textId="77777777" w:rsidR="00AC4CA5" w:rsidRDefault="007456F0">
      <w:pPr>
        <w:spacing w:after="0"/>
        <w:jc w:val="both"/>
      </w:pPr>
      <w:r>
        <w:t xml:space="preserve"> </w:t>
      </w:r>
    </w:p>
    <w:tbl>
      <w:tblPr>
        <w:tblStyle w:val="aff2"/>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27C8A05F"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54CA2111"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9637692" w14:textId="77777777" w:rsidR="00AC4CA5" w:rsidRPr="00BB1B3D" w:rsidRDefault="007456F0" w:rsidP="00BB1B3D">
            <w:pPr>
              <w:spacing w:after="0"/>
              <w:rPr>
                <w:b/>
                <w:bCs/>
              </w:rPr>
            </w:pPr>
            <w:r w:rsidRPr="00BB1B3D">
              <w:rPr>
                <w:b/>
                <w:bCs/>
              </w:rPr>
              <w:t>Έργα υποδομών υγείας</w:t>
            </w:r>
          </w:p>
        </w:tc>
      </w:tr>
      <w:tr w:rsidR="00AC4CA5" w14:paraId="2BCA544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6BD347A"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3930F9A" w14:textId="77777777" w:rsidR="00AC4CA5" w:rsidRDefault="007456F0" w:rsidP="00BB1B3D">
            <w:pPr>
              <w:spacing w:after="0"/>
            </w:pPr>
            <w:r>
              <w:t>3.1.1</w:t>
            </w:r>
          </w:p>
        </w:tc>
      </w:tr>
      <w:tr w:rsidR="00AC4CA5" w14:paraId="57A0D5AA"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C0FC64B"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436DBF3" w14:textId="77777777" w:rsidR="00AC4CA5" w:rsidRDefault="007456F0" w:rsidP="00BB1B3D">
            <w:pPr>
              <w:spacing w:after="0"/>
            </w:pPr>
            <w:r>
              <w:t>Υγεία</w:t>
            </w:r>
          </w:p>
        </w:tc>
      </w:tr>
      <w:tr w:rsidR="00AC4CA5" w14:paraId="0B1D721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031B32C"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DB385B7" w14:textId="77777777" w:rsidR="00AC4CA5" w:rsidRDefault="007456F0" w:rsidP="00BB1B3D">
            <w:pPr>
              <w:spacing w:after="0"/>
            </w:pPr>
            <w:r>
              <w:t>3.1 Υγεία - υποδομές, εξοπλισμός</w:t>
            </w:r>
          </w:p>
        </w:tc>
      </w:tr>
      <w:tr w:rsidR="00AC4CA5" w14:paraId="55678B6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3AE56BD"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2425299" w14:textId="77777777" w:rsidR="00AC4CA5" w:rsidRDefault="007456F0" w:rsidP="00BB1B3D">
            <w:pPr>
              <w:spacing w:after="0"/>
            </w:pPr>
            <w:r>
              <w:t>3.1 Κοινωνική Ανάπτυξη</w:t>
            </w:r>
          </w:p>
        </w:tc>
      </w:tr>
      <w:tr w:rsidR="00AC4CA5" w14:paraId="4EFA627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05CB842"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155F6C" w14:textId="77777777" w:rsidR="00AC4CA5" w:rsidRDefault="007456F0" w:rsidP="00BB5D3C">
            <w:pPr>
              <w:spacing w:after="0"/>
              <w:jc w:val="both"/>
            </w:pPr>
            <w:r>
              <w:t xml:space="preserve">Η δράση </w:t>
            </w:r>
            <w:r w:rsidR="00594CBB">
              <w:t xml:space="preserve">περιλαμβάνει </w:t>
            </w:r>
            <w:r>
              <w:t>παρεμβάσεις που αποσκοπούν στην υποστήριξη του συστήματος υγείας με ενέργειες που θα ενισχύσουν τις υποδομές υγείας</w:t>
            </w:r>
            <w:r w:rsidR="005B6895">
              <w:t>,</w:t>
            </w:r>
            <w:r>
              <w:t xml:space="preserve"> καθώς και την κατασκευή νέων δομών υγείας. Ενδεικτικά παρεμβάσεις που θα πραγματοποιηθούν αφορούν δημόσια κτίρια στον τομέα της υγείας</w:t>
            </w:r>
            <w:r w:rsidR="005B6895">
              <w:t>,</w:t>
            </w:r>
            <w:r>
              <w:t xml:space="preserve"> τα οποία αναμένεται να ενισχυθούν με την κατασκευή νέων </w:t>
            </w:r>
            <w:r w:rsidR="002253B4">
              <w:t>νοσοκομειακών τ</w:t>
            </w:r>
            <w:r w:rsidR="00594CBB">
              <w:t>μημάτων</w:t>
            </w:r>
            <w:r w:rsidR="005B6895">
              <w:t>,</w:t>
            </w:r>
            <w:r>
              <w:t xml:space="preserve"> καθώς και με την αναβάθμιση του </w:t>
            </w:r>
            <w:r w:rsidR="00594CBB">
              <w:t xml:space="preserve">υφιστάμενου </w:t>
            </w:r>
            <w:r>
              <w:t>εξοπλισμού</w:t>
            </w:r>
            <w:r w:rsidR="00D31032">
              <w:t xml:space="preserve"> τους</w:t>
            </w:r>
            <w:r>
              <w:t>.</w:t>
            </w:r>
          </w:p>
        </w:tc>
      </w:tr>
      <w:tr w:rsidR="00AC4CA5" w14:paraId="7253CC2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6A13CB9" w14:textId="77777777" w:rsidR="00AC4CA5" w:rsidRDefault="007456F0" w:rsidP="00BB1B3D">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2A36B30" w14:textId="77777777" w:rsidR="00AC4CA5"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5B6895">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EF20C3" w14:paraId="5F875579"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3CBEB75"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114A194" w14:textId="77777777" w:rsidR="00EF20C3" w:rsidRDefault="00EF20C3" w:rsidP="00EF20C3">
            <w:pPr>
              <w:spacing w:after="0"/>
            </w:pPr>
            <w:r>
              <w:t>Θα εξεταστούν ανά περίπτωση</w:t>
            </w:r>
          </w:p>
        </w:tc>
      </w:tr>
      <w:tr w:rsidR="00AC4CA5" w14:paraId="4400C325"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5E6F153" w14:textId="77777777" w:rsidR="00AC4CA5" w:rsidRDefault="007456F0" w:rsidP="00BB1B3D">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7C4EC58" w14:textId="77777777" w:rsidR="00AC4CA5" w:rsidRDefault="00EF20C3" w:rsidP="007A5ECA">
            <w:pPr>
              <w:pStyle w:val="afffc"/>
              <w:numPr>
                <w:ilvl w:val="0"/>
                <w:numId w:val="87"/>
              </w:numPr>
              <w:spacing w:after="0"/>
            </w:pPr>
            <w:r w:rsidRPr="00EF20C3">
              <w:rPr>
                <w:b/>
                <w:bCs/>
              </w:rPr>
              <w:t>CO36:</w:t>
            </w:r>
            <w:r>
              <w:t xml:space="preserve"> </w:t>
            </w:r>
            <w:r w:rsidR="007456F0">
              <w:t>Υγεία: Πληθυσμός που καλύπτεται από βελτιωμένες υπηρεσίες υγείας</w:t>
            </w:r>
          </w:p>
          <w:p w14:paraId="08ABDB17" w14:textId="77777777" w:rsidR="00AC4CA5" w:rsidRDefault="00EF20C3" w:rsidP="007A5ECA">
            <w:pPr>
              <w:pStyle w:val="afffc"/>
              <w:numPr>
                <w:ilvl w:val="0"/>
                <w:numId w:val="87"/>
              </w:numPr>
              <w:spacing w:after="0"/>
            </w:pPr>
            <w:r>
              <w:rPr>
                <w:b/>
                <w:bCs/>
              </w:rPr>
              <w:t xml:space="preserve">Τ1626: </w:t>
            </w:r>
            <w:r w:rsidR="007456F0">
              <w:t>Μονάδες υγείας που βελτιώνονται</w:t>
            </w:r>
          </w:p>
        </w:tc>
      </w:tr>
      <w:tr w:rsidR="00AC4CA5" w14:paraId="5CCA5312"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C4B2859" w14:textId="77777777" w:rsidR="00AC4CA5" w:rsidRDefault="007456F0" w:rsidP="00BB1B3D">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A57CA3B" w14:textId="77777777" w:rsidR="00C928CA" w:rsidRPr="00BB1B3D" w:rsidRDefault="00C928CA" w:rsidP="007A5ECA">
            <w:pPr>
              <w:pStyle w:val="afffc"/>
              <w:numPr>
                <w:ilvl w:val="0"/>
                <w:numId w:val="87"/>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34F6027D" w14:textId="77777777" w:rsidR="00AC4CA5" w:rsidRDefault="00C928CA" w:rsidP="007A5ECA">
            <w:pPr>
              <w:pStyle w:val="afffc"/>
              <w:numPr>
                <w:ilvl w:val="0"/>
                <w:numId w:val="87"/>
              </w:numPr>
              <w:spacing w:after="0"/>
            </w:pPr>
            <w:r w:rsidRPr="00BB1B3D">
              <w:t xml:space="preserve">Εποπτευόμενοι Φορείς του </w:t>
            </w:r>
            <w:r>
              <w:t>ΥΠΥΜΕ</w:t>
            </w:r>
          </w:p>
        </w:tc>
      </w:tr>
    </w:tbl>
    <w:p w14:paraId="58E1B553" w14:textId="77777777" w:rsidR="00AC4CA5" w:rsidRDefault="007456F0">
      <w:pPr>
        <w:spacing w:after="0"/>
        <w:jc w:val="both"/>
      </w:pPr>
      <w:r>
        <w:t xml:space="preserve"> </w:t>
      </w:r>
    </w:p>
    <w:p w14:paraId="65F61E8C" w14:textId="77777777" w:rsidR="00AC4CA5" w:rsidRDefault="007456F0" w:rsidP="00623EDF">
      <w:pPr>
        <w:spacing w:before="120" w:after="120"/>
        <w:jc w:val="both"/>
        <w:rPr>
          <w:u w:val="single"/>
        </w:rPr>
      </w:pPr>
      <w:r>
        <w:rPr>
          <w:u w:val="single"/>
        </w:rPr>
        <w:t>Άξονας Προτεραιότητας 3.</w:t>
      </w:r>
      <w:r w:rsidR="00DA0A6F">
        <w:rPr>
          <w:u w:val="single"/>
        </w:rPr>
        <w:t>2</w:t>
      </w:r>
      <w:r>
        <w:rPr>
          <w:u w:val="single"/>
        </w:rPr>
        <w:t xml:space="preserve">: Ενίσχυση υποδομών για βελτίωση της </w:t>
      </w:r>
      <w:r w:rsidRPr="00BB5D3C">
        <w:rPr>
          <w:u w:val="single"/>
        </w:rPr>
        <w:t xml:space="preserve">ενσωμάτωσης </w:t>
      </w:r>
      <w:r w:rsidR="00202D1C" w:rsidRPr="00BB5D3C">
        <w:rPr>
          <w:u w:val="single"/>
        </w:rPr>
        <w:t>ΑμεΑ</w:t>
      </w:r>
    </w:p>
    <w:p w14:paraId="2DFEC231" w14:textId="77777777" w:rsidR="00AC4CA5" w:rsidRDefault="007456F0" w:rsidP="00623EDF">
      <w:pPr>
        <w:spacing w:before="120" w:after="120"/>
        <w:jc w:val="both"/>
      </w:pPr>
      <w:r>
        <w:t xml:space="preserve"> Η ένταξη των ευπαθών ομάδων, και ειδικότερα των </w:t>
      </w:r>
      <w:r w:rsidR="00503AE6">
        <w:t>ΑμεΑ</w:t>
      </w:r>
      <w:r>
        <w:t xml:space="preserve">, αποτελεί μέριμνα του Υπουργείου ώστε τα άτομα αυτά να έχουν ίσες ευκαιρίες ενσωμάτωσης στην </w:t>
      </w:r>
      <w:r w:rsidR="005B6895">
        <w:t>ε</w:t>
      </w:r>
      <w:r>
        <w:t>λληνική κοινωνία και οικονομία.  Η ενίσχυση των δημοσίων κτιρίων και χώρων με τον απαραίτητο εξοπλισμό</w:t>
      </w:r>
      <w:r w:rsidR="005B6895">
        <w:t>,</w:t>
      </w:r>
      <w:r>
        <w:t xml:space="preserve"> ώστε να εξασφαλίζεται η πρόσβαση αυτών των ανθρώπων</w:t>
      </w:r>
      <w:r w:rsidR="005B6895">
        <w:t>,</w:t>
      </w:r>
      <w:r>
        <w:t xml:space="preserve"> κρίνεται απαραίτητη. Με την ένταξη παρεμβάσεων που αφορούν την κοινωνική ανάπτυξη, το Υπουργείο θα υλοποιήσει έργα σχετικά με την προσβασιμότητα των </w:t>
      </w:r>
      <w:r w:rsidR="00A762FA">
        <w:t xml:space="preserve">ΑμεΑ </w:t>
      </w:r>
      <w:r>
        <w:t xml:space="preserve">σε δημόσια κτίρια και χώρους. Ειδικότερα </w:t>
      </w:r>
      <w:r w:rsidR="002253B4">
        <w:t>προωθού</w:t>
      </w:r>
      <w:r w:rsidR="00594CBB">
        <w:t xml:space="preserve">νται </w:t>
      </w:r>
      <w:r>
        <w:t xml:space="preserve">παρεμβάσεις σε χώρους όπως οι παραλίες </w:t>
      </w:r>
      <w:r w:rsidR="00594CBB">
        <w:t xml:space="preserve">και </w:t>
      </w:r>
      <w:r>
        <w:t>τα πάρκα</w:t>
      </w:r>
      <w:r w:rsidR="00594CBB">
        <w:t>,</w:t>
      </w:r>
      <w:r>
        <w:t xml:space="preserve"> που αποτελούν αγαθό </w:t>
      </w:r>
      <w:r w:rsidR="00594CBB">
        <w:t xml:space="preserve">αυτονόητο </w:t>
      </w:r>
      <w:r>
        <w:t>για τους υπόλοιπους πολίτες</w:t>
      </w:r>
      <w:r w:rsidR="00594CBB">
        <w:t>,</w:t>
      </w:r>
      <w:r>
        <w:t xml:space="preserve"> ώστε ισότιμα να εξυπηρετούν και τα </w:t>
      </w:r>
      <w:r w:rsidR="00503AE6">
        <w:t>ΑμεΑ</w:t>
      </w:r>
      <w:r>
        <w:t xml:space="preserve">. Τα έργα θα ενταχθούν σε </w:t>
      </w:r>
      <w:r w:rsidR="005C3A58">
        <w:t>δύο</w:t>
      </w:r>
      <w:r>
        <w:t xml:space="preserve"> Δράσεις: Ανάπτυξη δράσεων Προσβασιμότητας και </w:t>
      </w:r>
      <w:r w:rsidR="005B6895">
        <w:t>ά</w:t>
      </w:r>
      <w:r>
        <w:t xml:space="preserve">λλες δράσεις βελτίωσης της ενσωμάτωσης </w:t>
      </w:r>
      <w:r w:rsidR="00503AE6">
        <w:t>ΑμεΑ</w:t>
      </w:r>
      <w:r w:rsidR="005B6895">
        <w:t>.</w:t>
      </w:r>
    </w:p>
    <w:p w14:paraId="216CA9C5" w14:textId="77777777" w:rsidR="00DF27BF" w:rsidRPr="0066755A" w:rsidRDefault="00DF27BF" w:rsidP="00623EDF">
      <w:pPr>
        <w:spacing w:before="120" w:after="120"/>
        <w:jc w:val="both"/>
        <w:rPr>
          <w:u w:val="single"/>
        </w:rPr>
      </w:pPr>
    </w:p>
    <w:p w14:paraId="60B9A77B" w14:textId="77777777" w:rsidR="00AC4CA5" w:rsidRDefault="007456F0" w:rsidP="00623EDF">
      <w:pPr>
        <w:spacing w:before="120" w:after="120"/>
        <w:jc w:val="both"/>
      </w:pPr>
      <w:r>
        <w:rPr>
          <w:u w:val="single"/>
        </w:rPr>
        <w:t xml:space="preserve">Ανάλυση Δράσεων </w:t>
      </w:r>
      <w:r>
        <w:t xml:space="preserve"> </w:t>
      </w:r>
    </w:p>
    <w:tbl>
      <w:tblPr>
        <w:tblStyle w:val="aff3"/>
        <w:tblW w:w="8970" w:type="dxa"/>
        <w:tblBorders>
          <w:top w:val="nil"/>
          <w:left w:val="nil"/>
          <w:bottom w:val="nil"/>
          <w:right w:val="nil"/>
          <w:insideH w:val="nil"/>
          <w:insideV w:val="nil"/>
        </w:tblBorders>
        <w:tblLayout w:type="fixed"/>
        <w:tblLook w:val="0600" w:firstRow="0" w:lastRow="0" w:firstColumn="0" w:lastColumn="0" w:noHBand="1" w:noVBand="1"/>
      </w:tblPr>
      <w:tblGrid>
        <w:gridCol w:w="2745"/>
        <w:gridCol w:w="6225"/>
      </w:tblGrid>
      <w:tr w:rsidR="00AC4CA5" w14:paraId="23E6635E"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D5B0D5F" w14:textId="77777777" w:rsidR="00AC4CA5" w:rsidRPr="00BB1B3D" w:rsidRDefault="007456F0" w:rsidP="00BB1B3D">
            <w:pPr>
              <w:spacing w:after="0"/>
              <w:rPr>
                <w:b/>
                <w:bCs/>
              </w:rPr>
            </w:pPr>
            <w:r w:rsidRPr="00BB1B3D">
              <w:rPr>
                <w:b/>
                <w:bCs/>
              </w:rPr>
              <w:t>Τίτλος Δράσης</w:t>
            </w:r>
          </w:p>
        </w:tc>
        <w:tc>
          <w:tcPr>
            <w:tcW w:w="6225"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391CE0BC" w14:textId="77777777" w:rsidR="00AC4CA5" w:rsidRPr="00BB1B3D" w:rsidRDefault="007456F0" w:rsidP="00BB1B3D">
            <w:pPr>
              <w:spacing w:after="0"/>
              <w:rPr>
                <w:b/>
                <w:bCs/>
              </w:rPr>
            </w:pPr>
            <w:r w:rsidRPr="00BB1B3D">
              <w:rPr>
                <w:b/>
                <w:bCs/>
              </w:rPr>
              <w:t>Ανάπτυξη δράσεων προσβασιμότητας</w:t>
            </w:r>
          </w:p>
        </w:tc>
      </w:tr>
      <w:tr w:rsidR="00AC4CA5" w14:paraId="6249FAC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87EC32C" w14:textId="77777777" w:rsidR="00AC4CA5" w:rsidRDefault="007456F0" w:rsidP="00BB1B3D">
            <w:pPr>
              <w:spacing w:after="0"/>
            </w:pPr>
            <w:r>
              <w:t>Κωδικός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2124767" w14:textId="77777777" w:rsidR="00AC4CA5" w:rsidRDefault="007456F0" w:rsidP="00BB1B3D">
            <w:pPr>
              <w:spacing w:after="0"/>
            </w:pPr>
            <w:r>
              <w:t>3.2.1</w:t>
            </w:r>
          </w:p>
        </w:tc>
      </w:tr>
      <w:tr w:rsidR="00AC4CA5" w14:paraId="0A7EABF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B26A59E" w14:textId="77777777" w:rsidR="00AC4CA5" w:rsidRDefault="007456F0" w:rsidP="00BB1B3D">
            <w:pPr>
              <w:spacing w:after="0"/>
            </w:pPr>
            <w:r>
              <w:t>Αντιστοίχιση με Ειδικό Στόχο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4AC8BDF" w14:textId="77777777" w:rsidR="00AC4CA5" w:rsidRDefault="007456F0" w:rsidP="00BB1B3D">
            <w:pPr>
              <w:spacing w:after="0"/>
            </w:pPr>
            <w:r>
              <w:t>Κοινωνική Συνοχή</w:t>
            </w:r>
          </w:p>
        </w:tc>
      </w:tr>
      <w:tr w:rsidR="00AC4CA5" w14:paraId="1C3F6E2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8975D1F" w14:textId="77777777" w:rsidR="00AC4CA5" w:rsidRDefault="007456F0" w:rsidP="00BB1B3D">
            <w:pPr>
              <w:spacing w:after="0"/>
            </w:pPr>
            <w:r>
              <w:t>Αντιστοίχιση με Προτεραιότητα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1DC51EB" w14:textId="77777777" w:rsidR="00AC4CA5" w:rsidRDefault="007456F0" w:rsidP="00BB1B3D">
            <w:pPr>
              <w:spacing w:after="0"/>
            </w:pPr>
            <w:r>
              <w:t xml:space="preserve">3.4 Ενίσχυση υποδομών για βελτίωση της ενσωμάτωσης </w:t>
            </w:r>
            <w:r w:rsidR="00503AE6">
              <w:t>ΑμεΑ</w:t>
            </w:r>
          </w:p>
        </w:tc>
      </w:tr>
      <w:tr w:rsidR="00AC4CA5" w14:paraId="4ABBD74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8728AF7" w14:textId="77777777" w:rsidR="00AC4CA5" w:rsidRDefault="007456F0" w:rsidP="00BB1B3D">
            <w:pPr>
              <w:spacing w:after="0"/>
            </w:pPr>
            <w:r>
              <w:t>Άξονας Προτεραιότητας ΤΠΑ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D49FEAB" w14:textId="77777777" w:rsidR="00AC4CA5" w:rsidRDefault="007456F0" w:rsidP="00BB1B3D">
            <w:pPr>
              <w:spacing w:after="0"/>
            </w:pPr>
            <w:r>
              <w:t xml:space="preserve">3.2 Ενίσχυση υποδομών για βελτίωση της ενσωμάτωσης </w:t>
            </w:r>
            <w:r w:rsidR="00503AE6">
              <w:t>ΑμεΑ</w:t>
            </w:r>
          </w:p>
        </w:tc>
      </w:tr>
      <w:tr w:rsidR="00AC4CA5" w14:paraId="17D46E4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33E09F8" w14:textId="77777777" w:rsidR="00AC4CA5" w:rsidRDefault="007456F0" w:rsidP="00BB1B3D">
            <w:pPr>
              <w:spacing w:after="0"/>
            </w:pPr>
            <w:r>
              <w:t>Περιγραφή Δράσης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E1146C3" w14:textId="77777777" w:rsidR="00AC4CA5" w:rsidRDefault="007456F0" w:rsidP="00594CBB">
            <w:pPr>
              <w:spacing w:after="0"/>
              <w:jc w:val="both"/>
            </w:pPr>
            <w:r>
              <w:t xml:space="preserve">Η δράση </w:t>
            </w:r>
            <w:r w:rsidR="00594CBB">
              <w:t xml:space="preserve">περιλαμβάνει </w:t>
            </w:r>
            <w:r>
              <w:t xml:space="preserve">παρεμβάσεις που αποσκοπούν στην υποστήριξη υποδομών με σκοπό να βελτιωθεί η προσβασιμότητα των </w:t>
            </w:r>
            <w:r w:rsidR="00503AE6">
              <w:t xml:space="preserve">ΑμεΑ </w:t>
            </w:r>
            <w:r>
              <w:t>σε δημόσια κτίρια και δημόσιους χώρους όπως πάρκα και παραλίες.</w:t>
            </w:r>
          </w:p>
        </w:tc>
      </w:tr>
      <w:tr w:rsidR="00BF48E7" w14:paraId="5DF09D1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B9644B2" w14:textId="77777777" w:rsidR="00BF48E7" w:rsidRDefault="00BF48E7" w:rsidP="00BF48E7">
            <w:pPr>
              <w:spacing w:after="0"/>
            </w:pPr>
            <w:r>
              <w:t>Τεκμηρίωση ανάγκης χρηματοδότησης από ΕΠΑ:</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ED64A63"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5B6895">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6496533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C869FA" w14:textId="77777777" w:rsidR="00BF48E7" w:rsidRDefault="00BF48E7" w:rsidP="00BF48E7">
            <w:pPr>
              <w:spacing w:after="0"/>
            </w:pPr>
            <w:r>
              <w:t>Καθεστώς Ενίσχυσης</w:t>
            </w:r>
          </w:p>
        </w:tc>
        <w:tc>
          <w:tcPr>
            <w:tcW w:w="62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D96931C" w14:textId="77777777" w:rsidR="00BF48E7" w:rsidRDefault="00BF48E7" w:rsidP="00BF48E7">
            <w:pPr>
              <w:spacing w:after="0"/>
            </w:pPr>
            <w:r>
              <w:t>Θα εξεταστούν ανά περίπτωση</w:t>
            </w:r>
          </w:p>
        </w:tc>
      </w:tr>
      <w:tr w:rsidR="00BF48E7" w14:paraId="500BFCC3"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6044298" w14:textId="77777777" w:rsidR="00BF48E7" w:rsidRDefault="00BF48E7" w:rsidP="00BF48E7">
            <w:pPr>
              <w:spacing w:after="0"/>
            </w:pPr>
            <w:r>
              <w:t>Δείκτες Εκροών</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C7BAF97" w14:textId="77777777" w:rsidR="00BF48E7" w:rsidRDefault="00BF48E7" w:rsidP="00BF48E7">
            <w:pPr>
              <w:spacing w:after="0"/>
            </w:pPr>
            <w:r>
              <w:t>Πλήθος δράσεων ενίσχυσης προσβασιμότητας ΑμεΑ</w:t>
            </w:r>
          </w:p>
        </w:tc>
      </w:tr>
      <w:tr w:rsidR="00BF48E7" w14:paraId="38F2D992" w14:textId="77777777" w:rsidTr="00BB5D3C">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6EC948F" w14:textId="77777777" w:rsidR="00BF48E7" w:rsidRDefault="00BF48E7" w:rsidP="00BF48E7">
            <w:pPr>
              <w:spacing w:after="0"/>
            </w:pPr>
            <w:r>
              <w:t>Δυνητικοί Δικαιούχοι</w:t>
            </w:r>
          </w:p>
        </w:tc>
        <w:tc>
          <w:tcPr>
            <w:tcW w:w="62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D0C3C57" w14:textId="77777777" w:rsidR="00BF48E7" w:rsidRPr="00BB1B3D" w:rsidRDefault="00BF48E7" w:rsidP="007A5ECA">
            <w:pPr>
              <w:pStyle w:val="afffc"/>
              <w:numPr>
                <w:ilvl w:val="0"/>
                <w:numId w:val="94"/>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0973C255" w14:textId="77777777" w:rsidR="00BF48E7" w:rsidRDefault="00BF48E7" w:rsidP="007A5ECA">
            <w:pPr>
              <w:pStyle w:val="afffc"/>
              <w:numPr>
                <w:ilvl w:val="0"/>
                <w:numId w:val="94"/>
              </w:numPr>
              <w:spacing w:after="0"/>
            </w:pPr>
            <w:r w:rsidRPr="00BB1B3D">
              <w:t xml:space="preserve">Εποπτευόμενοι Φορείς του </w:t>
            </w:r>
            <w:r>
              <w:t>ΥΠΥΜΕ</w:t>
            </w:r>
          </w:p>
        </w:tc>
      </w:tr>
    </w:tbl>
    <w:p w14:paraId="579193B3" w14:textId="77777777" w:rsidR="00AC4CA5" w:rsidRDefault="007456F0">
      <w:pPr>
        <w:spacing w:after="0"/>
        <w:jc w:val="both"/>
      </w:pPr>
      <w:r>
        <w:t xml:space="preserve"> </w:t>
      </w:r>
    </w:p>
    <w:p w14:paraId="06DC15D1" w14:textId="77777777" w:rsidR="00DF27BF" w:rsidRDefault="00DF27BF">
      <w:r>
        <w:br w:type="page"/>
      </w:r>
    </w:p>
    <w:tbl>
      <w:tblPr>
        <w:tblStyle w:val="aff4"/>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05B93436"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43DB9F5"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0F13CD57" w14:textId="77777777" w:rsidR="00AC4CA5" w:rsidRPr="00BB1B3D" w:rsidRDefault="007456F0" w:rsidP="00BB1B3D">
            <w:pPr>
              <w:spacing w:after="0"/>
              <w:rPr>
                <w:b/>
                <w:bCs/>
              </w:rPr>
            </w:pPr>
            <w:r w:rsidRPr="00BB1B3D">
              <w:rPr>
                <w:b/>
                <w:bCs/>
              </w:rPr>
              <w:t xml:space="preserve">Άλλες δράσεις βελτίωσης της ενσωμάτωσης </w:t>
            </w:r>
            <w:r w:rsidR="00503AE6">
              <w:rPr>
                <w:b/>
                <w:bCs/>
              </w:rPr>
              <w:t>ΑμεΑ</w:t>
            </w:r>
          </w:p>
        </w:tc>
      </w:tr>
      <w:tr w:rsidR="00AC4CA5" w14:paraId="61E6DCF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D14B889"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EF82D19" w14:textId="77777777" w:rsidR="00AC4CA5" w:rsidRDefault="007456F0" w:rsidP="00BB1B3D">
            <w:pPr>
              <w:spacing w:after="0"/>
            </w:pPr>
            <w:r>
              <w:t>3.2.2</w:t>
            </w:r>
          </w:p>
        </w:tc>
      </w:tr>
      <w:tr w:rsidR="00AC4CA5" w14:paraId="06BC9C8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0B6E09D"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2D3E9C9" w14:textId="77777777" w:rsidR="00AC4CA5" w:rsidRDefault="007456F0" w:rsidP="00BB1B3D">
            <w:pPr>
              <w:spacing w:after="0"/>
            </w:pPr>
            <w:r>
              <w:t>Κοινωνική Συνοχή</w:t>
            </w:r>
          </w:p>
        </w:tc>
      </w:tr>
      <w:tr w:rsidR="00AC4CA5" w14:paraId="04268D4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CCD14ED"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2A87894" w14:textId="77777777" w:rsidR="00AC4CA5" w:rsidRDefault="007456F0" w:rsidP="00BB1B3D">
            <w:pPr>
              <w:spacing w:after="0"/>
            </w:pPr>
            <w:r>
              <w:t xml:space="preserve">3.4 Ενίσχυση υποδομών για βελτίωση της ενσωμάτωσης </w:t>
            </w:r>
            <w:r w:rsidR="00503AE6">
              <w:t>ΑμεΑ</w:t>
            </w:r>
          </w:p>
        </w:tc>
      </w:tr>
      <w:tr w:rsidR="00AC4CA5" w14:paraId="4057AFF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6058EAA"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E3EF55D" w14:textId="77777777" w:rsidR="00AC4CA5" w:rsidRDefault="007456F0" w:rsidP="00BB1B3D">
            <w:pPr>
              <w:spacing w:after="0"/>
            </w:pPr>
            <w:r>
              <w:t xml:space="preserve">3.2 Ενίσχυση υποδομών για βελτίωση της ενσωμάτωσης </w:t>
            </w:r>
            <w:r w:rsidR="00503AE6">
              <w:t>ΑμεΑ</w:t>
            </w:r>
          </w:p>
        </w:tc>
      </w:tr>
      <w:tr w:rsidR="00AC4CA5" w14:paraId="19F1A89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F05DBD5"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ECF836D" w14:textId="77777777" w:rsidR="00AC4CA5" w:rsidRDefault="007456F0" w:rsidP="008309E6">
            <w:pPr>
              <w:spacing w:after="0"/>
              <w:jc w:val="both"/>
            </w:pPr>
            <w:r>
              <w:t xml:space="preserve">Η δράση περιέχει παρεμβάσεις που αποσκοπούν στην περαιτέρω υποστήριξη των </w:t>
            </w:r>
            <w:r w:rsidR="00503AE6">
              <w:t xml:space="preserve">ΑμεΑ </w:t>
            </w:r>
            <w:r>
              <w:t xml:space="preserve">για </w:t>
            </w:r>
            <w:r w:rsidR="008309E6">
              <w:t xml:space="preserve">καλύτερη </w:t>
            </w:r>
            <w:r>
              <w:t>ενσωμάτωση. Οι παρεμβάσεις θα περιλαμβάνουν προγράμματα και δράσεις για τη</w:t>
            </w:r>
            <w:r w:rsidR="008309E6">
              <w:t>ν</w:t>
            </w:r>
            <w:r>
              <w:t xml:space="preserve"> ένταξ</w:t>
            </w:r>
            <w:r w:rsidR="005B6895">
              <w:t>ή</w:t>
            </w:r>
            <w:r>
              <w:t xml:space="preserve"> τους.</w:t>
            </w:r>
          </w:p>
        </w:tc>
      </w:tr>
      <w:tr w:rsidR="00BF48E7" w14:paraId="6898EB16"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6DE7BD4"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416A55"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5B6895">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41729835" w14:textId="77777777" w:rsidTr="00BB5D3C">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7F8B47"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0EF451" w14:textId="77777777" w:rsidR="00BF48E7" w:rsidRDefault="00BF48E7" w:rsidP="00BF48E7">
            <w:pPr>
              <w:spacing w:after="0"/>
            </w:pPr>
            <w:r>
              <w:t xml:space="preserve">Δυνατότητα κρατικής ενίσχυσης μέσω του: </w:t>
            </w:r>
          </w:p>
          <w:p w14:paraId="25BF92E1" w14:textId="77777777" w:rsidR="00BF48E7" w:rsidRDefault="00BF48E7" w:rsidP="00402D2F">
            <w:pPr>
              <w:pStyle w:val="afffc"/>
              <w:numPr>
                <w:ilvl w:val="0"/>
                <w:numId w:val="45"/>
              </w:numPr>
              <w:spacing w:after="0"/>
              <w:ind w:left="665"/>
            </w:pPr>
            <w:r>
              <w:t>Απαλλακτικός Κανονισμός: αρ. 651/2014</w:t>
            </w:r>
          </w:p>
        </w:tc>
      </w:tr>
      <w:tr w:rsidR="00BF48E7" w14:paraId="3D87CC5E" w14:textId="77777777" w:rsidTr="00BB5D3C">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445F441"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AB85AFF" w14:textId="77777777" w:rsidR="00BF48E7" w:rsidRDefault="00BF48E7" w:rsidP="00BF48E7">
            <w:pPr>
              <w:spacing w:after="0"/>
            </w:pPr>
            <w:r>
              <w:rPr>
                <w:b/>
                <w:bCs/>
              </w:rPr>
              <w:t xml:space="preserve">11505: </w:t>
            </w:r>
            <w:r>
              <w:t>Πλήθος δράσεων υποστήριξης ΑμεΑ</w:t>
            </w:r>
          </w:p>
        </w:tc>
      </w:tr>
      <w:tr w:rsidR="00BF48E7" w14:paraId="62983701" w14:textId="77777777" w:rsidTr="00BB5D3C">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DB802EC"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754EA3B" w14:textId="77777777" w:rsidR="00BF48E7" w:rsidRPr="00BB1B3D" w:rsidRDefault="00BF48E7" w:rsidP="007A5ECA">
            <w:pPr>
              <w:pStyle w:val="afffc"/>
              <w:numPr>
                <w:ilvl w:val="0"/>
                <w:numId w:val="45"/>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4FAAB2BF" w14:textId="77777777" w:rsidR="00BF48E7" w:rsidRDefault="00BF48E7" w:rsidP="007A5ECA">
            <w:pPr>
              <w:pStyle w:val="afffc"/>
              <w:numPr>
                <w:ilvl w:val="0"/>
                <w:numId w:val="45"/>
              </w:numPr>
              <w:spacing w:after="0"/>
            </w:pPr>
            <w:r w:rsidRPr="00BB1B3D">
              <w:t xml:space="preserve">Εποπτευόμενοι Φορείς του </w:t>
            </w:r>
            <w:r>
              <w:t>ΥΠΥΜΕ</w:t>
            </w:r>
          </w:p>
        </w:tc>
      </w:tr>
    </w:tbl>
    <w:p w14:paraId="0483179B" w14:textId="77777777" w:rsidR="00AC4CA5" w:rsidRDefault="007456F0">
      <w:pPr>
        <w:spacing w:after="0"/>
        <w:jc w:val="both"/>
      </w:pPr>
      <w:r>
        <w:t xml:space="preserve"> </w:t>
      </w:r>
    </w:p>
    <w:p w14:paraId="342D3A8D" w14:textId="77777777" w:rsidR="00AC4CA5" w:rsidRPr="00623EDF" w:rsidRDefault="007456F0" w:rsidP="00623EDF">
      <w:pPr>
        <w:spacing w:before="120" w:after="120"/>
        <w:jc w:val="both"/>
      </w:pPr>
      <w:r>
        <w:t xml:space="preserve"> </w:t>
      </w:r>
      <w:r>
        <w:rPr>
          <w:u w:val="single"/>
        </w:rPr>
        <w:t>Άξονας Προτεραιότητας 3.</w:t>
      </w:r>
      <w:r w:rsidR="00DA0A6F">
        <w:rPr>
          <w:u w:val="single"/>
        </w:rPr>
        <w:t>3</w:t>
      </w:r>
      <w:r>
        <w:rPr>
          <w:u w:val="single"/>
        </w:rPr>
        <w:t>: Δράσεις εκπαίδευσης – κατάρτισης εργαζομένων</w:t>
      </w:r>
    </w:p>
    <w:p w14:paraId="462BF143" w14:textId="77777777" w:rsidR="00623EDF" w:rsidRDefault="007456F0" w:rsidP="00623EDF">
      <w:pPr>
        <w:spacing w:before="120" w:after="120"/>
        <w:jc w:val="both"/>
      </w:pPr>
      <w:r>
        <w:t>Το Υπουργείο</w:t>
      </w:r>
      <w:r w:rsidR="008309E6">
        <w:t>,</w:t>
      </w:r>
      <w:r>
        <w:t xml:space="preserve"> μέσω της Προτεραιότητας </w:t>
      </w:r>
      <w:r w:rsidR="008309E6">
        <w:t>αυτής,</w:t>
      </w:r>
      <w:r>
        <w:t xml:space="preserve"> στοχεύει στην παράλληλη αναβάθμιση του προσωπικού σε σχέση με τη γενικότερη αναβάθμιση που θα επέλθει. Γίνεται φανερό ότι η </w:t>
      </w:r>
      <w:r w:rsidR="005B6895">
        <w:t>ε</w:t>
      </w:r>
      <w:r>
        <w:t xml:space="preserve">λληνική κοινωνία </w:t>
      </w:r>
      <w:r w:rsidR="008309E6">
        <w:t xml:space="preserve">βρίσκεται </w:t>
      </w:r>
      <w:r>
        <w:t xml:space="preserve">σε </w:t>
      </w:r>
      <w:r w:rsidR="008309E6">
        <w:t>στάδιο</w:t>
      </w:r>
      <w:r>
        <w:t xml:space="preserve"> μετάβασης</w:t>
      </w:r>
      <w:r w:rsidR="008309E6">
        <w:t>,</w:t>
      </w:r>
      <w:r>
        <w:t xml:space="preserve"> ενσωματώνοντας κυρίως πολλές ψηφιακές λειτουργίες στις έως τώρα διαδικασίες της. Η παροχή περαιτέρω κατάρτισης των εργαζομένων αποτελεί </w:t>
      </w:r>
      <w:r w:rsidR="008309E6">
        <w:t xml:space="preserve">καίριο </w:t>
      </w:r>
      <w:r>
        <w:t xml:space="preserve">μέλημα </w:t>
      </w:r>
      <w:r w:rsidR="008309E6">
        <w:t xml:space="preserve">του Υπουργείου, και κατά συνέπεια δημιουργείται η ανάγκη </w:t>
      </w:r>
      <w:r>
        <w:t xml:space="preserve">να εξασφαλιστεί </w:t>
      </w:r>
      <w:r w:rsidR="008309E6">
        <w:t>η επαρκής</w:t>
      </w:r>
      <w:r>
        <w:t xml:space="preserve"> </w:t>
      </w:r>
      <w:r w:rsidR="008309E6">
        <w:t xml:space="preserve">κατάρτιση του </w:t>
      </w:r>
      <w:r>
        <w:t>προσωπικ</w:t>
      </w:r>
      <w:r w:rsidR="008309E6">
        <w:t>ού</w:t>
      </w:r>
      <w:r>
        <w:t xml:space="preserve"> το οποίο θα μπορεί να ανταποκριθεί στις νέες απαιτήσεις και θα παρέχει υπηρεσίες υψηλού επιπέδου προς τους πολίτες. Η Προτεραιότητα αποτελείται από 1 Δράση: Ανάπτυξη εκπαιδευτικών δράσεων κατάρτισης για εργαζόμενους και επαγγελματίες στο</w:t>
      </w:r>
      <w:r w:rsidR="005B6895">
        <w:t>ν</w:t>
      </w:r>
      <w:r>
        <w:t xml:space="preserve"> χώρο των Υποδομών και Μεταφορών</w:t>
      </w:r>
      <w:r w:rsidR="00623EDF">
        <w:t>.</w:t>
      </w:r>
    </w:p>
    <w:p w14:paraId="1ED38077" w14:textId="77777777" w:rsidR="00DF27BF" w:rsidRDefault="00DF27BF">
      <w:pPr>
        <w:rPr>
          <w:u w:val="single"/>
        </w:rPr>
      </w:pPr>
      <w:r>
        <w:rPr>
          <w:u w:val="single"/>
        </w:rPr>
        <w:br w:type="page"/>
      </w:r>
    </w:p>
    <w:p w14:paraId="32F42900" w14:textId="77777777" w:rsidR="00AC4CA5" w:rsidRDefault="007456F0" w:rsidP="00623EDF">
      <w:pPr>
        <w:spacing w:before="120" w:after="120"/>
        <w:jc w:val="both"/>
      </w:pPr>
      <w:r>
        <w:rPr>
          <w:u w:val="single"/>
        </w:rPr>
        <w:t xml:space="preserve">Ανάλυση Δράσεων </w:t>
      </w:r>
      <w:r>
        <w:t xml:space="preserve"> </w:t>
      </w:r>
    </w:p>
    <w:tbl>
      <w:tblPr>
        <w:tblStyle w:val="aff5"/>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3268D687"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5BD5C1AF"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32744ADD" w14:textId="77777777" w:rsidR="00AC4CA5" w:rsidRPr="00BB1B3D" w:rsidRDefault="007456F0" w:rsidP="00BB1B3D">
            <w:pPr>
              <w:spacing w:after="0"/>
              <w:rPr>
                <w:b/>
                <w:bCs/>
              </w:rPr>
            </w:pPr>
            <w:r w:rsidRPr="00BB1B3D">
              <w:rPr>
                <w:b/>
                <w:bCs/>
              </w:rPr>
              <w:t>Ανάπτυξη εκπαιδευτικών δράσεων κατάρτισης για εργαζόμενους και επαγγελματίες στο χώρο των Υποδομών και Μεταφορών</w:t>
            </w:r>
          </w:p>
        </w:tc>
      </w:tr>
      <w:tr w:rsidR="00AC4CA5" w14:paraId="66B37491"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AFAD580"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3DD9540" w14:textId="77777777" w:rsidR="00AC4CA5" w:rsidRDefault="007456F0" w:rsidP="00BB1B3D">
            <w:pPr>
              <w:spacing w:after="0"/>
            </w:pPr>
            <w:r>
              <w:t>3.3.1</w:t>
            </w:r>
          </w:p>
        </w:tc>
      </w:tr>
      <w:tr w:rsidR="00AC4CA5" w14:paraId="0B529E2A"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8BC0FC"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5774303" w14:textId="77777777" w:rsidR="00AC4CA5" w:rsidRDefault="007456F0" w:rsidP="00BB1B3D">
            <w:pPr>
              <w:spacing w:after="0"/>
            </w:pPr>
            <w:r>
              <w:t>Απασχόληση</w:t>
            </w:r>
          </w:p>
        </w:tc>
      </w:tr>
      <w:tr w:rsidR="00AC4CA5" w14:paraId="66123FA2"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B8A5D16"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6221F2A" w14:textId="77777777" w:rsidR="00AC4CA5" w:rsidRDefault="007456F0" w:rsidP="00BB1B3D">
            <w:pPr>
              <w:spacing w:after="0"/>
            </w:pPr>
            <w:r>
              <w:t>3.7 Δράσεις εκπαίδευσης – κατάρτισης εργαζομένων</w:t>
            </w:r>
          </w:p>
        </w:tc>
      </w:tr>
      <w:tr w:rsidR="00AC4CA5" w14:paraId="397E9E98"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5201E97"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C42608C" w14:textId="77777777" w:rsidR="00AC4CA5" w:rsidRDefault="007456F0" w:rsidP="00BB1B3D">
            <w:pPr>
              <w:spacing w:after="0"/>
            </w:pPr>
            <w:r>
              <w:t>3.3 Δράσεις εκπαίδευσης – κατάρτισης εργαζομένων</w:t>
            </w:r>
          </w:p>
        </w:tc>
      </w:tr>
      <w:tr w:rsidR="00AC4CA5" w14:paraId="796B2F47"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9970EDA"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3218EAC" w14:textId="77777777" w:rsidR="00AC4CA5" w:rsidRDefault="007456F0" w:rsidP="008309E6">
            <w:pPr>
              <w:spacing w:after="0"/>
              <w:jc w:val="both"/>
            </w:pPr>
            <w:r>
              <w:t xml:space="preserve">Η δράση </w:t>
            </w:r>
            <w:r w:rsidR="008309E6">
              <w:t xml:space="preserve">περιλαμβάνει </w:t>
            </w:r>
            <w:r>
              <w:t>παρεμβάσεις που αποσκοπούν στην</w:t>
            </w:r>
            <w:r w:rsidR="00C928CA">
              <w:t xml:space="preserve"> κατάρτιση των εργαζομένων</w:t>
            </w:r>
            <w:r w:rsidR="00EE57C5">
              <w:t>.</w:t>
            </w:r>
            <w:r w:rsidR="00C928CA">
              <w:t xml:space="preserve"> </w:t>
            </w:r>
            <w:r w:rsidR="00EE57C5">
              <w:t>Ε</w:t>
            </w:r>
            <w:r w:rsidR="00C928CA">
              <w:t>νδεικτικό παράδειγμα η</w:t>
            </w:r>
            <w:r>
              <w:t xml:space="preserve"> υποστήριξη των εργαζομένων του ΥΠΥΜΕ με εκπαιδευτικά σεμινάρια και εκπαιδεύσεις</w:t>
            </w:r>
            <w:r w:rsidR="005B6895">
              <w:t>,</w:t>
            </w:r>
            <w:r>
              <w:t xml:space="preserve"> με σκοπό το προσωπικό να </w:t>
            </w:r>
            <w:r w:rsidR="008309E6">
              <w:t xml:space="preserve">είναι σε θέση να </w:t>
            </w:r>
            <w:r>
              <w:t>ανταποκριθεί αποτελεσματικά στις απαιτήσεις της εποχής.</w:t>
            </w:r>
          </w:p>
        </w:tc>
      </w:tr>
      <w:tr w:rsidR="00BF48E7" w14:paraId="6C19B029"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001ABFC"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B2F9951"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5B6895">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2B7EEB7C"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087F8ED"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B656274" w14:textId="77777777" w:rsidR="00BF48E7" w:rsidRDefault="00BF48E7" w:rsidP="00BF48E7">
            <w:pPr>
              <w:spacing w:after="0"/>
            </w:pPr>
            <w:r>
              <w:t>Θα εξεταστούν ανά περίπτωση</w:t>
            </w:r>
          </w:p>
        </w:tc>
      </w:tr>
      <w:tr w:rsidR="00BF48E7" w14:paraId="64C310EC"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F1CCAE4"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EA0544F" w14:textId="77777777" w:rsidR="00BF48E7" w:rsidRDefault="00BF48E7" w:rsidP="007A5ECA">
            <w:pPr>
              <w:pStyle w:val="afffc"/>
              <w:numPr>
                <w:ilvl w:val="0"/>
                <w:numId w:val="66"/>
              </w:numPr>
              <w:spacing w:after="0"/>
            </w:pPr>
            <w:r>
              <w:rPr>
                <w:b/>
                <w:bCs/>
              </w:rPr>
              <w:t xml:space="preserve">10201: </w:t>
            </w:r>
            <w:r>
              <w:t>Αριθμός ωφελούμενων που καταρτίζονται</w:t>
            </w:r>
          </w:p>
          <w:p w14:paraId="77CF3F7A" w14:textId="77777777" w:rsidR="00BF48E7" w:rsidRDefault="00BF48E7" w:rsidP="007A5ECA">
            <w:pPr>
              <w:pStyle w:val="afffc"/>
              <w:numPr>
                <w:ilvl w:val="0"/>
                <w:numId w:val="66"/>
              </w:numPr>
              <w:spacing w:after="0"/>
            </w:pPr>
            <w:r>
              <w:rPr>
                <w:b/>
                <w:bCs/>
              </w:rPr>
              <w:t xml:space="preserve">12002: </w:t>
            </w:r>
            <w:r>
              <w:t>Αριθμός προγραμμάτων κατάρτισης και επιμόρφωσης</w:t>
            </w:r>
          </w:p>
        </w:tc>
      </w:tr>
      <w:tr w:rsidR="00BF48E7" w14:paraId="7CE31919"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A6D1344"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588CFE6" w14:textId="77777777" w:rsidR="00BF48E7" w:rsidRPr="00BB1B3D" w:rsidRDefault="00BF48E7" w:rsidP="007A5ECA">
            <w:pPr>
              <w:pStyle w:val="afffc"/>
              <w:numPr>
                <w:ilvl w:val="0"/>
                <w:numId w:val="67"/>
              </w:numPr>
              <w:spacing w:after="0"/>
            </w:pPr>
            <w:r w:rsidRPr="00BB1B3D">
              <w:t xml:space="preserve">Υπηρεσίες του </w:t>
            </w:r>
            <w:r>
              <w:t>ΥΠΥΜΕ</w:t>
            </w:r>
            <w:r w:rsidRPr="00BB1B3D">
              <w:t xml:space="preserve"> και ανεξάρτητες /αυτοτελείς αρχές του </w:t>
            </w:r>
            <w:r>
              <w:t>ΥΠΥΜΕ</w:t>
            </w:r>
          </w:p>
          <w:p w14:paraId="5C9C8D3C" w14:textId="77777777" w:rsidR="00BF48E7" w:rsidRDefault="00BF48E7" w:rsidP="007A5ECA">
            <w:pPr>
              <w:pStyle w:val="afffc"/>
              <w:numPr>
                <w:ilvl w:val="0"/>
                <w:numId w:val="67"/>
              </w:numPr>
              <w:spacing w:after="0"/>
            </w:pPr>
            <w:r w:rsidRPr="00BB1B3D">
              <w:t xml:space="preserve">Εποπτευόμενοι Φορείς του </w:t>
            </w:r>
            <w:r>
              <w:t>ΥΠΥΜΕ</w:t>
            </w:r>
          </w:p>
        </w:tc>
      </w:tr>
    </w:tbl>
    <w:p w14:paraId="2F46E046" w14:textId="77777777" w:rsidR="00907AD7" w:rsidRDefault="00907AD7" w:rsidP="00BE4489">
      <w:pPr>
        <w:spacing w:before="120" w:after="0"/>
        <w:jc w:val="both"/>
        <w:rPr>
          <w:u w:val="single"/>
          <w:lang w:val="en-US"/>
        </w:rPr>
      </w:pPr>
    </w:p>
    <w:p w14:paraId="4D16B193" w14:textId="77777777" w:rsidR="00AC4CA5" w:rsidRDefault="007456F0" w:rsidP="00BE4489">
      <w:pPr>
        <w:spacing w:before="120" w:after="0"/>
        <w:jc w:val="both"/>
        <w:rPr>
          <w:u w:val="single"/>
        </w:rPr>
      </w:pPr>
      <w:r>
        <w:rPr>
          <w:u w:val="single"/>
        </w:rPr>
        <w:t xml:space="preserve"> Άξονας Προτεραιότητας 3.</w:t>
      </w:r>
      <w:r w:rsidR="00DA0A6F">
        <w:rPr>
          <w:u w:val="single"/>
        </w:rPr>
        <w:t>4</w:t>
      </w:r>
      <w:r>
        <w:rPr>
          <w:u w:val="single"/>
        </w:rPr>
        <w:t>: Ανάπτυξη και Εκσυγχρονισμός Υποδομών όλων των βαθμίδων εκπαίδευσης</w:t>
      </w:r>
    </w:p>
    <w:p w14:paraId="7AA72D90" w14:textId="77777777" w:rsidR="00AC4CA5" w:rsidRDefault="007456F0">
      <w:pPr>
        <w:spacing w:after="0"/>
        <w:jc w:val="both"/>
      </w:pPr>
      <w:r>
        <w:t>Η Προτεραιότητα αυτή αποτελεί πυλώνα τη</w:t>
      </w:r>
      <w:r w:rsidR="005B6895">
        <w:t>ς</w:t>
      </w:r>
      <w:r>
        <w:t xml:space="preserve"> κοινωνικής ανάπτυξης. Το Υπουργείο, με την υλοποίηση μιας σειράς παρεμβάσεων</w:t>
      </w:r>
      <w:r w:rsidR="005B6895">
        <w:t>,</w:t>
      </w:r>
      <w:r>
        <w:t xml:space="preserve"> εξασφαλίζει ότι όλες οι εκπαιδευτικές βαθμίδες της χώρας θα πληρούν τα κριτήρια που απαιτούνται, ειδικότερα σήμερα που, λόγω πανδημίας, η ψηφιακή αναβάθμιση της εκπαίδευσης αποτελεί αναγκαίο μέτρο. </w:t>
      </w:r>
      <w:r w:rsidR="008309E6">
        <w:t xml:space="preserve">Καθώς </w:t>
      </w:r>
      <w:r>
        <w:t>οι σχολικές υποδομές έχουν μείνει στάσιμες τα τελευταία χρόνια, το Υπουργείο αποσκοπεί στην παρέμβαση και βελτίωση δημιουργώντας σύγχρονες υποδομές σε όλη την Ελλάδα. Σκοπός είναι να υποστηριχθούν ισότιμα, τόσο τα σχολεία των αστικών περιοχών, όσο και</w:t>
      </w:r>
      <w:r w:rsidR="00C928CA">
        <w:t xml:space="preserve"> της υπόλοιπης Ελλάδας</w:t>
      </w:r>
      <w:r w:rsidR="005B6895">
        <w:t>,</w:t>
      </w:r>
      <w:r>
        <w:t xml:space="preserve"> των νησιών, αλλά και των </w:t>
      </w:r>
      <w:r w:rsidR="008309E6">
        <w:t xml:space="preserve">απομακρυσμένων και </w:t>
      </w:r>
      <w:r>
        <w:t xml:space="preserve">ακριτικών περιοχών. Η Προτεραιότητα υλοποιείται μέσω της ανάπτυξης 1 Δράσης: Έργα υποδομών </w:t>
      </w:r>
      <w:r w:rsidR="005B6895">
        <w:t>π</w:t>
      </w:r>
      <w:r>
        <w:t>αιδείας.</w:t>
      </w:r>
    </w:p>
    <w:p w14:paraId="7A8BF35B" w14:textId="77777777" w:rsidR="008309E6" w:rsidRDefault="008309E6">
      <w:pPr>
        <w:spacing w:after="0"/>
        <w:jc w:val="both"/>
        <w:rPr>
          <w:u w:val="single"/>
        </w:rPr>
      </w:pPr>
    </w:p>
    <w:p w14:paraId="6603E89C" w14:textId="77777777" w:rsidR="00AC4CA5" w:rsidRDefault="007456F0">
      <w:pPr>
        <w:spacing w:after="0"/>
        <w:jc w:val="both"/>
      </w:pPr>
      <w:r>
        <w:rPr>
          <w:u w:val="single"/>
        </w:rPr>
        <w:t xml:space="preserve">Ανάλυση Δράσεων </w:t>
      </w:r>
    </w:p>
    <w:p w14:paraId="3EFFA0EF" w14:textId="77777777" w:rsidR="00AC4CA5" w:rsidRDefault="007456F0">
      <w:pPr>
        <w:spacing w:after="0"/>
        <w:jc w:val="both"/>
      </w:pPr>
      <w:r>
        <w:t xml:space="preserve"> </w:t>
      </w:r>
    </w:p>
    <w:tbl>
      <w:tblPr>
        <w:tblStyle w:val="aff6"/>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2021528F"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6FCDB8C1"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4235AC57" w14:textId="77777777" w:rsidR="00AC4CA5" w:rsidRPr="00BB1B3D" w:rsidRDefault="007456F0" w:rsidP="00BB1B3D">
            <w:pPr>
              <w:spacing w:after="0"/>
              <w:rPr>
                <w:b/>
                <w:bCs/>
              </w:rPr>
            </w:pPr>
            <w:r w:rsidRPr="00BB1B3D">
              <w:rPr>
                <w:b/>
                <w:bCs/>
              </w:rPr>
              <w:t>Έργα υποδομών παιδείας</w:t>
            </w:r>
          </w:p>
        </w:tc>
      </w:tr>
      <w:tr w:rsidR="00AC4CA5" w14:paraId="551545F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9690055"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C3E8231" w14:textId="77777777" w:rsidR="00AC4CA5" w:rsidRDefault="007456F0" w:rsidP="00BB1B3D">
            <w:pPr>
              <w:spacing w:after="0"/>
            </w:pPr>
            <w:r>
              <w:t>3.4.1</w:t>
            </w:r>
          </w:p>
        </w:tc>
      </w:tr>
      <w:tr w:rsidR="00AC4CA5" w14:paraId="28EADFD0"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C29654D"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B2015A3" w14:textId="77777777" w:rsidR="00AC4CA5" w:rsidRDefault="007456F0" w:rsidP="00BB1B3D">
            <w:pPr>
              <w:spacing w:after="0"/>
            </w:pPr>
            <w:r>
              <w:t>Παιδεία/Αθλητισμός</w:t>
            </w:r>
          </w:p>
        </w:tc>
      </w:tr>
      <w:tr w:rsidR="00AC4CA5" w14:paraId="28CE3D92"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59900FC"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9C795E4" w14:textId="77777777" w:rsidR="00AC4CA5" w:rsidRDefault="007456F0" w:rsidP="00BB1B3D">
            <w:pPr>
              <w:spacing w:after="0"/>
            </w:pPr>
            <w:r>
              <w:t>3.8 Ανάπτυξη και Εκσυγχρονισμός Υποδομών όλων των βαθμίδων εκπαίδευσης</w:t>
            </w:r>
          </w:p>
        </w:tc>
      </w:tr>
      <w:tr w:rsidR="00AC4CA5" w14:paraId="5BAA809F"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B1CD98B"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CD25241" w14:textId="77777777" w:rsidR="00AC4CA5" w:rsidRDefault="007456F0" w:rsidP="00BB1B3D">
            <w:pPr>
              <w:spacing w:after="0"/>
            </w:pPr>
            <w:r>
              <w:t>3.4 Ανάπτυξη και Εκσυγχρονισμός Υποδομών όλων των βαθμίδων εκπαίδευσης</w:t>
            </w:r>
          </w:p>
        </w:tc>
      </w:tr>
      <w:tr w:rsidR="00AC4CA5" w14:paraId="4988811B"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7153B17"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488A757" w14:textId="77777777" w:rsidR="00AC4CA5" w:rsidRDefault="007456F0" w:rsidP="008309E6">
            <w:pPr>
              <w:spacing w:after="0"/>
              <w:jc w:val="both"/>
            </w:pPr>
            <w:r>
              <w:t xml:space="preserve">Η δράση </w:t>
            </w:r>
            <w:r w:rsidR="008309E6">
              <w:t xml:space="preserve">περιλαμβάνει </w:t>
            </w:r>
            <w:r>
              <w:t xml:space="preserve">παρεμβάσεις που αποσκοπούν στην ανάπτυξη και βελτίωση των σχολικών μονάδων όλων των βαθμίδων. Οι παρεμβάσεις θα περιλαμβάνουν αύξηση των αιθουσών </w:t>
            </w:r>
            <w:r w:rsidR="008309E6">
              <w:t>σ</w:t>
            </w:r>
            <w:r>
              <w:t>τις σχολικές μονάδες</w:t>
            </w:r>
            <w:r w:rsidR="005B6895">
              <w:t>,</w:t>
            </w:r>
            <w:r>
              <w:t xml:space="preserve"> ανέγερση νέων σχολείων</w:t>
            </w:r>
            <w:r w:rsidR="008309E6">
              <w:t xml:space="preserve"> και</w:t>
            </w:r>
            <w:r>
              <w:t xml:space="preserve"> βελτίωση των </w:t>
            </w:r>
            <w:r w:rsidR="008309E6">
              <w:t xml:space="preserve">σχολικών </w:t>
            </w:r>
            <w:r>
              <w:t xml:space="preserve">υποδομών </w:t>
            </w:r>
            <w:r w:rsidR="008309E6">
              <w:t xml:space="preserve">(δημιουργία </w:t>
            </w:r>
            <w:r>
              <w:t>αθλητικών εγκαταστάσεων</w:t>
            </w:r>
            <w:r w:rsidR="008309E6">
              <w:t>,</w:t>
            </w:r>
            <w:r>
              <w:t xml:space="preserve"> αιθουσών πολλαπλών χρήσεων</w:t>
            </w:r>
            <w:r w:rsidR="008739CF">
              <w:t xml:space="preserve"> </w:t>
            </w:r>
            <w:r w:rsidR="008309E6">
              <w:t>κ.α.)</w:t>
            </w:r>
            <w:r>
              <w:t>.</w:t>
            </w:r>
          </w:p>
        </w:tc>
      </w:tr>
      <w:tr w:rsidR="00BF48E7" w14:paraId="6A074FBB"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4CDD41C"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74EEDD8"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5B6895">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12B1F5E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8AB816"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5C50733" w14:textId="77777777" w:rsidR="00BF48E7" w:rsidRDefault="00BF48E7" w:rsidP="00BF48E7">
            <w:pPr>
              <w:spacing w:after="0"/>
            </w:pPr>
            <w:r>
              <w:t>Θα εξεταστούν ανά περίπτωση</w:t>
            </w:r>
          </w:p>
        </w:tc>
      </w:tr>
      <w:tr w:rsidR="00BF48E7" w14:paraId="74D80A80"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032CE72"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826C21B" w14:textId="77777777" w:rsidR="00BF48E7" w:rsidRDefault="00BF48E7" w:rsidP="007A5ECA">
            <w:pPr>
              <w:pStyle w:val="afffc"/>
              <w:numPr>
                <w:ilvl w:val="0"/>
                <w:numId w:val="68"/>
              </w:numPr>
              <w:spacing w:after="0"/>
            </w:pPr>
            <w:r>
              <w:rPr>
                <w:b/>
                <w:bCs/>
              </w:rPr>
              <w:t xml:space="preserve">11501: </w:t>
            </w:r>
            <w:r>
              <w:t xml:space="preserve">Αριθμός </w:t>
            </w:r>
            <w:r w:rsidR="005B6895">
              <w:t>σ</w:t>
            </w:r>
            <w:r>
              <w:t>χολικών μονάδων που ωφελούνται από εκπαιδευτικές παρεμβάσεις</w:t>
            </w:r>
          </w:p>
          <w:p w14:paraId="11F165B8" w14:textId="77777777" w:rsidR="00BF48E7" w:rsidRDefault="00BF48E7" w:rsidP="007A5ECA">
            <w:pPr>
              <w:pStyle w:val="afffc"/>
              <w:numPr>
                <w:ilvl w:val="0"/>
                <w:numId w:val="68"/>
              </w:numPr>
              <w:spacing w:after="0"/>
            </w:pPr>
            <w:r>
              <w:t xml:space="preserve">Πλήθος έργων υποδομών </w:t>
            </w:r>
            <w:r w:rsidR="005B6895">
              <w:t>π</w:t>
            </w:r>
            <w:r>
              <w:t>αιδείας</w:t>
            </w:r>
          </w:p>
        </w:tc>
      </w:tr>
      <w:tr w:rsidR="00BF48E7" w14:paraId="29CB690A"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F17B55B"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B952A6A" w14:textId="77777777" w:rsidR="00BF48E7" w:rsidRPr="00BB1B3D" w:rsidRDefault="00BF48E7" w:rsidP="007A5ECA">
            <w:pPr>
              <w:pStyle w:val="afffc"/>
              <w:numPr>
                <w:ilvl w:val="0"/>
                <w:numId w:val="69"/>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548913DA" w14:textId="77777777" w:rsidR="00BF48E7" w:rsidRDefault="00BF48E7" w:rsidP="007A5ECA">
            <w:pPr>
              <w:pStyle w:val="afffc"/>
              <w:numPr>
                <w:ilvl w:val="0"/>
                <w:numId w:val="69"/>
              </w:numPr>
              <w:spacing w:after="0"/>
            </w:pPr>
            <w:r w:rsidRPr="00BB1B3D">
              <w:t xml:space="preserve">Εποπτευόμενοι Φορείς του </w:t>
            </w:r>
            <w:r>
              <w:t>ΥΠΥΜΕ</w:t>
            </w:r>
          </w:p>
        </w:tc>
      </w:tr>
    </w:tbl>
    <w:p w14:paraId="7B896C1C" w14:textId="77777777" w:rsidR="00907AD7" w:rsidRDefault="00907AD7" w:rsidP="00BE4489">
      <w:pPr>
        <w:spacing w:before="120" w:after="0"/>
        <w:jc w:val="both"/>
        <w:rPr>
          <w:u w:val="single"/>
          <w:lang w:val="en-US"/>
        </w:rPr>
      </w:pPr>
    </w:p>
    <w:p w14:paraId="62057950" w14:textId="77777777" w:rsidR="00AC4CA5" w:rsidRDefault="007456F0" w:rsidP="00BE4489">
      <w:pPr>
        <w:spacing w:before="120" w:after="0"/>
        <w:jc w:val="both"/>
        <w:rPr>
          <w:u w:val="single"/>
        </w:rPr>
      </w:pPr>
      <w:r>
        <w:rPr>
          <w:u w:val="single"/>
        </w:rPr>
        <w:t xml:space="preserve"> Άξονας Προτεραιότητας 3.</w:t>
      </w:r>
      <w:r w:rsidR="00DA0A6F" w:rsidDel="00DA0A6F">
        <w:rPr>
          <w:u w:val="single"/>
        </w:rPr>
        <w:t xml:space="preserve"> </w:t>
      </w:r>
      <w:r>
        <w:rPr>
          <w:u w:val="single"/>
        </w:rPr>
        <w:t>5: Ασφάλεια, προστασία και δικαιοσύνη</w:t>
      </w:r>
    </w:p>
    <w:p w14:paraId="070BD7BE" w14:textId="77777777" w:rsidR="00AC4CA5" w:rsidRDefault="007456F0" w:rsidP="00623EDF">
      <w:pPr>
        <w:spacing w:before="120" w:after="120"/>
        <w:jc w:val="both"/>
      </w:pPr>
      <w:r>
        <w:t>Το Υπουργείο</w:t>
      </w:r>
      <w:r w:rsidR="008309E6">
        <w:t>,</w:t>
      </w:r>
      <w:r>
        <w:t xml:space="preserve"> με την ανάπτυξη της συγκεκριμένης προτεραιότητας</w:t>
      </w:r>
      <w:r w:rsidR="008309E6">
        <w:t>,</w:t>
      </w:r>
      <w:r>
        <w:t xml:space="preserve"> στοχεύει στην ανάπτυξη των δημόσιων υποδομών και κυρίως των κτιρίων που αφορούν τους τομείς </w:t>
      </w:r>
      <w:r w:rsidR="008309E6">
        <w:t xml:space="preserve">της </w:t>
      </w:r>
      <w:r w:rsidR="005B6895">
        <w:t>α</w:t>
      </w:r>
      <w:r>
        <w:t>σφάλεια</w:t>
      </w:r>
      <w:r w:rsidR="008309E6">
        <w:t>ς</w:t>
      </w:r>
      <w:r>
        <w:t xml:space="preserve">, της </w:t>
      </w:r>
      <w:r w:rsidR="005B6895">
        <w:t>π</w:t>
      </w:r>
      <w:r>
        <w:t>ροστασία</w:t>
      </w:r>
      <w:r w:rsidR="008309E6">
        <w:t xml:space="preserve">ς του </w:t>
      </w:r>
      <w:r w:rsidR="005B6895">
        <w:t>π</w:t>
      </w:r>
      <w:r w:rsidR="008309E6">
        <w:t>ολίτη</w:t>
      </w:r>
      <w:r>
        <w:t xml:space="preserve"> και της </w:t>
      </w:r>
      <w:r w:rsidR="005B6895">
        <w:t>δ</w:t>
      </w:r>
      <w:r>
        <w:t>ικαιοσύνη</w:t>
      </w:r>
      <w:r w:rsidR="008309E6">
        <w:t>ς</w:t>
      </w:r>
      <w:r>
        <w:t xml:space="preserve">. Η ανάπτυξη υποδομών προς την κατεύθυνση </w:t>
      </w:r>
      <w:r w:rsidR="008309E6">
        <w:t xml:space="preserve">αναβάθμισης </w:t>
      </w:r>
      <w:r>
        <w:t xml:space="preserve">των χώρων αυτών κρίνεται αναγκαία. Ειδικότερη μέριμνα έχει </w:t>
      </w:r>
      <w:r w:rsidR="008309E6">
        <w:t xml:space="preserve">ληφθεί </w:t>
      </w:r>
      <w:r>
        <w:t xml:space="preserve">για τις υποδομές  </w:t>
      </w:r>
      <w:r w:rsidR="005B6895">
        <w:t xml:space="preserve">τόσο </w:t>
      </w:r>
      <w:r>
        <w:t xml:space="preserve">της </w:t>
      </w:r>
      <w:r w:rsidR="005B6895">
        <w:t>δ</w:t>
      </w:r>
      <w:r>
        <w:t xml:space="preserve">ικαιοσύνης όσο και της </w:t>
      </w:r>
      <w:r w:rsidR="005B6895">
        <w:t>π</w:t>
      </w:r>
      <w:r>
        <w:t xml:space="preserve">ολιτικής </w:t>
      </w:r>
      <w:r w:rsidR="005B6895">
        <w:t>π</w:t>
      </w:r>
      <w:r>
        <w:t>ροστασίας</w:t>
      </w:r>
      <w:r w:rsidR="005B6895">
        <w:t>,</w:t>
      </w:r>
      <w:r>
        <w:t xml:space="preserve"> με σκοπό οι πολίτες να έχουν εύκολη και ισότιμη πρόσβαση στις δημόσιες δομές. Στόχος είναι η ανάπτυξη αυτών των κτιρίων πανελλαδικά για την εξυπηρέτηση των πολιτών. Η Προτεραιότητα αποτελείται από </w:t>
      </w:r>
      <w:r w:rsidR="005C3A58">
        <w:t>δύο</w:t>
      </w:r>
      <w:r>
        <w:t xml:space="preserve"> Δράσεις: Υποδομές </w:t>
      </w:r>
      <w:r w:rsidR="005B6895">
        <w:t>δ</w:t>
      </w:r>
      <w:r>
        <w:t xml:space="preserve">ικαιοσύνης και </w:t>
      </w:r>
      <w:r w:rsidR="005B6895">
        <w:t>π</w:t>
      </w:r>
      <w:r>
        <w:t xml:space="preserve">ροστασίας του </w:t>
      </w:r>
      <w:r w:rsidR="005B6895">
        <w:t>π</w:t>
      </w:r>
      <w:r>
        <w:t xml:space="preserve">ολίτη και </w:t>
      </w:r>
      <w:r w:rsidR="005B6895">
        <w:t>υ</w:t>
      </w:r>
      <w:r>
        <w:t xml:space="preserve">ποδομές </w:t>
      </w:r>
      <w:r w:rsidR="005B6895">
        <w:t>δ</w:t>
      </w:r>
      <w:r>
        <w:t xml:space="preserve">ημοσίων </w:t>
      </w:r>
      <w:r w:rsidR="005B6895">
        <w:t>κ</w:t>
      </w:r>
      <w:r>
        <w:t>τιρίων.</w:t>
      </w:r>
    </w:p>
    <w:p w14:paraId="6C605A27" w14:textId="77777777" w:rsidR="00907AD7" w:rsidRPr="0066755A" w:rsidRDefault="00907AD7" w:rsidP="00623EDF">
      <w:pPr>
        <w:spacing w:before="120" w:after="120"/>
        <w:jc w:val="both"/>
        <w:rPr>
          <w:u w:val="single"/>
        </w:rPr>
      </w:pPr>
    </w:p>
    <w:p w14:paraId="476F8AF8" w14:textId="77777777" w:rsidR="00AC4CA5" w:rsidRDefault="007456F0" w:rsidP="00623EDF">
      <w:pPr>
        <w:spacing w:before="120" w:after="120"/>
        <w:jc w:val="both"/>
      </w:pPr>
      <w:r>
        <w:rPr>
          <w:u w:val="single"/>
        </w:rPr>
        <w:t xml:space="preserve">Ανάλυση Δράσεων </w:t>
      </w:r>
    </w:p>
    <w:tbl>
      <w:tblPr>
        <w:tblStyle w:val="aff7"/>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686B12F7"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1D332F3A"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4FA78376" w14:textId="77777777" w:rsidR="00AC4CA5" w:rsidRPr="00BB1B3D" w:rsidRDefault="007456F0" w:rsidP="00BB1B3D">
            <w:pPr>
              <w:spacing w:after="0"/>
              <w:rPr>
                <w:b/>
                <w:bCs/>
              </w:rPr>
            </w:pPr>
            <w:r w:rsidRPr="00BB1B3D">
              <w:rPr>
                <w:b/>
                <w:bCs/>
              </w:rPr>
              <w:t>Υποδομές δικαιοσύνης και προστασία του πολίτη</w:t>
            </w:r>
          </w:p>
        </w:tc>
      </w:tr>
      <w:tr w:rsidR="00AC4CA5" w14:paraId="7E8BFFB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EC38A69"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EA1C193" w14:textId="77777777" w:rsidR="00AC4CA5" w:rsidRDefault="007456F0" w:rsidP="00BB1B3D">
            <w:pPr>
              <w:spacing w:after="0"/>
            </w:pPr>
            <w:r>
              <w:t>3.5.1</w:t>
            </w:r>
          </w:p>
        </w:tc>
      </w:tr>
      <w:tr w:rsidR="00AC4CA5" w14:paraId="649FA69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BDEDF9B"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0353785" w14:textId="77777777" w:rsidR="00AC4CA5" w:rsidRDefault="007456F0" w:rsidP="00BB1B3D">
            <w:pPr>
              <w:spacing w:after="0"/>
            </w:pPr>
            <w:r>
              <w:t>Κοινωνική Συνοχή</w:t>
            </w:r>
          </w:p>
        </w:tc>
      </w:tr>
      <w:tr w:rsidR="00AC4CA5" w14:paraId="6F27EE2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BC7787A"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E65B6F1" w14:textId="77777777" w:rsidR="00AC4CA5" w:rsidRDefault="007456F0" w:rsidP="00BB1B3D">
            <w:pPr>
              <w:spacing w:after="0"/>
            </w:pPr>
            <w:r>
              <w:t>3.15 Ασφάλεια, προστασία και δικαιοσύνη</w:t>
            </w:r>
          </w:p>
        </w:tc>
      </w:tr>
      <w:tr w:rsidR="00AC4CA5" w14:paraId="63E95C0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9E732C4"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5936DD4" w14:textId="77777777" w:rsidR="00AC4CA5" w:rsidRDefault="007456F0" w:rsidP="00BB1B3D">
            <w:pPr>
              <w:spacing w:after="0"/>
            </w:pPr>
            <w:r>
              <w:t>3.5 Ασφάλεια, προστασία και δικαιοσύνη</w:t>
            </w:r>
          </w:p>
        </w:tc>
      </w:tr>
      <w:tr w:rsidR="00AC4CA5" w14:paraId="03DABCD1"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A7CFFC5"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86CE003" w14:textId="77777777" w:rsidR="00AC4CA5" w:rsidRDefault="007456F0" w:rsidP="008309E6">
            <w:pPr>
              <w:spacing w:after="0"/>
              <w:jc w:val="both"/>
            </w:pPr>
            <w:r>
              <w:t xml:space="preserve">Η δράση </w:t>
            </w:r>
            <w:r w:rsidR="008309E6">
              <w:t xml:space="preserve">περιλαμβάνει </w:t>
            </w:r>
            <w:r>
              <w:t>παρεμβάσεις που αποσκοπούν στην ανάπτυξη και βελτίωση δημόσιων κτιρίων κοινωνικής εξυπηρέτησης</w:t>
            </w:r>
            <w:r w:rsidR="005B6895">
              <w:t>,</w:t>
            </w:r>
            <w:r>
              <w:t xml:space="preserve"> όπως δικαστικά μέγαρα και σωφρονιστικά ιδρύματα. Ενδεικτικά</w:t>
            </w:r>
            <w:r w:rsidR="008309E6">
              <w:t>,</w:t>
            </w:r>
            <w:r>
              <w:t xml:space="preserve"> παρεμβάσεις που περιλαμβάνονται στη δράση είναι η προσθήκη κελιών και </w:t>
            </w:r>
            <w:r w:rsidR="005B6895">
              <w:t xml:space="preserve">η </w:t>
            </w:r>
            <w:r>
              <w:t>βελτίωση των υποδομών για τα σωφρονιστικά ιδρύματα καθώς και η βελτίωση δικαστικών μεγάρων.</w:t>
            </w:r>
          </w:p>
        </w:tc>
      </w:tr>
      <w:tr w:rsidR="00BF48E7" w14:paraId="1A2F614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98A5CCA"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C169A6F"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5B6895">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EF20C3" w14:paraId="74834F8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6B3A92D" w14:textId="77777777" w:rsidR="00EF20C3" w:rsidRDefault="00EF20C3" w:rsidP="00EF20C3">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56DE8A8" w14:textId="77777777" w:rsidR="00EF20C3" w:rsidRDefault="00EF20C3" w:rsidP="00EF20C3">
            <w:pPr>
              <w:spacing w:after="0"/>
            </w:pPr>
            <w:r>
              <w:t>Θα εξεταστούν ανά περίπτωση</w:t>
            </w:r>
          </w:p>
        </w:tc>
      </w:tr>
      <w:tr w:rsidR="00EF20C3" w14:paraId="45DAAFBA"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C8F7184" w14:textId="77777777" w:rsidR="00EF20C3" w:rsidRDefault="00EF20C3" w:rsidP="00EF20C3">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602D60E" w14:textId="77777777" w:rsidR="00EF20C3" w:rsidRDefault="00EF20C3" w:rsidP="007A5ECA">
            <w:pPr>
              <w:pStyle w:val="afffc"/>
              <w:numPr>
                <w:ilvl w:val="0"/>
                <w:numId w:val="103"/>
              </w:numPr>
              <w:spacing w:after="0"/>
            </w:pPr>
            <w:r>
              <w:t xml:space="preserve">Πλήθος έργων υποδομών </w:t>
            </w:r>
            <w:r w:rsidR="005B6895">
              <w:t>δ</w:t>
            </w:r>
            <w:r>
              <w:t xml:space="preserve">ικαιοσύνης και </w:t>
            </w:r>
            <w:r w:rsidR="005B6895">
              <w:t>π</w:t>
            </w:r>
            <w:r>
              <w:t xml:space="preserve">ροστασίας του </w:t>
            </w:r>
            <w:r w:rsidR="005B6895">
              <w:t>π</w:t>
            </w:r>
            <w:r>
              <w:t>ολίτη</w:t>
            </w:r>
          </w:p>
        </w:tc>
      </w:tr>
      <w:tr w:rsidR="00EF20C3" w14:paraId="07238528"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19447D6" w14:textId="77777777" w:rsidR="00EF20C3" w:rsidRDefault="00EF20C3" w:rsidP="00EF20C3">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094D1B4" w14:textId="77777777" w:rsidR="00C928CA" w:rsidRPr="00BB1B3D" w:rsidRDefault="00C928CA" w:rsidP="007A5ECA">
            <w:pPr>
              <w:pStyle w:val="afffc"/>
              <w:numPr>
                <w:ilvl w:val="0"/>
                <w:numId w:val="70"/>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483DD50F" w14:textId="77777777" w:rsidR="00EF20C3" w:rsidRDefault="00C928CA" w:rsidP="007A5ECA">
            <w:pPr>
              <w:pStyle w:val="afffc"/>
              <w:numPr>
                <w:ilvl w:val="0"/>
                <w:numId w:val="70"/>
              </w:numPr>
              <w:spacing w:after="0"/>
            </w:pPr>
            <w:r w:rsidRPr="00BB1B3D">
              <w:t xml:space="preserve">Εποπτευόμενοι Φορείς του </w:t>
            </w:r>
            <w:r>
              <w:t>ΥΠΥΜΕ</w:t>
            </w:r>
          </w:p>
        </w:tc>
      </w:tr>
    </w:tbl>
    <w:p w14:paraId="78B807CD" w14:textId="77777777" w:rsidR="00AC4CA5" w:rsidRDefault="007456F0">
      <w:pPr>
        <w:spacing w:after="0"/>
        <w:jc w:val="both"/>
      </w:pPr>
      <w:r>
        <w:t xml:space="preserve"> </w:t>
      </w:r>
    </w:p>
    <w:tbl>
      <w:tblPr>
        <w:tblStyle w:val="aff8"/>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59DEA75B"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7102D1F"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529FDC98" w14:textId="77777777" w:rsidR="00AC4CA5" w:rsidRPr="00BB1B3D" w:rsidRDefault="007456F0" w:rsidP="00BB1B3D">
            <w:pPr>
              <w:spacing w:after="0"/>
              <w:rPr>
                <w:b/>
                <w:bCs/>
              </w:rPr>
            </w:pPr>
            <w:r w:rsidRPr="00BB1B3D">
              <w:rPr>
                <w:b/>
                <w:bCs/>
              </w:rPr>
              <w:t>Υποδομές δημόσιων κτιρίων</w:t>
            </w:r>
          </w:p>
        </w:tc>
      </w:tr>
      <w:tr w:rsidR="00AC4CA5" w14:paraId="72B8AC1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C73CBA"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F719045" w14:textId="77777777" w:rsidR="00AC4CA5" w:rsidRDefault="007456F0" w:rsidP="00BB1B3D">
            <w:pPr>
              <w:spacing w:after="0"/>
            </w:pPr>
            <w:r>
              <w:t>3.5.2</w:t>
            </w:r>
          </w:p>
        </w:tc>
      </w:tr>
      <w:tr w:rsidR="00AC4CA5" w14:paraId="31B2BEB0"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1ADCB8A"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3662BFF" w14:textId="77777777" w:rsidR="00AC4CA5" w:rsidRDefault="007456F0" w:rsidP="00BB1B3D">
            <w:pPr>
              <w:spacing w:after="0"/>
            </w:pPr>
            <w:r>
              <w:t>Κοινωνική Συνοχή</w:t>
            </w:r>
          </w:p>
        </w:tc>
      </w:tr>
      <w:tr w:rsidR="00AC4CA5" w14:paraId="3B6065E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14A32E4"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68F1D36" w14:textId="77777777" w:rsidR="00AC4CA5" w:rsidRDefault="007456F0" w:rsidP="00BB1B3D">
            <w:pPr>
              <w:spacing w:after="0"/>
            </w:pPr>
            <w:r>
              <w:t>3.15 Ασφάλεια, προστασία και δικαιοσύνη</w:t>
            </w:r>
          </w:p>
        </w:tc>
      </w:tr>
      <w:tr w:rsidR="00AC4CA5" w14:paraId="417C306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C330F9C"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DEABDB2" w14:textId="77777777" w:rsidR="00AC4CA5" w:rsidRDefault="007456F0" w:rsidP="00BB1B3D">
            <w:pPr>
              <w:spacing w:after="0"/>
            </w:pPr>
            <w:r>
              <w:t>3.5 Ασφάλεια, προστασία και δικαιοσύνη</w:t>
            </w:r>
          </w:p>
        </w:tc>
      </w:tr>
      <w:tr w:rsidR="00AC4CA5" w14:paraId="7D9DB38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459B7FB"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0F40CDA" w14:textId="77777777" w:rsidR="00AC4CA5" w:rsidRDefault="007456F0" w:rsidP="008309E6">
            <w:pPr>
              <w:spacing w:after="0"/>
              <w:jc w:val="both"/>
            </w:pPr>
            <w:r>
              <w:t xml:space="preserve">Η δράση </w:t>
            </w:r>
            <w:r w:rsidR="008309E6">
              <w:t xml:space="preserve">περιλαμβάνει </w:t>
            </w:r>
            <w:r>
              <w:t>παρεμβάσεις που αποσκοπούν στην ανάπτυξη και βελτίωση των δημόσιων κτιρίων για να έχουν όλοι οι πολίτες ισότιμη πρόσβαση σε αυτά. Ενδεικτικά περιλαμβάνονται παρεμβάσεις για δημόσιες κατασκηνώσεις, κατασκευή υπόγειων σταθμών στάθμευσης, συντήρηση δημόσιων υποδομών</w:t>
            </w:r>
            <w:r w:rsidR="005B6895">
              <w:t>,</w:t>
            </w:r>
            <w:r>
              <w:t xml:space="preserve"> καθώς και μελέτες για ναούς.</w:t>
            </w:r>
          </w:p>
        </w:tc>
      </w:tr>
      <w:tr w:rsidR="00BF48E7" w14:paraId="368D5D91"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5FE1672"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AFCE63"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5B6895">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7D2F8BB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84B66F4"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FB99255" w14:textId="77777777" w:rsidR="00BF48E7" w:rsidRDefault="00BF48E7" w:rsidP="00BF48E7">
            <w:pPr>
              <w:spacing w:after="0"/>
            </w:pPr>
            <w:r>
              <w:t>Θα εξεταστούν ανά περίπτωση</w:t>
            </w:r>
          </w:p>
        </w:tc>
      </w:tr>
      <w:tr w:rsidR="00BF48E7" w14:paraId="79E12628"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410A8BB"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E25C41C" w14:textId="77777777" w:rsidR="00BF48E7" w:rsidRDefault="00BF48E7" w:rsidP="007A5ECA">
            <w:pPr>
              <w:pStyle w:val="afffc"/>
              <w:numPr>
                <w:ilvl w:val="0"/>
                <w:numId w:val="102"/>
              </w:numPr>
              <w:spacing w:after="0"/>
            </w:pPr>
            <w:r>
              <w:t xml:space="preserve">Πλήθος έργων υποδομών </w:t>
            </w:r>
            <w:r w:rsidR="005B6895">
              <w:t>δ</w:t>
            </w:r>
            <w:r>
              <w:t xml:space="preserve">ημοσίων </w:t>
            </w:r>
            <w:r w:rsidR="005B6895">
              <w:t>κ</w:t>
            </w:r>
            <w:r>
              <w:t>τιρίων</w:t>
            </w:r>
          </w:p>
        </w:tc>
      </w:tr>
      <w:tr w:rsidR="00BF48E7" w14:paraId="546C9143"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81D161"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84A5207" w14:textId="77777777" w:rsidR="00BF48E7" w:rsidRPr="00BB1B3D" w:rsidRDefault="00BF48E7" w:rsidP="007A5ECA">
            <w:pPr>
              <w:pStyle w:val="afffc"/>
              <w:numPr>
                <w:ilvl w:val="0"/>
                <w:numId w:val="71"/>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26399D94" w14:textId="77777777" w:rsidR="008739CF" w:rsidRPr="008739CF" w:rsidRDefault="00BF48E7" w:rsidP="007A5ECA">
            <w:pPr>
              <w:pStyle w:val="afffc"/>
              <w:numPr>
                <w:ilvl w:val="0"/>
                <w:numId w:val="71"/>
              </w:numPr>
              <w:pBdr>
                <w:top w:val="nil"/>
                <w:left w:val="nil"/>
                <w:bottom w:val="nil"/>
                <w:right w:val="nil"/>
                <w:between w:val="nil"/>
              </w:pBdr>
              <w:spacing w:after="0"/>
              <w:rPr>
                <w:color w:val="222222"/>
              </w:rPr>
            </w:pPr>
            <w:r w:rsidRPr="00BB1B3D">
              <w:t xml:space="preserve">Εποπτευόμενοι Φορείς του </w:t>
            </w:r>
            <w:r>
              <w:t>ΥΠΥΜΕ</w:t>
            </w:r>
          </w:p>
          <w:p w14:paraId="0B5EF1BD" w14:textId="77777777" w:rsidR="00BF48E7" w:rsidRPr="00FB4AC8" w:rsidRDefault="00BF48E7" w:rsidP="007A5ECA">
            <w:pPr>
              <w:pStyle w:val="afffc"/>
              <w:numPr>
                <w:ilvl w:val="0"/>
                <w:numId w:val="71"/>
              </w:numPr>
              <w:pBdr>
                <w:top w:val="nil"/>
                <w:left w:val="nil"/>
                <w:bottom w:val="nil"/>
                <w:right w:val="nil"/>
                <w:between w:val="nil"/>
              </w:pBdr>
              <w:spacing w:after="0"/>
              <w:rPr>
                <w:color w:val="222222"/>
              </w:rPr>
            </w:pPr>
            <w:r w:rsidRPr="00FB4AC8">
              <w:rPr>
                <w:color w:val="222222"/>
              </w:rPr>
              <w:t>Κέντρο Διαφύλαξης Αγιορείτικης Κληρονομιάς</w:t>
            </w:r>
          </w:p>
        </w:tc>
      </w:tr>
    </w:tbl>
    <w:p w14:paraId="640D9A9E" w14:textId="77777777" w:rsidR="00AC4CA5" w:rsidRDefault="007456F0" w:rsidP="00623EDF">
      <w:pPr>
        <w:spacing w:after="0"/>
        <w:jc w:val="both"/>
        <w:rPr>
          <w:u w:val="single"/>
        </w:rPr>
      </w:pPr>
      <w:r>
        <w:t xml:space="preserve"> </w:t>
      </w:r>
      <w:r>
        <w:rPr>
          <w:b/>
        </w:rPr>
        <w:t xml:space="preserve"> </w:t>
      </w:r>
    </w:p>
    <w:p w14:paraId="78F19316" w14:textId="77777777" w:rsidR="00AC4CA5" w:rsidRPr="00BE4489" w:rsidRDefault="007456F0" w:rsidP="00BE4489">
      <w:pPr>
        <w:pStyle w:val="3"/>
        <w:numPr>
          <w:ilvl w:val="2"/>
          <w:numId w:val="15"/>
        </w:numPr>
        <w:jc w:val="both"/>
      </w:pPr>
      <w:r>
        <w:t xml:space="preserve"> </w:t>
      </w:r>
      <w:bookmarkStart w:id="77" w:name="_Toc66794576"/>
      <w:r>
        <w:t xml:space="preserve">Προτεραιότητες και Δράσεις </w:t>
      </w:r>
      <w:r w:rsidR="00CB6BFE">
        <w:t xml:space="preserve">Στρατηγικού </w:t>
      </w:r>
      <w:r>
        <w:t>Στόχου 4:  Έξυπνη Ανάπτυξη</w:t>
      </w:r>
      <w:bookmarkEnd w:id="77"/>
    </w:p>
    <w:p w14:paraId="66A49E36" w14:textId="77777777" w:rsidR="000418C7" w:rsidRDefault="00860CF4" w:rsidP="000418C7">
      <w:pPr>
        <w:keepNext/>
        <w:spacing w:after="0"/>
        <w:jc w:val="both"/>
      </w:pPr>
      <w:r w:rsidRPr="00623EDF">
        <w:rPr>
          <w:noProof/>
        </w:rPr>
        <w:drawing>
          <wp:inline distT="0" distB="0" distL="0" distR="0" wp14:anchorId="4486A3F9" wp14:editId="7C4D5262">
            <wp:extent cx="5736590" cy="3753293"/>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6369" cy="3772776"/>
                    </a:xfrm>
                    <a:prstGeom prst="rect">
                      <a:avLst/>
                    </a:prstGeom>
                    <a:noFill/>
                  </pic:spPr>
                </pic:pic>
              </a:graphicData>
            </a:graphic>
          </wp:inline>
        </w:drawing>
      </w:r>
    </w:p>
    <w:p w14:paraId="54567B1F" w14:textId="77777777" w:rsidR="00860CF4" w:rsidRDefault="000418C7" w:rsidP="000418C7">
      <w:pPr>
        <w:pStyle w:val="afffa"/>
        <w:jc w:val="center"/>
        <w:rPr>
          <w:u w:val="single"/>
        </w:rPr>
      </w:pPr>
      <w:bookmarkStart w:id="78" w:name="_Toc56427896"/>
      <w:bookmarkStart w:id="79" w:name="_Toc66794623"/>
      <w:r>
        <w:t xml:space="preserve">Εικόνα </w:t>
      </w:r>
      <w:r w:rsidR="003C0DBA">
        <w:rPr>
          <w:noProof/>
        </w:rPr>
        <w:fldChar w:fldCharType="begin"/>
      </w:r>
      <w:r w:rsidR="002330A0">
        <w:rPr>
          <w:noProof/>
        </w:rPr>
        <w:instrText xml:space="preserve"> SEQ Εικόνα \* ARABIC </w:instrText>
      </w:r>
      <w:r w:rsidR="003C0DBA">
        <w:rPr>
          <w:noProof/>
        </w:rPr>
        <w:fldChar w:fldCharType="separate"/>
      </w:r>
      <w:r w:rsidR="0066755A">
        <w:rPr>
          <w:noProof/>
        </w:rPr>
        <w:t>5</w:t>
      </w:r>
      <w:r w:rsidR="003C0DBA">
        <w:rPr>
          <w:noProof/>
        </w:rPr>
        <w:fldChar w:fldCharType="end"/>
      </w:r>
      <w:r>
        <w:t>: Έξυπνη Ανάπτυξη</w:t>
      </w:r>
      <w:bookmarkEnd w:id="78"/>
      <w:bookmarkEnd w:id="79"/>
    </w:p>
    <w:p w14:paraId="14BE379F" w14:textId="77777777" w:rsidR="00860CF4" w:rsidRDefault="00860CF4">
      <w:pPr>
        <w:spacing w:after="0"/>
        <w:jc w:val="both"/>
        <w:rPr>
          <w:u w:val="single"/>
        </w:rPr>
      </w:pPr>
    </w:p>
    <w:p w14:paraId="60687CB1" w14:textId="77777777" w:rsidR="00AC4CA5" w:rsidRDefault="007456F0" w:rsidP="00623EDF">
      <w:pPr>
        <w:spacing w:before="120" w:after="120"/>
        <w:jc w:val="both"/>
        <w:rPr>
          <w:u w:val="single"/>
        </w:rPr>
      </w:pPr>
      <w:r>
        <w:rPr>
          <w:u w:val="single"/>
        </w:rPr>
        <w:t xml:space="preserve">Άξονας Προτεραιότητας </w:t>
      </w:r>
      <w:r w:rsidR="00DA0A6F">
        <w:rPr>
          <w:u w:val="single"/>
        </w:rPr>
        <w:t>4.1</w:t>
      </w:r>
      <w:r>
        <w:rPr>
          <w:u w:val="single"/>
        </w:rPr>
        <w:t>: Δημόσια Διοίκηση και Ψηφιοποίηση</w:t>
      </w:r>
    </w:p>
    <w:p w14:paraId="23847967" w14:textId="77777777" w:rsidR="00AC4CA5" w:rsidRDefault="007456F0" w:rsidP="00623EDF">
      <w:pPr>
        <w:spacing w:before="120" w:after="120"/>
        <w:jc w:val="both"/>
      </w:pPr>
      <w:r>
        <w:t>Η συγκεκριμένη προτεραιότητα έχει ως στόχο την αναβάθμιση του δημόσιου τομέα</w:t>
      </w:r>
      <w:r w:rsidR="008309E6">
        <w:t>,</w:t>
      </w:r>
      <w:r>
        <w:t xml:space="preserve"> την ψηφιοποίηση των διαδικασιών του και την </w:t>
      </w:r>
      <w:r w:rsidR="008309E6">
        <w:t xml:space="preserve">παροχή </w:t>
      </w:r>
      <w:r>
        <w:t>δυνατότητα</w:t>
      </w:r>
      <w:r w:rsidR="008309E6">
        <w:t>ς</w:t>
      </w:r>
      <w:r>
        <w:t xml:space="preserve"> ψηφιακής πρόσβασης σε όλες τις αρμόδιες αρχές. </w:t>
      </w:r>
      <w:r w:rsidR="008309E6">
        <w:t>Επίσης</w:t>
      </w:r>
      <w:r>
        <w:t xml:space="preserve">, σημαντικό αντικείμενο εκσυγχρονισμού αποτελεί η βελτιστοποίηση των διαδικασιών και η μετάβασή τους σε φιλικές, γρήγορες και αποτελεσματικές ψηφιακές διαδικασίες. Τα παραπάνω προγραμματίζεται να πραγματοποιηθούν με την ταυτόχρονη αναβάθμιση, τόσο του εξοπλισμού των Υπηρεσιών, όσο και με την κατάρτιση των εργαζομένων, ώστε να μπορούν να ανταποκρίνονται στις νέες απαιτήσεις. Η Προτεραιότητα αποτελείται από </w:t>
      </w:r>
      <w:r w:rsidR="005C3A58">
        <w:t>τρεις</w:t>
      </w:r>
      <w:r>
        <w:t xml:space="preserve"> Δράσεις: Ψηφιοποίηση πληροφοριών και δεδομένων, </w:t>
      </w:r>
      <w:r w:rsidR="005B6895">
        <w:t>ψ</w:t>
      </w:r>
      <w:r>
        <w:t xml:space="preserve">ηφιοποίηση διεργασιών και </w:t>
      </w:r>
      <w:r w:rsidR="005B6895">
        <w:t>ψ</w:t>
      </w:r>
      <w:r>
        <w:t xml:space="preserve">ηφιακή αναβάθμιση </w:t>
      </w:r>
      <w:r w:rsidR="005B6895">
        <w:t>υ</w:t>
      </w:r>
      <w:r>
        <w:t>πηρεσιών.</w:t>
      </w:r>
    </w:p>
    <w:p w14:paraId="2C323BDC" w14:textId="77777777" w:rsidR="00907AD7" w:rsidRDefault="00907AD7">
      <w:pPr>
        <w:rPr>
          <w:u w:val="single"/>
        </w:rPr>
      </w:pPr>
      <w:r>
        <w:rPr>
          <w:u w:val="single"/>
        </w:rPr>
        <w:br w:type="page"/>
      </w:r>
    </w:p>
    <w:p w14:paraId="1E2F3FCA" w14:textId="77777777" w:rsidR="00AC4CA5" w:rsidRDefault="007456F0" w:rsidP="00623EDF">
      <w:pPr>
        <w:spacing w:before="120" w:after="120"/>
        <w:jc w:val="both"/>
      </w:pPr>
      <w:r>
        <w:rPr>
          <w:u w:val="single"/>
        </w:rPr>
        <w:t>Ανάλυση Δράσεων</w:t>
      </w:r>
      <w:r>
        <w:t xml:space="preserve"> </w:t>
      </w:r>
    </w:p>
    <w:tbl>
      <w:tblPr>
        <w:tblStyle w:val="aff9"/>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318AC4C6"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15AEEC32"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72A7FC66" w14:textId="77777777" w:rsidR="00AC4CA5" w:rsidRPr="00BB1B3D" w:rsidRDefault="007456F0" w:rsidP="00BB1B3D">
            <w:pPr>
              <w:spacing w:after="0"/>
              <w:rPr>
                <w:b/>
                <w:bCs/>
              </w:rPr>
            </w:pPr>
            <w:r w:rsidRPr="00BB1B3D">
              <w:rPr>
                <w:b/>
                <w:bCs/>
              </w:rPr>
              <w:t>Ψηφιοποίηση πληροφοριών και δεδομένων</w:t>
            </w:r>
          </w:p>
        </w:tc>
      </w:tr>
      <w:tr w:rsidR="00AC4CA5" w14:paraId="3A96732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3ABB32D"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D05979E" w14:textId="77777777" w:rsidR="00AC4CA5" w:rsidRDefault="007456F0" w:rsidP="00BB1B3D">
            <w:pPr>
              <w:spacing w:after="0"/>
            </w:pPr>
            <w:r>
              <w:t>4.1.1</w:t>
            </w:r>
          </w:p>
        </w:tc>
      </w:tr>
      <w:tr w:rsidR="00AC4CA5" w14:paraId="35829C9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8CD329B"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31B330F" w14:textId="77777777" w:rsidR="00AC4CA5" w:rsidRDefault="007456F0" w:rsidP="00BB1B3D">
            <w:pPr>
              <w:spacing w:after="0"/>
            </w:pPr>
            <w:r>
              <w:t>Ψηφιακός Μετασχηματισμός</w:t>
            </w:r>
          </w:p>
        </w:tc>
      </w:tr>
      <w:tr w:rsidR="00AC4CA5" w14:paraId="6256D31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EBF2EE4"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776C455" w14:textId="77777777" w:rsidR="00AC4CA5" w:rsidRDefault="007456F0" w:rsidP="00BB1B3D">
            <w:pPr>
              <w:spacing w:after="0"/>
            </w:pPr>
            <w:r>
              <w:t>1.6 Δημόσια Διοίκηση και Ψηφιοποίηση</w:t>
            </w:r>
          </w:p>
        </w:tc>
      </w:tr>
      <w:tr w:rsidR="00AC4CA5" w14:paraId="374A07E8"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7EDB808"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5B9E319" w14:textId="77777777" w:rsidR="00AC4CA5" w:rsidRDefault="007456F0" w:rsidP="00BB1B3D">
            <w:pPr>
              <w:spacing w:after="0"/>
            </w:pPr>
            <w:r>
              <w:t>4.1 Δημόσια Διοίκηση και Ψηφιοποίηση</w:t>
            </w:r>
          </w:p>
        </w:tc>
      </w:tr>
      <w:tr w:rsidR="00AC4CA5" w14:paraId="15AE658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E1E103F"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26206DE" w14:textId="77777777" w:rsidR="00AC4CA5" w:rsidRDefault="007456F0" w:rsidP="008309E6">
            <w:pPr>
              <w:spacing w:after="0"/>
              <w:jc w:val="both"/>
            </w:pPr>
            <w:r>
              <w:t xml:space="preserve">Η δράση </w:t>
            </w:r>
            <w:r w:rsidR="008309E6">
              <w:t xml:space="preserve">περιλαμβάνει </w:t>
            </w:r>
            <w:r>
              <w:t>παρεμβάσεις που αποσκοπούν στον εκσυγχρονισμό των δημόσιων υπηρεσιών με βασικό στοιχείο την ψηφιοποίηση των πληροφοριών και δεδομένων που διαχειρίζονται.  Ενδεικτικά</w:t>
            </w:r>
            <w:r w:rsidR="008309E6">
              <w:t>,</w:t>
            </w:r>
            <w:r>
              <w:t xml:space="preserve"> περιλαμβάνονται ενέργειες μεταφοράς </w:t>
            </w:r>
            <w:r w:rsidR="008309E6">
              <w:t xml:space="preserve">των φυσικών αρχείων </w:t>
            </w:r>
            <w:r>
              <w:t xml:space="preserve">σε ψηφιακό περιβάλλον και ψηφιοποίηση των πληροφοριών που </w:t>
            </w:r>
            <w:r w:rsidR="008309E6">
              <w:t xml:space="preserve">οι </w:t>
            </w:r>
            <w:r w:rsidR="005B6895">
              <w:t>υ</w:t>
            </w:r>
            <w:r w:rsidR="008309E6">
              <w:t xml:space="preserve">πηρεσίες </w:t>
            </w:r>
            <w:r>
              <w:t>διαχειρίζονται.</w:t>
            </w:r>
          </w:p>
        </w:tc>
      </w:tr>
      <w:tr w:rsidR="00BF48E7" w14:paraId="22EE05C5"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E793DE3"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C480B7F"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6E0D18">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328E97D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0600925"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4B9B39" w14:textId="77777777" w:rsidR="00BF48E7" w:rsidRDefault="00BF48E7" w:rsidP="00BF48E7">
            <w:pPr>
              <w:spacing w:after="0"/>
            </w:pPr>
            <w:r>
              <w:t>Θα εξεταστούν ανά περίπτωση</w:t>
            </w:r>
          </w:p>
        </w:tc>
      </w:tr>
      <w:tr w:rsidR="00BF48E7" w14:paraId="17543250"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3634362"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21CD640" w14:textId="77777777" w:rsidR="00BF48E7" w:rsidRDefault="00BF48E7" w:rsidP="007A5ECA">
            <w:pPr>
              <w:pStyle w:val="afffc"/>
              <w:numPr>
                <w:ilvl w:val="0"/>
                <w:numId w:val="101"/>
              </w:numPr>
              <w:spacing w:after="0"/>
            </w:pPr>
            <w:r w:rsidRPr="00D33FDE">
              <w:rPr>
                <w:b/>
                <w:bCs/>
              </w:rPr>
              <w:t>CO22:</w:t>
            </w:r>
            <w:r>
              <w:t xml:space="preserve"> Αριθμός έργων που αφορούν δημόσιες διοικήσεις ή δημόσιες υπηρεσίες σε εθνικό, περιφερειακό ή τοπικό επίπεδο</w:t>
            </w:r>
          </w:p>
        </w:tc>
      </w:tr>
      <w:tr w:rsidR="00BF48E7" w14:paraId="3E652E58"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41AF178"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8AE4A3B" w14:textId="77777777" w:rsidR="00BF48E7" w:rsidRPr="00BB1B3D" w:rsidRDefault="00BF48E7" w:rsidP="007A5ECA">
            <w:pPr>
              <w:pStyle w:val="afffc"/>
              <w:numPr>
                <w:ilvl w:val="0"/>
                <w:numId w:val="72"/>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016297C6" w14:textId="77777777" w:rsidR="00BF48E7" w:rsidRDefault="00BF48E7" w:rsidP="007A5ECA">
            <w:pPr>
              <w:pStyle w:val="afffc"/>
              <w:numPr>
                <w:ilvl w:val="0"/>
                <w:numId w:val="72"/>
              </w:numPr>
              <w:spacing w:after="0"/>
            </w:pPr>
            <w:r w:rsidRPr="00BB1B3D">
              <w:t xml:space="preserve">Εποπτευόμενοι Φορείς του </w:t>
            </w:r>
            <w:r>
              <w:t>ΥΠΥΜΕ</w:t>
            </w:r>
          </w:p>
        </w:tc>
      </w:tr>
    </w:tbl>
    <w:p w14:paraId="4AAFAE47" w14:textId="77777777" w:rsidR="00AC4CA5" w:rsidRDefault="007456F0">
      <w:pPr>
        <w:spacing w:after="0"/>
        <w:jc w:val="both"/>
      </w:pPr>
      <w:r>
        <w:t xml:space="preserve"> </w:t>
      </w:r>
    </w:p>
    <w:p w14:paraId="50BDA399" w14:textId="77777777" w:rsidR="00AC4CA5" w:rsidRDefault="007456F0">
      <w:pPr>
        <w:spacing w:after="0"/>
        <w:jc w:val="both"/>
      </w:pPr>
      <w:r>
        <w:t xml:space="preserve"> </w:t>
      </w:r>
    </w:p>
    <w:p w14:paraId="1639FB34" w14:textId="77777777" w:rsidR="00907AD7" w:rsidRDefault="00907AD7">
      <w:r>
        <w:br w:type="page"/>
      </w:r>
    </w:p>
    <w:tbl>
      <w:tblPr>
        <w:tblStyle w:val="affa"/>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49461AFE"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966AC78"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02F34260" w14:textId="77777777" w:rsidR="00AC4CA5" w:rsidRPr="00BB1B3D" w:rsidRDefault="007456F0" w:rsidP="00BB1B3D">
            <w:pPr>
              <w:spacing w:after="0"/>
              <w:rPr>
                <w:b/>
                <w:bCs/>
              </w:rPr>
            </w:pPr>
            <w:r w:rsidRPr="00BB1B3D">
              <w:rPr>
                <w:b/>
                <w:bCs/>
              </w:rPr>
              <w:t>Ψηφιοποίηση διεργασιών</w:t>
            </w:r>
          </w:p>
        </w:tc>
      </w:tr>
      <w:tr w:rsidR="00AC4CA5" w14:paraId="0B46D274"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1864C02"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1EA904" w14:textId="77777777" w:rsidR="00AC4CA5" w:rsidRDefault="007456F0" w:rsidP="00BB1B3D">
            <w:pPr>
              <w:spacing w:after="0"/>
            </w:pPr>
            <w:r>
              <w:t>4.1.2</w:t>
            </w:r>
          </w:p>
        </w:tc>
      </w:tr>
      <w:tr w:rsidR="00AC4CA5" w14:paraId="301A9D40"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7045102"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BA47B4A" w14:textId="77777777" w:rsidR="00AC4CA5" w:rsidRDefault="007456F0" w:rsidP="00BB1B3D">
            <w:pPr>
              <w:spacing w:after="0"/>
            </w:pPr>
            <w:r>
              <w:t>Ψηφιακός Μετασχηματισμός</w:t>
            </w:r>
          </w:p>
        </w:tc>
      </w:tr>
      <w:tr w:rsidR="00AC4CA5" w14:paraId="781F8B8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80F7226"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39AE3BC" w14:textId="77777777" w:rsidR="00AC4CA5" w:rsidRDefault="007456F0" w:rsidP="00BB1B3D">
            <w:pPr>
              <w:spacing w:after="0"/>
            </w:pPr>
            <w:r>
              <w:t>1.6 Δημόσια Διοίκηση και Ψηφιοποίηση</w:t>
            </w:r>
          </w:p>
        </w:tc>
      </w:tr>
      <w:tr w:rsidR="00AC4CA5" w14:paraId="09A8EC09"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D38608E"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6DD0F83" w14:textId="77777777" w:rsidR="00AC4CA5" w:rsidRDefault="007456F0" w:rsidP="00BB1B3D">
            <w:pPr>
              <w:spacing w:after="0"/>
            </w:pPr>
            <w:r>
              <w:t>4.1 Δημόσια Διοίκηση και Ψηφιοποίηση</w:t>
            </w:r>
          </w:p>
        </w:tc>
      </w:tr>
      <w:tr w:rsidR="00AC4CA5" w14:paraId="43DFCD4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073C7C6"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4C3BABD" w14:textId="77777777" w:rsidR="00AC4CA5" w:rsidRDefault="007456F0" w:rsidP="00F856AB">
            <w:pPr>
              <w:spacing w:after="0"/>
              <w:jc w:val="both"/>
            </w:pPr>
            <w:r>
              <w:t xml:space="preserve">Η δράση </w:t>
            </w:r>
            <w:r w:rsidR="008309E6">
              <w:t xml:space="preserve">περιλαμβάνει </w:t>
            </w:r>
            <w:r>
              <w:t>παρεμβάσεις που αποσκοπούν στη δημιουργία ψηφιακών διεργασιών. Σκοπός είναι να ψηφιοποιηθούν όλες οι υπάρχουσες διεργασίες τόσο για τη βελτίωση της αποτελεσματικότητ</w:t>
            </w:r>
            <w:r w:rsidR="006E0D18">
              <w:t>ά</w:t>
            </w:r>
            <w:r>
              <w:t>ς τους όσο και για την ευκολότερη πρόσβαση των πολιτών σε αυτές.</w:t>
            </w:r>
          </w:p>
        </w:tc>
      </w:tr>
      <w:tr w:rsidR="00BF48E7" w14:paraId="0399AC3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BD24CB1"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DD51BD5"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6E0D18">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4D852194"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96FD0A2"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1A3A1DC" w14:textId="77777777" w:rsidR="00BF48E7" w:rsidRDefault="00BF48E7" w:rsidP="00BF48E7">
            <w:pPr>
              <w:spacing w:after="0"/>
            </w:pPr>
            <w:r>
              <w:t>Θα εξεταστούν ανά περίπτωση</w:t>
            </w:r>
          </w:p>
        </w:tc>
      </w:tr>
      <w:tr w:rsidR="00BF48E7" w14:paraId="49483324"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7660E80"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146EEE8" w14:textId="77777777" w:rsidR="00BF48E7" w:rsidRDefault="00BF48E7" w:rsidP="007A5ECA">
            <w:pPr>
              <w:pStyle w:val="afffc"/>
              <w:numPr>
                <w:ilvl w:val="0"/>
                <w:numId w:val="100"/>
              </w:numPr>
              <w:spacing w:after="0"/>
            </w:pPr>
            <w:r w:rsidRPr="00D33FDE">
              <w:rPr>
                <w:b/>
                <w:bCs/>
              </w:rPr>
              <w:t>CO22:</w:t>
            </w:r>
            <w:r>
              <w:t xml:space="preserve"> Αριθμός έργων που αφορούν δημόσιες διοικήσεις ή δημόσιες υπηρεσίες σε εθνικό, περιφερειακό ή τοπικό επίπεδο</w:t>
            </w:r>
          </w:p>
        </w:tc>
      </w:tr>
      <w:tr w:rsidR="00BF48E7" w14:paraId="2B0DCFFA"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1DEC577"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A4A5AD3" w14:textId="77777777" w:rsidR="00BF48E7" w:rsidRPr="00BB1B3D" w:rsidRDefault="00BF48E7" w:rsidP="007A5ECA">
            <w:pPr>
              <w:pStyle w:val="afffc"/>
              <w:numPr>
                <w:ilvl w:val="0"/>
                <w:numId w:val="73"/>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618AF60A" w14:textId="77777777" w:rsidR="00BF48E7" w:rsidRDefault="00BF48E7" w:rsidP="007A5ECA">
            <w:pPr>
              <w:pStyle w:val="afffc"/>
              <w:numPr>
                <w:ilvl w:val="0"/>
                <w:numId w:val="73"/>
              </w:numPr>
              <w:spacing w:after="0"/>
            </w:pPr>
            <w:r w:rsidRPr="00BB1B3D">
              <w:t xml:space="preserve">Εποπτευόμενοι Φορείς του </w:t>
            </w:r>
            <w:r>
              <w:t>ΥΠΥΜΕ</w:t>
            </w:r>
          </w:p>
        </w:tc>
      </w:tr>
    </w:tbl>
    <w:p w14:paraId="4BF06457" w14:textId="77777777" w:rsidR="00AC4CA5" w:rsidRDefault="007456F0">
      <w:pPr>
        <w:spacing w:after="0"/>
        <w:jc w:val="both"/>
      </w:pPr>
      <w:r>
        <w:t xml:space="preserve"> </w:t>
      </w:r>
    </w:p>
    <w:p w14:paraId="6046321F" w14:textId="77777777" w:rsidR="00AC4CA5" w:rsidRDefault="007456F0">
      <w:pPr>
        <w:spacing w:after="0"/>
        <w:jc w:val="both"/>
      </w:pPr>
      <w:r>
        <w:t xml:space="preserve"> </w:t>
      </w:r>
    </w:p>
    <w:p w14:paraId="7FFDCB44" w14:textId="77777777" w:rsidR="00AC4CA5" w:rsidRDefault="007456F0">
      <w:pPr>
        <w:spacing w:after="0"/>
        <w:jc w:val="both"/>
      </w:pPr>
      <w:r>
        <w:t xml:space="preserve"> </w:t>
      </w:r>
    </w:p>
    <w:p w14:paraId="466BE125" w14:textId="77777777" w:rsidR="00907AD7" w:rsidRDefault="00907AD7">
      <w:r>
        <w:br w:type="page"/>
      </w:r>
    </w:p>
    <w:tbl>
      <w:tblPr>
        <w:tblStyle w:val="affb"/>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78C146F7"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33A92295"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7AA0754F" w14:textId="77777777" w:rsidR="00AC4CA5" w:rsidRPr="00BB1B3D" w:rsidRDefault="007456F0" w:rsidP="00BB1B3D">
            <w:pPr>
              <w:spacing w:after="0"/>
              <w:rPr>
                <w:b/>
                <w:bCs/>
              </w:rPr>
            </w:pPr>
            <w:r w:rsidRPr="00BB1B3D">
              <w:rPr>
                <w:b/>
                <w:bCs/>
              </w:rPr>
              <w:t>Ψηφιακή αναβάθμιση υπηρεσιών</w:t>
            </w:r>
          </w:p>
        </w:tc>
      </w:tr>
      <w:tr w:rsidR="00AC4CA5" w14:paraId="0AEFE70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9CC67E5"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1BA80E7" w14:textId="77777777" w:rsidR="00AC4CA5" w:rsidRDefault="007456F0" w:rsidP="00BB1B3D">
            <w:pPr>
              <w:spacing w:after="0"/>
            </w:pPr>
            <w:r>
              <w:t>4.1.3</w:t>
            </w:r>
          </w:p>
        </w:tc>
      </w:tr>
      <w:tr w:rsidR="00AC4CA5" w14:paraId="73D8C52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07F9BFD"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A901094" w14:textId="77777777" w:rsidR="00AC4CA5" w:rsidRDefault="007456F0" w:rsidP="00BB1B3D">
            <w:pPr>
              <w:spacing w:after="0"/>
            </w:pPr>
            <w:r>
              <w:t>Ψηφιακός Μετασχηματισμός</w:t>
            </w:r>
          </w:p>
        </w:tc>
      </w:tr>
      <w:tr w:rsidR="00AC4CA5" w14:paraId="4F4677BF"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E1106CB"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E3E8378" w14:textId="77777777" w:rsidR="00AC4CA5" w:rsidRDefault="007456F0" w:rsidP="00BB1B3D">
            <w:pPr>
              <w:spacing w:after="0"/>
            </w:pPr>
            <w:r>
              <w:t>1.6 Δημόσια Διοίκηση και Ψηφιοποίηση</w:t>
            </w:r>
          </w:p>
        </w:tc>
      </w:tr>
      <w:tr w:rsidR="00AC4CA5" w14:paraId="6CC4606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D6CBC77"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F871885" w14:textId="77777777" w:rsidR="00AC4CA5" w:rsidRDefault="007456F0" w:rsidP="00BB1B3D">
            <w:pPr>
              <w:spacing w:after="0"/>
            </w:pPr>
            <w:r>
              <w:t>4.1 Δημόσια Διοίκηση και Ψηφιοποίηση</w:t>
            </w:r>
          </w:p>
        </w:tc>
      </w:tr>
      <w:tr w:rsidR="00AC4CA5" w14:paraId="04BBE62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4B2870A"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FF352CB" w14:textId="77777777" w:rsidR="00AC4CA5" w:rsidRDefault="007456F0" w:rsidP="00077C9B">
            <w:pPr>
              <w:spacing w:after="0"/>
              <w:jc w:val="both"/>
            </w:pPr>
            <w:r>
              <w:t xml:space="preserve">Η δράση </w:t>
            </w:r>
            <w:r w:rsidR="00077C9B">
              <w:t xml:space="preserve">περιλαμβάνει </w:t>
            </w:r>
            <w:r>
              <w:t>παρεμβάσεις που αποσκοπούν στην ψηφιακή αναβάθμιση των υπηρεσιών, θέματα εξοπλισμού</w:t>
            </w:r>
            <w:r w:rsidR="00077C9B">
              <w:t xml:space="preserve">, λογισμικού και εκπαίδευσης των υπαλλήλων βάσει </w:t>
            </w:r>
            <w:r>
              <w:t>των αναγκών</w:t>
            </w:r>
            <w:r w:rsidR="00077C9B">
              <w:t xml:space="preserve"> που προκύπτουν</w:t>
            </w:r>
            <w:r w:rsidR="006E0D18">
              <w:t>.</w:t>
            </w:r>
          </w:p>
        </w:tc>
      </w:tr>
      <w:tr w:rsidR="00BF48E7" w14:paraId="1ACF796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77926AF"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DCDCA1C"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6E0D18">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2FF5587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471271B"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3F6039D" w14:textId="77777777" w:rsidR="00BF48E7" w:rsidRDefault="00BF48E7" w:rsidP="00BF48E7">
            <w:pPr>
              <w:spacing w:after="0"/>
            </w:pPr>
            <w:r>
              <w:t>Θα εξεταστούν ανά περίπτωση</w:t>
            </w:r>
          </w:p>
        </w:tc>
      </w:tr>
      <w:tr w:rsidR="00BF48E7" w14:paraId="73584E2A"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50343B"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9F0BB91" w14:textId="77777777" w:rsidR="00BF48E7" w:rsidRDefault="00BF48E7" w:rsidP="007A5ECA">
            <w:pPr>
              <w:pStyle w:val="afffc"/>
              <w:numPr>
                <w:ilvl w:val="0"/>
                <w:numId w:val="99"/>
              </w:numPr>
              <w:spacing w:after="0"/>
            </w:pPr>
            <w:r w:rsidRPr="00D33FDE">
              <w:rPr>
                <w:b/>
                <w:bCs/>
                <w:lang w:val="en-US"/>
              </w:rPr>
              <w:t>C</w:t>
            </w:r>
            <w:r w:rsidRPr="00D33FDE">
              <w:rPr>
                <w:b/>
                <w:bCs/>
              </w:rPr>
              <w:t>022:</w:t>
            </w:r>
            <w:r>
              <w:t xml:space="preserve"> </w:t>
            </w:r>
            <w:r w:rsidRPr="00C928CA">
              <w:t>Αριθμός έργων που αφορούν δημόσιες διοικήσεις ή δημόσιες υπηρεσίες σε εθνικό, περιφερειακό ή τοπικό επίπεδο</w:t>
            </w:r>
          </w:p>
        </w:tc>
      </w:tr>
      <w:tr w:rsidR="00BF48E7" w14:paraId="68379E85"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DBB8CB5"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F11C183" w14:textId="77777777" w:rsidR="00BF48E7" w:rsidRPr="00BB1B3D" w:rsidRDefault="00BF48E7" w:rsidP="007A5ECA">
            <w:pPr>
              <w:pStyle w:val="afffc"/>
              <w:numPr>
                <w:ilvl w:val="0"/>
                <w:numId w:val="74"/>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27399C8D" w14:textId="77777777" w:rsidR="00BF48E7" w:rsidRDefault="00BF48E7" w:rsidP="007A5ECA">
            <w:pPr>
              <w:pStyle w:val="afffc"/>
              <w:numPr>
                <w:ilvl w:val="0"/>
                <w:numId w:val="74"/>
              </w:numPr>
              <w:spacing w:after="0"/>
            </w:pPr>
            <w:r w:rsidRPr="00BB1B3D">
              <w:t xml:space="preserve">Εποπτευόμενοι Φορείς του </w:t>
            </w:r>
            <w:r>
              <w:t>ΥΠΥΜΕ</w:t>
            </w:r>
          </w:p>
        </w:tc>
      </w:tr>
    </w:tbl>
    <w:p w14:paraId="38C9313A" w14:textId="77777777" w:rsidR="00AC4CA5" w:rsidRDefault="007456F0">
      <w:pPr>
        <w:spacing w:after="0"/>
        <w:jc w:val="both"/>
      </w:pPr>
      <w:r>
        <w:t xml:space="preserve"> </w:t>
      </w:r>
    </w:p>
    <w:p w14:paraId="197260E7" w14:textId="77777777" w:rsidR="00AC4CA5" w:rsidRDefault="007456F0" w:rsidP="00623EDF">
      <w:pPr>
        <w:spacing w:before="120" w:after="120"/>
        <w:jc w:val="both"/>
        <w:rPr>
          <w:u w:val="single"/>
        </w:rPr>
      </w:pPr>
      <w:r>
        <w:rPr>
          <w:u w:val="single"/>
        </w:rPr>
        <w:t xml:space="preserve">Άξονας Προτεραιότητας </w:t>
      </w:r>
      <w:r w:rsidR="00860CF4">
        <w:rPr>
          <w:u w:val="single"/>
        </w:rPr>
        <w:t>4.2</w:t>
      </w:r>
      <w:r>
        <w:rPr>
          <w:u w:val="single"/>
        </w:rPr>
        <w:t>:  Ψηφιακή Διασύνδεση Μονάδων Δημόσιας Διοίκησης</w:t>
      </w:r>
    </w:p>
    <w:p w14:paraId="53FC47CC" w14:textId="77777777" w:rsidR="00AC4CA5" w:rsidRDefault="007456F0" w:rsidP="00623EDF">
      <w:pPr>
        <w:spacing w:before="120" w:after="120"/>
        <w:jc w:val="both"/>
      </w:pPr>
      <w:r>
        <w:t xml:space="preserve">Η Προτεραιότητα σχεδιάστηκε από το Υπουργείο με στόχο τη δημιουργία συστημάτων τα οποία θα παρέχουν τη δυνατότητα γρήγορης και μη ρυπογόνας ανταλλαγής πληροφοριών μεταξύ των </w:t>
      </w:r>
      <w:r w:rsidR="006E0D18">
        <w:t>υ</w:t>
      </w:r>
      <w:r>
        <w:t xml:space="preserve">πηρεσιών. Η ανάπτυξη εφαρμογών με στόχο τη διασύνδεση των υπηρεσιών του δημοσίου τομέα αποτελεί αναγκαία μετάβαση καθώς θα διευκολύνει τη λειτουργικότητα του δημοσίου τομέα. Αυτό δημιουργεί και την ανάγκη συντήρησης όλων των νέων ψηφιακών εφαρμογών καθώς και της βελτίωσής τους ανάλογα με τις ανάγκες που προκύπτουν, τόσο σε λειτουργικά θέματα όσο και σε θέματα τεχνολογικού εκσυγχρονισμού. Η Προτεραιότητα αποτελείται από </w:t>
      </w:r>
      <w:r w:rsidR="005C3A58">
        <w:t>δύο</w:t>
      </w:r>
      <w:r>
        <w:t xml:space="preserve"> Δράσεις: Ανάπτυξη διαλειτουργικών εφαρμογών και διαδικασιών και </w:t>
      </w:r>
      <w:r w:rsidR="006E0D18">
        <w:t>β</w:t>
      </w:r>
      <w:r>
        <w:t xml:space="preserve">ελτίωση και </w:t>
      </w:r>
      <w:r w:rsidR="006E0D18">
        <w:t>ε</w:t>
      </w:r>
      <w:r>
        <w:t>κσυγχρονισμός διαλειτουργικών εφαρμογών και διαδικασιών.</w:t>
      </w:r>
    </w:p>
    <w:p w14:paraId="105B3AB3" w14:textId="77777777" w:rsidR="00907AD7" w:rsidRDefault="00907AD7">
      <w:pPr>
        <w:rPr>
          <w:u w:val="single"/>
        </w:rPr>
      </w:pPr>
      <w:r>
        <w:rPr>
          <w:u w:val="single"/>
        </w:rPr>
        <w:br w:type="page"/>
      </w:r>
    </w:p>
    <w:p w14:paraId="16E7937C" w14:textId="77777777" w:rsidR="00AC4CA5" w:rsidRDefault="007456F0" w:rsidP="00623EDF">
      <w:pPr>
        <w:spacing w:before="120" w:after="120"/>
        <w:jc w:val="both"/>
      </w:pPr>
      <w:r>
        <w:rPr>
          <w:u w:val="single"/>
        </w:rPr>
        <w:t>Ανάλυση Δράσεων</w:t>
      </w:r>
    </w:p>
    <w:tbl>
      <w:tblPr>
        <w:tblStyle w:val="affc"/>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19320089"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4D11C733"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3E13D07C" w14:textId="77777777" w:rsidR="00AC4CA5" w:rsidRPr="00BB1B3D" w:rsidRDefault="007456F0" w:rsidP="00BB1B3D">
            <w:pPr>
              <w:spacing w:after="0"/>
              <w:rPr>
                <w:b/>
                <w:bCs/>
              </w:rPr>
            </w:pPr>
            <w:r w:rsidRPr="00BB1B3D">
              <w:rPr>
                <w:b/>
                <w:bCs/>
              </w:rPr>
              <w:t>Ανάπτυξη διαλειτουργικών εφαρμογών και διαδικασιών</w:t>
            </w:r>
          </w:p>
        </w:tc>
      </w:tr>
      <w:tr w:rsidR="00AC4CA5" w14:paraId="64F0727E"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E4B594B"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BAD5DB4" w14:textId="77777777" w:rsidR="00AC4CA5" w:rsidRDefault="007456F0" w:rsidP="00BB1B3D">
            <w:pPr>
              <w:spacing w:after="0"/>
            </w:pPr>
            <w:r>
              <w:t>4.2.1</w:t>
            </w:r>
          </w:p>
        </w:tc>
      </w:tr>
      <w:tr w:rsidR="00AC4CA5" w14:paraId="2484DFD0"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7653D23"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1E7611A" w14:textId="77777777" w:rsidR="00AC4CA5" w:rsidRDefault="007456F0" w:rsidP="00BB1B3D">
            <w:pPr>
              <w:spacing w:after="0"/>
            </w:pPr>
            <w:r>
              <w:t>Ψηφιακός Μετασχηματισμός</w:t>
            </w:r>
          </w:p>
        </w:tc>
      </w:tr>
      <w:tr w:rsidR="00AC4CA5" w14:paraId="6C359C4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88AFF57"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7726FBE" w14:textId="77777777" w:rsidR="00AC4CA5" w:rsidRDefault="007456F0" w:rsidP="00BB1B3D">
            <w:pPr>
              <w:spacing w:after="0"/>
            </w:pPr>
            <w:r>
              <w:t>1.8 Ψηφιακή Διασύνδεση Μονάδων Δημόσιας Διοίκησης</w:t>
            </w:r>
          </w:p>
        </w:tc>
      </w:tr>
      <w:tr w:rsidR="00AC4CA5" w14:paraId="47D2C6B4"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FB8F182"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515FE8A" w14:textId="77777777" w:rsidR="00AC4CA5" w:rsidRDefault="007456F0" w:rsidP="00BB1B3D">
            <w:pPr>
              <w:spacing w:after="0"/>
            </w:pPr>
            <w:r>
              <w:t>4.2 Ψηφιακή Διασύνδεση Μονάδων Δημόσιας Διοίκησης</w:t>
            </w:r>
          </w:p>
        </w:tc>
      </w:tr>
      <w:tr w:rsidR="00AC4CA5" w14:paraId="1E8665CC"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C1DC7AC"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D81FAFC" w14:textId="77777777" w:rsidR="00AC4CA5" w:rsidRDefault="007456F0" w:rsidP="00077C9B">
            <w:pPr>
              <w:spacing w:after="0"/>
              <w:jc w:val="both"/>
            </w:pPr>
            <w:r>
              <w:t xml:space="preserve">Η δράση </w:t>
            </w:r>
            <w:r w:rsidR="00077C9B">
              <w:t xml:space="preserve">περιλαμβάνει </w:t>
            </w:r>
            <w:r>
              <w:t xml:space="preserve">παρεμβάσεις που αποσκοπούν στην ενοποίηση των διαδικασιών των δημόσιων υπηρεσιών μέσω </w:t>
            </w:r>
            <w:r w:rsidR="00077C9B">
              <w:t xml:space="preserve">της υλοποίησης κατάλληλων </w:t>
            </w:r>
            <w:r>
              <w:t>εφαρμογών. Η παρέμβαση αποσκοπεί</w:t>
            </w:r>
            <w:r w:rsidR="006E0D18">
              <w:t>,</w:t>
            </w:r>
            <w:r>
              <w:t xml:space="preserve"> μέσω της διασύνδεσης</w:t>
            </w:r>
            <w:r w:rsidR="006E0D18">
              <w:t>,</w:t>
            </w:r>
            <w:r>
              <w:t xml:space="preserve"> να επιτευχθεί βελτίωση της αποτελεσματικότητας</w:t>
            </w:r>
            <w:r w:rsidR="006E0D18">
              <w:t>,</w:t>
            </w:r>
            <w:r>
              <w:t xml:space="preserve"> καθώς και σημαντική μείωση του χρόνου ολοκλήρωσης </w:t>
            </w:r>
            <w:r w:rsidR="00077C9B">
              <w:t>των εκάστοτε διαδικασιών.</w:t>
            </w:r>
          </w:p>
        </w:tc>
      </w:tr>
      <w:tr w:rsidR="00BF48E7" w14:paraId="4243A694"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4FC0B31"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4462699"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6E0D18">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1983452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85A644B"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EC653A1" w14:textId="77777777" w:rsidR="00BF48E7" w:rsidRDefault="00BF48E7" w:rsidP="00BF48E7">
            <w:pPr>
              <w:spacing w:after="0"/>
            </w:pPr>
            <w:r>
              <w:t>Θα εξεταστούν κατά περίπτωση</w:t>
            </w:r>
          </w:p>
        </w:tc>
      </w:tr>
      <w:tr w:rsidR="00BF48E7" w14:paraId="4EE9C2DC"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C006771"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68D5370" w14:textId="77777777" w:rsidR="00BF48E7" w:rsidRDefault="00BF48E7" w:rsidP="007A5ECA">
            <w:pPr>
              <w:pStyle w:val="afffc"/>
              <w:numPr>
                <w:ilvl w:val="0"/>
                <w:numId w:val="75"/>
              </w:numPr>
              <w:spacing w:after="0"/>
            </w:pPr>
            <w:r w:rsidRPr="00EF20C3">
              <w:rPr>
                <w:b/>
                <w:bCs/>
              </w:rPr>
              <w:t>4802:</w:t>
            </w:r>
            <w:r>
              <w:t xml:space="preserve"> Ανάπτυξη ηλεκτρονικών υποδομών για την παροχή υπηρεσιών νέφους</w:t>
            </w:r>
          </w:p>
          <w:p w14:paraId="46C6AD0E" w14:textId="77777777" w:rsidR="00BF48E7" w:rsidRDefault="00BF48E7" w:rsidP="007A5ECA">
            <w:pPr>
              <w:pStyle w:val="afffc"/>
              <w:numPr>
                <w:ilvl w:val="0"/>
                <w:numId w:val="75"/>
              </w:numPr>
              <w:spacing w:after="0"/>
            </w:pPr>
            <w:r>
              <w:t>Πλήθος διαλειτουργικών εφαρμογών ή διαδικασιών που αναπτύχθηκαν ή βελτιώθηκαν</w:t>
            </w:r>
          </w:p>
        </w:tc>
      </w:tr>
      <w:tr w:rsidR="00BF48E7" w14:paraId="285A5A8A"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8E5446A"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E7E9630" w14:textId="77777777" w:rsidR="00BF48E7" w:rsidRPr="00BB1B3D" w:rsidRDefault="00BF48E7" w:rsidP="007A5ECA">
            <w:pPr>
              <w:pStyle w:val="afffc"/>
              <w:numPr>
                <w:ilvl w:val="0"/>
                <w:numId w:val="75"/>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295476B2" w14:textId="77777777" w:rsidR="00BF48E7" w:rsidRDefault="00BF48E7" w:rsidP="007A5ECA">
            <w:pPr>
              <w:pStyle w:val="afffc"/>
              <w:numPr>
                <w:ilvl w:val="0"/>
                <w:numId w:val="75"/>
              </w:numPr>
              <w:spacing w:after="0"/>
            </w:pPr>
            <w:r w:rsidRPr="00BB1B3D">
              <w:t xml:space="preserve">Εποπτευόμενοι Φορείς του </w:t>
            </w:r>
            <w:r>
              <w:t>ΥΠΥΜΕ</w:t>
            </w:r>
          </w:p>
        </w:tc>
      </w:tr>
    </w:tbl>
    <w:p w14:paraId="2D502BBD" w14:textId="77777777" w:rsidR="00AC4CA5" w:rsidRDefault="007456F0">
      <w:pPr>
        <w:spacing w:after="0"/>
        <w:jc w:val="both"/>
      </w:pPr>
      <w:r>
        <w:t xml:space="preserve"> </w:t>
      </w:r>
    </w:p>
    <w:p w14:paraId="77AAAFB3" w14:textId="77777777" w:rsidR="00AC4CA5" w:rsidRDefault="007456F0">
      <w:pPr>
        <w:spacing w:after="0"/>
        <w:jc w:val="both"/>
      </w:pPr>
      <w:r>
        <w:t xml:space="preserve"> </w:t>
      </w:r>
    </w:p>
    <w:p w14:paraId="6A234F26" w14:textId="77777777" w:rsidR="00AC4CA5" w:rsidRDefault="007456F0">
      <w:pPr>
        <w:spacing w:after="0"/>
        <w:jc w:val="both"/>
      </w:pPr>
      <w:r>
        <w:t xml:space="preserve"> </w:t>
      </w:r>
    </w:p>
    <w:p w14:paraId="67A05F03" w14:textId="77777777" w:rsidR="00907AD7" w:rsidRDefault="00907AD7">
      <w:r>
        <w:br w:type="page"/>
      </w:r>
    </w:p>
    <w:tbl>
      <w:tblPr>
        <w:tblStyle w:val="affd"/>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7C05B46A"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0E69D9BF"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0DD33E32" w14:textId="77777777" w:rsidR="00AC4CA5" w:rsidRPr="00BB1B3D" w:rsidRDefault="007456F0" w:rsidP="00BB1B3D">
            <w:pPr>
              <w:spacing w:after="0"/>
              <w:rPr>
                <w:b/>
                <w:bCs/>
              </w:rPr>
            </w:pPr>
            <w:r w:rsidRPr="00BB1B3D">
              <w:rPr>
                <w:b/>
                <w:bCs/>
              </w:rPr>
              <w:t>Βελτίωση και εκσυγχρονισμός διαλειτουργικών εφαρμογών και διαδικασιών</w:t>
            </w:r>
          </w:p>
        </w:tc>
      </w:tr>
      <w:tr w:rsidR="00AC4CA5" w14:paraId="381F58F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1E745D1"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06E076B" w14:textId="77777777" w:rsidR="00AC4CA5" w:rsidRDefault="007456F0" w:rsidP="00BB1B3D">
            <w:pPr>
              <w:spacing w:after="0"/>
            </w:pPr>
            <w:r>
              <w:t>4.2.2</w:t>
            </w:r>
          </w:p>
        </w:tc>
      </w:tr>
      <w:tr w:rsidR="00AC4CA5" w14:paraId="1E60C46D"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5A48B9E"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48CF35B" w14:textId="77777777" w:rsidR="00AC4CA5" w:rsidRDefault="007456F0" w:rsidP="00BB1B3D">
            <w:pPr>
              <w:spacing w:after="0"/>
            </w:pPr>
            <w:r>
              <w:t>Ψηφιακός Μετασχηματισμός</w:t>
            </w:r>
          </w:p>
        </w:tc>
      </w:tr>
      <w:tr w:rsidR="00AC4CA5" w14:paraId="5CC4F08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15C3F53"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AF60FB2" w14:textId="77777777" w:rsidR="00AC4CA5" w:rsidRDefault="007456F0" w:rsidP="00BB1B3D">
            <w:pPr>
              <w:spacing w:after="0"/>
            </w:pPr>
            <w:r>
              <w:t>1.8 Ψηφιακή Διασύνδεση Μονάδων Δημόσιας Διοίκησης</w:t>
            </w:r>
          </w:p>
        </w:tc>
      </w:tr>
      <w:tr w:rsidR="00AC4CA5" w14:paraId="16959410"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A4BB686"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5A5D97F" w14:textId="77777777" w:rsidR="00AC4CA5" w:rsidRDefault="007456F0" w:rsidP="00BB1B3D">
            <w:pPr>
              <w:spacing w:after="0"/>
            </w:pPr>
            <w:r>
              <w:t>4.2 Ψηφιακή Διασύνδεση Μονάδων Δημόσιας Διοίκησης</w:t>
            </w:r>
          </w:p>
        </w:tc>
      </w:tr>
      <w:tr w:rsidR="00AC4CA5" w14:paraId="45311FFE"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35DE2C3"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3D1081D" w14:textId="77777777" w:rsidR="00AC4CA5" w:rsidRDefault="007456F0" w:rsidP="00077C9B">
            <w:pPr>
              <w:spacing w:after="0"/>
              <w:jc w:val="both"/>
            </w:pPr>
            <w:r>
              <w:t xml:space="preserve">Η δράση περιέχει παρεμβάσεις που αποσκοπούν να ενισχύσουν τις υπηρεσίες που </w:t>
            </w:r>
            <w:r w:rsidR="00077C9B">
              <w:t>πρόκειται να δια</w:t>
            </w:r>
            <w:r>
              <w:t>λειτουργούν</w:t>
            </w:r>
            <w:r w:rsidR="006E0D18">
              <w:t>,</w:t>
            </w:r>
            <w:r>
              <w:t xml:space="preserve"> </w:t>
            </w:r>
            <w:r w:rsidR="00077C9B">
              <w:t xml:space="preserve">ώστε </w:t>
            </w:r>
            <w:r>
              <w:t xml:space="preserve"> να τους παρέχε</w:t>
            </w:r>
            <w:r w:rsidR="00077C9B">
              <w:t>τα</w:t>
            </w:r>
            <w:r>
              <w:t xml:space="preserve">ι </w:t>
            </w:r>
            <w:r w:rsidR="00077C9B">
              <w:t xml:space="preserve">η </w:t>
            </w:r>
            <w:r>
              <w:t>απαραίτητη</w:t>
            </w:r>
            <w:r w:rsidR="008739CF">
              <w:t xml:space="preserve"> </w:t>
            </w:r>
            <w:r w:rsidR="00077C9B">
              <w:t>υποστήριξη.</w:t>
            </w:r>
          </w:p>
        </w:tc>
      </w:tr>
      <w:tr w:rsidR="00BF48E7" w14:paraId="41393EAF"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8A53CDA"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61C280C"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6E0D18">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1600E73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C268FBF"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E6579DC" w14:textId="77777777" w:rsidR="00BF48E7" w:rsidRDefault="00BF48E7" w:rsidP="00BF48E7">
            <w:pPr>
              <w:spacing w:after="0"/>
            </w:pPr>
            <w:r>
              <w:t>Θα εξεταστούν κατά περίπτωση</w:t>
            </w:r>
          </w:p>
        </w:tc>
      </w:tr>
      <w:tr w:rsidR="00BF48E7" w14:paraId="6A461D34"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BB2A084"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EC4ADA3" w14:textId="77777777" w:rsidR="00BF48E7" w:rsidRDefault="00BF48E7" w:rsidP="007A5ECA">
            <w:pPr>
              <w:pStyle w:val="afffc"/>
              <w:numPr>
                <w:ilvl w:val="0"/>
                <w:numId w:val="98"/>
              </w:numPr>
              <w:spacing w:after="0"/>
            </w:pPr>
            <w:r>
              <w:t>Πλήθος διαλειτουργικών εφαρμογών ή διαδικασιών που αναπτύχθηκαν ή βελτιώθηκαν</w:t>
            </w:r>
          </w:p>
        </w:tc>
      </w:tr>
      <w:tr w:rsidR="00BF48E7" w14:paraId="775A241A"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EDB4FAD"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E8C5605" w14:textId="77777777" w:rsidR="008739CF" w:rsidRPr="00BB1B3D" w:rsidRDefault="008739CF" w:rsidP="007A5ECA">
            <w:pPr>
              <w:pStyle w:val="afffc"/>
              <w:numPr>
                <w:ilvl w:val="0"/>
                <w:numId w:val="76"/>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48CCE42B" w14:textId="77777777" w:rsidR="00BF48E7" w:rsidRDefault="008739CF" w:rsidP="007A5ECA">
            <w:pPr>
              <w:pStyle w:val="afffc"/>
              <w:numPr>
                <w:ilvl w:val="0"/>
                <w:numId w:val="76"/>
              </w:numPr>
              <w:spacing w:after="0"/>
            </w:pPr>
            <w:r w:rsidRPr="00BB1B3D">
              <w:t xml:space="preserve">Εποπτευόμενοι Φορείς του </w:t>
            </w:r>
            <w:r>
              <w:t>ΥΠΥΜΕ</w:t>
            </w:r>
          </w:p>
        </w:tc>
      </w:tr>
    </w:tbl>
    <w:p w14:paraId="5827FB85" w14:textId="77777777" w:rsidR="00AC4CA5" w:rsidRDefault="007456F0">
      <w:pPr>
        <w:spacing w:after="0"/>
        <w:jc w:val="both"/>
      </w:pPr>
      <w:r>
        <w:t xml:space="preserve">  </w:t>
      </w:r>
    </w:p>
    <w:p w14:paraId="10E903BF" w14:textId="77777777" w:rsidR="00AC4CA5" w:rsidRDefault="007456F0" w:rsidP="00623EDF">
      <w:pPr>
        <w:spacing w:before="120" w:after="120"/>
        <w:jc w:val="both"/>
        <w:rPr>
          <w:u w:val="single"/>
        </w:rPr>
      </w:pPr>
      <w:r>
        <w:rPr>
          <w:u w:val="single"/>
        </w:rPr>
        <w:t xml:space="preserve">Άξονας Προτεραιότητας </w:t>
      </w:r>
      <w:r w:rsidR="00860CF4">
        <w:rPr>
          <w:u w:val="single"/>
        </w:rPr>
        <w:t>4.3</w:t>
      </w:r>
      <w:r>
        <w:rPr>
          <w:u w:val="single"/>
        </w:rPr>
        <w:t>:  Έξυπνες Πόλεις</w:t>
      </w:r>
    </w:p>
    <w:p w14:paraId="5641757A" w14:textId="77777777" w:rsidR="00AC4CA5" w:rsidRDefault="007456F0" w:rsidP="00623EDF">
      <w:pPr>
        <w:spacing w:before="120" w:after="120"/>
        <w:jc w:val="both"/>
      </w:pPr>
      <w:r>
        <w:t xml:space="preserve">Στόχος της Προτεραιότητας είναι η ψηφιακή αναβάθμιση των πόλεων ακολουθώντας την τεχνολογική εξέλιξη και πετυχημένα μοντέλα άλλων πόλεων. Αυτό θα υλοποιηθεί από μία σειρά μέτρων τα οποία έχουν ως στόχο τη δημιουργία υποδομών που θα υποστηρίζουν την έξυπνη τεχνολογία. Επίσης αναμένεται να πραγματοποιηθούν σημαντικά βήματα στον τομέα των μεταφορών, καθώς οι έξυπνες μεταφορές αποτελούν αναγκαίο βήμα για τη μετάβαση στην έξυπνη εποχή. Οι παρεμβάσεις κατηγοριοποιούνται σε </w:t>
      </w:r>
      <w:r w:rsidR="005C3A58">
        <w:t>δύο</w:t>
      </w:r>
      <w:r>
        <w:t xml:space="preserve"> Δράσεις: Έξυπνες </w:t>
      </w:r>
      <w:r w:rsidR="006E0D18">
        <w:t>υ</w:t>
      </w:r>
      <w:r>
        <w:t xml:space="preserve">ποδομές και </w:t>
      </w:r>
      <w:r w:rsidR="006E0D18">
        <w:t>έ</w:t>
      </w:r>
      <w:r>
        <w:t xml:space="preserve">ξυπνες </w:t>
      </w:r>
      <w:r w:rsidR="006E0D18">
        <w:t>μ</w:t>
      </w:r>
      <w:r>
        <w:t>εταφορές.</w:t>
      </w:r>
    </w:p>
    <w:p w14:paraId="2844A0EA" w14:textId="77777777" w:rsidR="00907AD7" w:rsidRDefault="00907AD7">
      <w:pPr>
        <w:rPr>
          <w:u w:val="single"/>
        </w:rPr>
      </w:pPr>
      <w:r>
        <w:rPr>
          <w:u w:val="single"/>
        </w:rPr>
        <w:br w:type="page"/>
      </w:r>
    </w:p>
    <w:p w14:paraId="6BDDF172" w14:textId="77777777" w:rsidR="00AC4CA5" w:rsidRDefault="007456F0" w:rsidP="00623EDF">
      <w:pPr>
        <w:spacing w:before="120" w:after="120"/>
        <w:jc w:val="both"/>
      </w:pPr>
      <w:r>
        <w:rPr>
          <w:u w:val="single"/>
        </w:rPr>
        <w:t>Ανάλυση Δράσεων</w:t>
      </w:r>
      <w:r>
        <w:t xml:space="preserve"> </w:t>
      </w:r>
    </w:p>
    <w:tbl>
      <w:tblPr>
        <w:tblStyle w:val="affe"/>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28CCA4F9"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3C848459"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42D60D65" w14:textId="77777777" w:rsidR="00AC4CA5" w:rsidRPr="00BB1B3D" w:rsidRDefault="007456F0" w:rsidP="00BB1B3D">
            <w:pPr>
              <w:spacing w:after="0"/>
              <w:rPr>
                <w:b/>
                <w:bCs/>
              </w:rPr>
            </w:pPr>
            <w:r w:rsidRPr="00BB1B3D">
              <w:rPr>
                <w:b/>
                <w:bCs/>
              </w:rPr>
              <w:t>Ανάπτυξη έξυπνων μεταφορών</w:t>
            </w:r>
          </w:p>
        </w:tc>
      </w:tr>
      <w:tr w:rsidR="00AC4CA5" w14:paraId="3635CA7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E1B0A9"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64312D1" w14:textId="77777777" w:rsidR="00AC4CA5" w:rsidRDefault="007456F0" w:rsidP="00BB1B3D">
            <w:pPr>
              <w:spacing w:after="0"/>
            </w:pPr>
            <w:r>
              <w:t>4.3.1</w:t>
            </w:r>
          </w:p>
        </w:tc>
      </w:tr>
      <w:tr w:rsidR="00AC4CA5" w14:paraId="6A0D606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8A44E2E"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2582196" w14:textId="77777777" w:rsidR="00AC4CA5" w:rsidRDefault="007456F0" w:rsidP="00BB1B3D">
            <w:pPr>
              <w:spacing w:after="0"/>
            </w:pPr>
            <w:r>
              <w:t>Ψηφιακός Μετασχηματισμός</w:t>
            </w:r>
          </w:p>
        </w:tc>
      </w:tr>
      <w:tr w:rsidR="00AC4CA5" w14:paraId="6BF4330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E37C18F"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C094DA2" w14:textId="77777777" w:rsidR="00AC4CA5" w:rsidRDefault="007456F0" w:rsidP="00BB1B3D">
            <w:pPr>
              <w:spacing w:after="0"/>
            </w:pPr>
            <w:r>
              <w:t>1.8 Έξυπνες Πόλεις</w:t>
            </w:r>
          </w:p>
        </w:tc>
      </w:tr>
      <w:tr w:rsidR="00AC4CA5" w14:paraId="79A8E89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2560143"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87B34E5" w14:textId="77777777" w:rsidR="00AC4CA5" w:rsidRDefault="007456F0" w:rsidP="00BB1B3D">
            <w:pPr>
              <w:spacing w:after="0"/>
            </w:pPr>
            <w:r>
              <w:t>4.2 Έξυπνες Πόλεις</w:t>
            </w:r>
          </w:p>
        </w:tc>
      </w:tr>
      <w:tr w:rsidR="00AC4CA5" w14:paraId="71E6EE9B"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FEFD9EC"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F881053" w14:textId="77777777" w:rsidR="00AC4CA5" w:rsidRDefault="007456F0" w:rsidP="00FB4AC8">
            <w:pPr>
              <w:spacing w:after="0"/>
              <w:jc w:val="both"/>
            </w:pPr>
            <w:r>
              <w:t>Η δράση περιέχει παρεμβάσεις που αποσκοπούν στη βελτίωση των μεταφορών με προσθήκη σύγχρονων τεχνολογιών που θα τους προσδίδουν το χαρακτηριστικό “έξυπνο” στη λειτουργία τους.</w:t>
            </w:r>
          </w:p>
        </w:tc>
      </w:tr>
      <w:tr w:rsidR="00BF48E7" w14:paraId="7AC2A807"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35CA1D3"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3B8FCAF"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D519C1">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22234390"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8B5084F"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0C8A99" w14:textId="77777777" w:rsidR="00BF48E7" w:rsidRDefault="00BF48E7" w:rsidP="00BF48E7">
            <w:pPr>
              <w:spacing w:after="0"/>
            </w:pPr>
            <w:r>
              <w:t xml:space="preserve">Δυνατότητα κρατικής ενίσχυσης μέσω του: </w:t>
            </w:r>
          </w:p>
          <w:p w14:paraId="202E0FDD" w14:textId="77777777" w:rsidR="00BF48E7" w:rsidRDefault="00BF48E7" w:rsidP="00B86BD8">
            <w:pPr>
              <w:pStyle w:val="afffc"/>
              <w:numPr>
                <w:ilvl w:val="0"/>
                <w:numId w:val="78"/>
              </w:numPr>
              <w:spacing w:after="0"/>
              <w:ind w:left="665"/>
            </w:pPr>
            <w:r>
              <w:t>Απαλλακτικός Κανονισμός: αρ. 651/2014</w:t>
            </w:r>
          </w:p>
        </w:tc>
      </w:tr>
      <w:tr w:rsidR="00BF48E7" w14:paraId="079C70FF"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DE3C095"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55FE2BA" w14:textId="77777777" w:rsidR="00BF48E7" w:rsidRDefault="00BF48E7" w:rsidP="007A5ECA">
            <w:pPr>
              <w:pStyle w:val="afffc"/>
              <w:numPr>
                <w:ilvl w:val="0"/>
                <w:numId w:val="77"/>
              </w:numPr>
              <w:spacing w:after="0"/>
            </w:pPr>
            <w:r w:rsidRPr="00EF20C3">
              <w:rPr>
                <w:b/>
                <w:bCs/>
              </w:rPr>
              <w:t>SO023:</w:t>
            </w:r>
            <w:r>
              <w:t xml:space="preserve"> Ευφυή συστήματα μεταφορών</w:t>
            </w:r>
          </w:p>
          <w:p w14:paraId="2A89E82B" w14:textId="77777777" w:rsidR="00BF48E7" w:rsidRDefault="00BF48E7" w:rsidP="007A5ECA">
            <w:pPr>
              <w:pStyle w:val="afffc"/>
              <w:numPr>
                <w:ilvl w:val="0"/>
                <w:numId w:val="77"/>
              </w:numPr>
              <w:spacing w:after="0"/>
            </w:pPr>
            <w:r>
              <w:t>Πλήθος έργων έξυπνων μεταφορών</w:t>
            </w:r>
          </w:p>
        </w:tc>
      </w:tr>
      <w:tr w:rsidR="00BF48E7" w14:paraId="273A2E4C"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7A7A308"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5262CD2" w14:textId="77777777" w:rsidR="00BF48E7" w:rsidRPr="00BB1B3D" w:rsidRDefault="00BF48E7" w:rsidP="007A5ECA">
            <w:pPr>
              <w:pStyle w:val="afffc"/>
              <w:numPr>
                <w:ilvl w:val="0"/>
                <w:numId w:val="78"/>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74922FA1" w14:textId="77777777" w:rsidR="00BF48E7" w:rsidRDefault="00BF48E7" w:rsidP="007A5ECA">
            <w:pPr>
              <w:pStyle w:val="afffc"/>
              <w:numPr>
                <w:ilvl w:val="0"/>
                <w:numId w:val="78"/>
              </w:numPr>
              <w:spacing w:after="0"/>
            </w:pPr>
            <w:r w:rsidRPr="00BB1B3D">
              <w:t xml:space="preserve">Εποπτευόμενοι Φορείς του </w:t>
            </w:r>
            <w:r>
              <w:t>ΥΠΥΜΕ</w:t>
            </w:r>
          </w:p>
        </w:tc>
      </w:tr>
    </w:tbl>
    <w:p w14:paraId="7E0EE85B" w14:textId="77777777" w:rsidR="00AC4CA5" w:rsidRDefault="007456F0">
      <w:pPr>
        <w:spacing w:after="0"/>
        <w:jc w:val="both"/>
      </w:pPr>
      <w:r>
        <w:t xml:space="preserve"> </w:t>
      </w:r>
    </w:p>
    <w:p w14:paraId="1CF4E798" w14:textId="77777777" w:rsidR="00AC4CA5" w:rsidRDefault="007456F0">
      <w:pPr>
        <w:spacing w:after="0"/>
        <w:jc w:val="both"/>
      </w:pPr>
      <w:r>
        <w:t xml:space="preserve"> </w:t>
      </w:r>
    </w:p>
    <w:p w14:paraId="7A65617F" w14:textId="77777777" w:rsidR="00AC4CA5" w:rsidRDefault="007456F0">
      <w:pPr>
        <w:spacing w:after="0"/>
        <w:jc w:val="both"/>
      </w:pPr>
      <w:r>
        <w:t xml:space="preserve"> </w:t>
      </w:r>
    </w:p>
    <w:p w14:paraId="1E5A3695" w14:textId="77777777" w:rsidR="00AC4CA5" w:rsidRDefault="007456F0">
      <w:pPr>
        <w:spacing w:after="0"/>
        <w:jc w:val="both"/>
      </w:pPr>
      <w:r>
        <w:t xml:space="preserve"> </w:t>
      </w:r>
    </w:p>
    <w:p w14:paraId="05ECA5E9" w14:textId="77777777" w:rsidR="00907AD7" w:rsidRDefault="00907AD7">
      <w:r>
        <w:br w:type="page"/>
      </w:r>
    </w:p>
    <w:tbl>
      <w:tblPr>
        <w:tblStyle w:val="afff"/>
        <w:tblW w:w="8985" w:type="dxa"/>
        <w:tblBorders>
          <w:top w:val="nil"/>
          <w:left w:val="nil"/>
          <w:bottom w:val="nil"/>
          <w:right w:val="nil"/>
          <w:insideH w:val="nil"/>
          <w:insideV w:val="nil"/>
        </w:tblBorders>
        <w:tblLayout w:type="fixed"/>
        <w:tblLook w:val="0600" w:firstRow="0" w:lastRow="0" w:firstColumn="0" w:lastColumn="0" w:noHBand="1" w:noVBand="1"/>
      </w:tblPr>
      <w:tblGrid>
        <w:gridCol w:w="2745"/>
        <w:gridCol w:w="6240"/>
      </w:tblGrid>
      <w:tr w:rsidR="00AC4CA5" w14:paraId="251FD071" w14:textId="77777777" w:rsidTr="00BB1B3D">
        <w:trPr>
          <w:trHeight w:val="20"/>
        </w:trPr>
        <w:tc>
          <w:tcPr>
            <w:tcW w:w="274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62A57C76"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01A4AA24" w14:textId="77777777" w:rsidR="00AC4CA5" w:rsidRPr="00BB1B3D" w:rsidRDefault="007456F0" w:rsidP="00BB1B3D">
            <w:pPr>
              <w:spacing w:after="0"/>
              <w:rPr>
                <w:b/>
                <w:bCs/>
              </w:rPr>
            </w:pPr>
            <w:r w:rsidRPr="00BB1B3D">
              <w:rPr>
                <w:b/>
                <w:bCs/>
              </w:rPr>
              <w:t>Ανάπτυξη έξυπνων υποδομών</w:t>
            </w:r>
          </w:p>
        </w:tc>
      </w:tr>
      <w:tr w:rsidR="00AC4CA5" w14:paraId="0210611D"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08C3CB8"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F0230A1" w14:textId="77777777" w:rsidR="00AC4CA5" w:rsidRDefault="007456F0" w:rsidP="00BB1B3D">
            <w:pPr>
              <w:spacing w:after="0"/>
            </w:pPr>
            <w:r>
              <w:t>4.3.2</w:t>
            </w:r>
          </w:p>
        </w:tc>
      </w:tr>
      <w:tr w:rsidR="00AC4CA5" w14:paraId="31227D4E"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96A5A18"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00F2C48" w14:textId="77777777" w:rsidR="00AC4CA5" w:rsidRDefault="007456F0" w:rsidP="00BB1B3D">
            <w:pPr>
              <w:spacing w:after="0"/>
            </w:pPr>
            <w:r>
              <w:t>Ψηφιακός Μετασχηματισμός</w:t>
            </w:r>
          </w:p>
        </w:tc>
      </w:tr>
      <w:tr w:rsidR="00AC4CA5" w14:paraId="350185B3"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32DE731"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30AEBB6" w14:textId="77777777" w:rsidR="00AC4CA5" w:rsidRDefault="007456F0" w:rsidP="00BB1B3D">
            <w:pPr>
              <w:spacing w:after="0"/>
            </w:pPr>
            <w:r>
              <w:t>1.8 Έξυπνες Πόλεις</w:t>
            </w:r>
          </w:p>
        </w:tc>
      </w:tr>
      <w:tr w:rsidR="00AC4CA5" w14:paraId="532750A2"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673030A"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5485665" w14:textId="77777777" w:rsidR="00AC4CA5" w:rsidRDefault="007456F0" w:rsidP="00BB1B3D">
            <w:pPr>
              <w:spacing w:after="0"/>
            </w:pPr>
            <w:r>
              <w:t>4.2 Έξυπνες Πόλεις</w:t>
            </w:r>
          </w:p>
        </w:tc>
      </w:tr>
      <w:tr w:rsidR="00AC4CA5" w14:paraId="06B40C14"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64D3EEE"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C73EF66" w14:textId="77777777" w:rsidR="00AC4CA5" w:rsidRDefault="007456F0" w:rsidP="00FB4AC8">
            <w:pPr>
              <w:spacing w:after="0"/>
              <w:jc w:val="both"/>
            </w:pPr>
            <w:r>
              <w:t>Η δράση περιέχει παρεμβάσεις που αποσκοπούν στη δημιουργία υποδομών που θα υποστηρίζουν σύγχρονες τεχνολογίες και ψηφιακά χαρακτηριστικά για να παρέχουν στον πολίτη βελτίωση της καθημερινότητ</w:t>
            </w:r>
            <w:r w:rsidR="00D519C1">
              <w:t>ά</w:t>
            </w:r>
            <w:r>
              <w:t>ς του.</w:t>
            </w:r>
          </w:p>
        </w:tc>
      </w:tr>
      <w:tr w:rsidR="00BF48E7" w14:paraId="360E16FC" w14:textId="77777777" w:rsidTr="00BB1B3D">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43FFDA8"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5F2FE2E"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D519C1">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5F8D8C3C"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5948714"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0EF9AF" w14:textId="77777777" w:rsidR="00BF48E7" w:rsidRDefault="00BF48E7" w:rsidP="00BF48E7">
            <w:pPr>
              <w:spacing w:after="0"/>
            </w:pPr>
            <w:r>
              <w:t>Θα εξεταστούν ανά περίπτωση</w:t>
            </w:r>
          </w:p>
        </w:tc>
      </w:tr>
      <w:tr w:rsidR="00BF48E7" w14:paraId="5615B003"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449B595"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AC80287" w14:textId="77777777" w:rsidR="00BF48E7" w:rsidRDefault="00BF48E7" w:rsidP="007A5ECA">
            <w:pPr>
              <w:pStyle w:val="afffc"/>
              <w:numPr>
                <w:ilvl w:val="0"/>
                <w:numId w:val="97"/>
              </w:numPr>
              <w:spacing w:after="0"/>
            </w:pPr>
            <w:r>
              <w:t>Πλήθος έργων έξυπνων υποδομών</w:t>
            </w:r>
          </w:p>
        </w:tc>
      </w:tr>
      <w:tr w:rsidR="00BF48E7" w14:paraId="00C4872F" w14:textId="77777777" w:rsidTr="00623EDF">
        <w:trPr>
          <w:trHeight w:val="20"/>
        </w:trPr>
        <w:tc>
          <w:tcPr>
            <w:tcW w:w="274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90E3B0F"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1FC6B5D" w14:textId="77777777" w:rsidR="008739CF" w:rsidRPr="00BB1B3D" w:rsidRDefault="008739CF" w:rsidP="007A5ECA">
            <w:pPr>
              <w:pStyle w:val="afffc"/>
              <w:numPr>
                <w:ilvl w:val="0"/>
                <w:numId w:val="79"/>
              </w:numPr>
              <w:spacing w:after="0"/>
            </w:pPr>
            <w:r w:rsidRPr="00BB1B3D">
              <w:t xml:space="preserve">Υπηρεσίες του </w:t>
            </w:r>
            <w:r>
              <w:t>ΥΠΥΜΕ</w:t>
            </w:r>
            <w:r w:rsidRPr="00BB1B3D">
              <w:t xml:space="preserve"> και </w:t>
            </w:r>
            <w:r w:rsidR="005C3A58">
              <w:t>ανεξάρτητες/αυτοτελείς</w:t>
            </w:r>
            <w:r w:rsidRPr="00BB1B3D">
              <w:t xml:space="preserve"> αρχές του </w:t>
            </w:r>
            <w:r>
              <w:t>ΥΠΥΜΕ</w:t>
            </w:r>
          </w:p>
          <w:p w14:paraId="5BAFC279" w14:textId="77777777" w:rsidR="00BF48E7" w:rsidRDefault="008739CF" w:rsidP="007A5ECA">
            <w:pPr>
              <w:pStyle w:val="afffc"/>
              <w:numPr>
                <w:ilvl w:val="0"/>
                <w:numId w:val="79"/>
              </w:numPr>
              <w:spacing w:after="0"/>
            </w:pPr>
            <w:r w:rsidRPr="00BB1B3D">
              <w:t xml:space="preserve">Εποπτευόμενοι Φορείς του </w:t>
            </w:r>
            <w:r>
              <w:t>ΥΠΥΜΕ</w:t>
            </w:r>
          </w:p>
        </w:tc>
      </w:tr>
    </w:tbl>
    <w:p w14:paraId="0E82C6C8" w14:textId="77777777" w:rsidR="00AC4CA5" w:rsidRDefault="007456F0" w:rsidP="00623EDF">
      <w:pPr>
        <w:spacing w:after="0"/>
        <w:jc w:val="both"/>
        <w:rPr>
          <w:b/>
        </w:rPr>
      </w:pPr>
      <w:r>
        <w:t xml:space="preserve"> </w:t>
      </w:r>
      <w:r>
        <w:rPr>
          <w:b/>
        </w:rPr>
        <w:t xml:space="preserve"> </w:t>
      </w:r>
    </w:p>
    <w:p w14:paraId="4A109CAE" w14:textId="77777777" w:rsidR="006D562F" w:rsidRDefault="006D562F" w:rsidP="006D562F">
      <w:pPr>
        <w:keepNext/>
        <w:spacing w:after="0"/>
        <w:jc w:val="both"/>
      </w:pPr>
    </w:p>
    <w:p w14:paraId="7A57A320" w14:textId="77777777" w:rsidR="00AC4CA5" w:rsidRDefault="007456F0" w:rsidP="00F9348C">
      <w:pPr>
        <w:pStyle w:val="3"/>
        <w:numPr>
          <w:ilvl w:val="2"/>
          <w:numId w:val="15"/>
        </w:numPr>
      </w:pPr>
      <w:bookmarkStart w:id="80" w:name="_Toc66794577"/>
      <w:r>
        <w:t xml:space="preserve">Προτεραιότητες και Δράσεις </w:t>
      </w:r>
      <w:r w:rsidR="00CB6BFE">
        <w:t xml:space="preserve">Στρατηγικού </w:t>
      </w:r>
      <w:r>
        <w:t xml:space="preserve">Στόχου </w:t>
      </w:r>
      <w:r w:rsidR="00846D29">
        <w:t>5</w:t>
      </w:r>
      <w:r>
        <w:t>: Υποστήριξη Προγραμμάτων</w:t>
      </w:r>
      <w:bookmarkEnd w:id="80"/>
    </w:p>
    <w:p w14:paraId="0F19F7F7" w14:textId="77777777" w:rsidR="00C4664F" w:rsidRPr="00C4664F" w:rsidRDefault="00C4664F" w:rsidP="00C4664F">
      <w:r>
        <w:rPr>
          <w:noProof/>
        </w:rPr>
        <w:drawing>
          <wp:inline distT="0" distB="0" distL="0" distR="0" wp14:anchorId="3D5E6C04" wp14:editId="6A62BD60">
            <wp:extent cx="5731510" cy="209423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094230"/>
                    </a:xfrm>
                    <a:prstGeom prst="rect">
                      <a:avLst/>
                    </a:prstGeom>
                    <a:noFill/>
                  </pic:spPr>
                </pic:pic>
              </a:graphicData>
            </a:graphic>
          </wp:inline>
        </w:drawing>
      </w:r>
    </w:p>
    <w:p w14:paraId="724A8396" w14:textId="77777777" w:rsidR="009B0070" w:rsidRDefault="009B0070" w:rsidP="009B0070">
      <w:pPr>
        <w:pStyle w:val="afffa"/>
        <w:jc w:val="center"/>
      </w:pPr>
      <w:bookmarkStart w:id="81" w:name="_Toc66794624"/>
      <w:r>
        <w:t xml:space="preserve">Εικόνα </w:t>
      </w:r>
      <w:r w:rsidR="003C0DBA">
        <w:rPr>
          <w:noProof/>
        </w:rPr>
        <w:fldChar w:fldCharType="begin"/>
      </w:r>
      <w:r w:rsidR="0049535E">
        <w:rPr>
          <w:noProof/>
        </w:rPr>
        <w:instrText xml:space="preserve"> SEQ Εικόνα \* ARABIC </w:instrText>
      </w:r>
      <w:r w:rsidR="003C0DBA">
        <w:rPr>
          <w:noProof/>
        </w:rPr>
        <w:fldChar w:fldCharType="separate"/>
      </w:r>
      <w:r w:rsidR="0066755A">
        <w:rPr>
          <w:noProof/>
        </w:rPr>
        <w:t>6</w:t>
      </w:r>
      <w:r w:rsidR="003C0DBA">
        <w:rPr>
          <w:noProof/>
        </w:rPr>
        <w:fldChar w:fldCharType="end"/>
      </w:r>
      <w:r>
        <w:t>: Υποστήριξη Προγραμμάτων</w:t>
      </w:r>
      <w:bookmarkEnd w:id="81"/>
    </w:p>
    <w:p w14:paraId="2FA70EEC" w14:textId="77777777" w:rsidR="00AC4CA5" w:rsidRPr="009B0070" w:rsidRDefault="007456F0" w:rsidP="009B0070">
      <w:pPr>
        <w:keepNext/>
        <w:spacing w:after="0"/>
        <w:jc w:val="both"/>
      </w:pPr>
      <w:r>
        <w:rPr>
          <w:u w:val="single"/>
        </w:rPr>
        <w:t xml:space="preserve">Άξονας Προτεραιότητας </w:t>
      </w:r>
      <w:r w:rsidR="00C4664F">
        <w:rPr>
          <w:u w:val="single"/>
        </w:rPr>
        <w:t>5</w:t>
      </w:r>
      <w:r>
        <w:rPr>
          <w:u w:val="single"/>
        </w:rPr>
        <w:t>.1: Διοικητική Υποστήριξη</w:t>
      </w:r>
    </w:p>
    <w:p w14:paraId="36F45046" w14:textId="77777777" w:rsidR="00AC4CA5" w:rsidRDefault="007456F0" w:rsidP="00623EDF">
      <w:pPr>
        <w:spacing w:before="120" w:after="120"/>
        <w:jc w:val="both"/>
      </w:pPr>
      <w:r>
        <w:t xml:space="preserve">Η συγκεκριμένη Προτεραιότητα στοχεύει στη </w:t>
      </w:r>
      <w:r w:rsidR="00D519C1">
        <w:t>δ</w:t>
      </w:r>
      <w:r>
        <w:t>ιοικητική υποστήριξη των Υπηρεσιών και φορέων που υπάγονται στο Υπουργείο</w:t>
      </w:r>
      <w:r w:rsidR="00D519C1">
        <w:t>,</w:t>
      </w:r>
      <w:r>
        <w:t xml:space="preserve"> καθώς και σε άλλες διοικητικές δράσεις που το Υπουργείο δύναται να αντιμετωπίσει κατά την άσκηση των αρμοδιοτήτων του. Η Προτεραιότητα πραγματοποιείται μέσω</w:t>
      </w:r>
      <w:r w:rsidR="005C3A58">
        <w:t xml:space="preserve"> </w:t>
      </w:r>
      <w:r w:rsidR="005C3A58" w:rsidRPr="006F3177">
        <w:t>δύο</w:t>
      </w:r>
      <w:r w:rsidRPr="006F3177">
        <w:t xml:space="preserve"> Δράσεων:</w:t>
      </w:r>
      <w:r>
        <w:t xml:space="preserve"> Υποστήριξη λειτουργίας υπηρεσιών και φορέων και </w:t>
      </w:r>
      <w:r w:rsidR="00D519C1">
        <w:t>ά</w:t>
      </w:r>
      <w:r>
        <w:t>λλες δράσεις διοικητικής υποστήριξης.</w:t>
      </w:r>
    </w:p>
    <w:p w14:paraId="55B84D6B" w14:textId="77777777" w:rsidR="00AC4CA5" w:rsidRDefault="007456F0" w:rsidP="00623EDF">
      <w:pPr>
        <w:spacing w:before="120" w:after="120"/>
        <w:jc w:val="both"/>
      </w:pPr>
      <w:r>
        <w:rPr>
          <w:u w:val="single"/>
        </w:rPr>
        <w:t xml:space="preserve">Ανάλυση Δράσεων </w:t>
      </w:r>
    </w:p>
    <w:tbl>
      <w:tblPr>
        <w:tblStyle w:val="afff1"/>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7B7C11FD"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1A7EE05C"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1071DEC6" w14:textId="77777777" w:rsidR="00AC4CA5" w:rsidRPr="00BB1B3D" w:rsidRDefault="007456F0" w:rsidP="00BB1B3D">
            <w:pPr>
              <w:spacing w:after="0"/>
              <w:rPr>
                <w:b/>
                <w:bCs/>
              </w:rPr>
            </w:pPr>
            <w:r w:rsidRPr="00BB1B3D">
              <w:rPr>
                <w:b/>
                <w:bCs/>
              </w:rPr>
              <w:t>Υποστήριξη λειτουργίας υπηρεσιών και φορέων</w:t>
            </w:r>
          </w:p>
        </w:tc>
      </w:tr>
      <w:tr w:rsidR="00AC4CA5" w14:paraId="22A4F871"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1CB22BA"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9001150" w14:textId="77777777" w:rsidR="00AC4CA5" w:rsidRDefault="00C4664F" w:rsidP="00BB1B3D">
            <w:pPr>
              <w:spacing w:after="0"/>
            </w:pPr>
            <w:r>
              <w:t>5</w:t>
            </w:r>
            <w:r w:rsidR="007456F0">
              <w:t>.1.1</w:t>
            </w:r>
          </w:p>
        </w:tc>
      </w:tr>
      <w:tr w:rsidR="00AC4CA5" w14:paraId="013BD818"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DDBBA61"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189DEF9" w14:textId="77777777" w:rsidR="00AC4CA5" w:rsidRDefault="007456F0" w:rsidP="00BB1B3D">
            <w:pPr>
              <w:spacing w:after="0"/>
            </w:pPr>
            <w:r>
              <w:t xml:space="preserve"> </w:t>
            </w:r>
            <w:r w:rsidR="00623EDF">
              <w:t>-</w:t>
            </w:r>
          </w:p>
        </w:tc>
      </w:tr>
      <w:tr w:rsidR="00AC4CA5" w14:paraId="2CB84DCA"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FDDB7D4"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7E2392D" w14:textId="77777777" w:rsidR="00AC4CA5" w:rsidRDefault="007456F0" w:rsidP="00BB1B3D">
            <w:pPr>
              <w:spacing w:after="0"/>
            </w:pPr>
            <w:r>
              <w:t>6.1 Διοικητική Υποστήριξη</w:t>
            </w:r>
          </w:p>
        </w:tc>
      </w:tr>
      <w:tr w:rsidR="00AC4CA5" w14:paraId="2B06BF29"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8CFB13"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C88E6AF" w14:textId="77777777" w:rsidR="00AC4CA5" w:rsidRDefault="00846D29" w:rsidP="00BB1B3D">
            <w:pPr>
              <w:spacing w:after="0"/>
            </w:pPr>
            <w:r>
              <w:t>5</w:t>
            </w:r>
            <w:r w:rsidR="007456F0">
              <w:t>.1 Διοικητική Υποστήριξη</w:t>
            </w:r>
          </w:p>
        </w:tc>
      </w:tr>
      <w:tr w:rsidR="00AC4CA5" w14:paraId="7B1F932A"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CE05DD6"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67CC1B3" w14:textId="77777777" w:rsidR="00AC4CA5" w:rsidRDefault="007456F0" w:rsidP="006F3177">
            <w:pPr>
              <w:spacing w:after="0"/>
              <w:jc w:val="both"/>
            </w:pPr>
            <w:r>
              <w:t>Η δράση περι</w:t>
            </w:r>
            <w:r w:rsidR="006F3177">
              <w:t>λαμβάνει</w:t>
            </w:r>
            <w:r>
              <w:t xml:space="preserve"> παρεμβάσεις που αποσκοπούν στην υποστήριξη των υπηρεσιών </w:t>
            </w:r>
            <w:r w:rsidR="00292732">
              <w:t>του ΥΠΥΜΕ</w:t>
            </w:r>
            <w:r>
              <w:t xml:space="preserve"> σε λειτουργικά τους θέματα για τη βελτίωση της αποτελεσματικότητ</w:t>
            </w:r>
            <w:r w:rsidR="00D519C1">
              <w:t>ά</w:t>
            </w:r>
            <w:r>
              <w:t>ς τους.</w:t>
            </w:r>
          </w:p>
        </w:tc>
      </w:tr>
      <w:tr w:rsidR="00BF48E7" w14:paraId="75DEE8EA"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55DB9BB"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7AAFDFE"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D519C1">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31ABE1D3"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39A4BBA"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157D5A4" w14:textId="77777777" w:rsidR="00BF48E7" w:rsidRDefault="00BF48E7" w:rsidP="00BF48E7">
            <w:pPr>
              <w:spacing w:after="0"/>
            </w:pPr>
            <w:r>
              <w:t xml:space="preserve"> Δεν εφαρμόζεται</w:t>
            </w:r>
          </w:p>
        </w:tc>
      </w:tr>
      <w:tr w:rsidR="00BF48E7" w14:paraId="04320036"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A032F0D"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730BF91" w14:textId="77777777" w:rsidR="00BF48E7" w:rsidRDefault="00BF48E7" w:rsidP="00BF48E7">
            <w:pPr>
              <w:spacing w:after="0"/>
            </w:pPr>
            <w:r>
              <w:t>Πλήθος φορέων που υποστηρίζονται</w:t>
            </w:r>
          </w:p>
        </w:tc>
      </w:tr>
      <w:tr w:rsidR="00BF48E7" w14:paraId="24E688B3" w14:textId="77777777" w:rsidTr="00623ED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3EC5A0"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C3052D5" w14:textId="77777777" w:rsidR="00BF48E7" w:rsidRDefault="00BF48E7" w:rsidP="007A5ECA">
            <w:pPr>
              <w:pStyle w:val="afffc"/>
              <w:numPr>
                <w:ilvl w:val="0"/>
                <w:numId w:val="74"/>
              </w:numPr>
              <w:spacing w:after="0"/>
            </w:pPr>
            <w:r w:rsidRPr="00BB1B3D">
              <w:t xml:space="preserve">Υπηρεσίες του </w:t>
            </w:r>
            <w:r>
              <w:t>ΥΠΥΜΕ</w:t>
            </w:r>
            <w:r w:rsidRPr="00BB1B3D">
              <w:t xml:space="preserve"> και ανεξάρτητες/αυτοτελείς αρχές του </w:t>
            </w:r>
            <w:r>
              <w:t>ΥΠΥΜΕ</w:t>
            </w:r>
          </w:p>
        </w:tc>
      </w:tr>
    </w:tbl>
    <w:p w14:paraId="3B171444" w14:textId="77777777" w:rsidR="00AC4CA5" w:rsidRDefault="007456F0">
      <w:pPr>
        <w:spacing w:after="0"/>
        <w:jc w:val="both"/>
      </w:pPr>
      <w:r>
        <w:t xml:space="preserve"> </w:t>
      </w:r>
    </w:p>
    <w:tbl>
      <w:tblPr>
        <w:tblStyle w:val="afff2"/>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06859265" w14:textId="77777777" w:rsidTr="00BB1B3D">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7F715B5A" w14:textId="77777777" w:rsidR="00AC4CA5" w:rsidRPr="00BB1B3D" w:rsidRDefault="007456F0" w:rsidP="00BB1B3D">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3ACA860E" w14:textId="77777777" w:rsidR="00AC4CA5" w:rsidRPr="00BB1B3D" w:rsidRDefault="007456F0" w:rsidP="00BB1B3D">
            <w:pPr>
              <w:spacing w:after="0"/>
              <w:rPr>
                <w:b/>
                <w:bCs/>
              </w:rPr>
            </w:pPr>
            <w:r w:rsidRPr="00BB1B3D">
              <w:rPr>
                <w:b/>
                <w:bCs/>
              </w:rPr>
              <w:t>Άλλες δράσεις διοικητικής υποστήριξης</w:t>
            </w:r>
          </w:p>
        </w:tc>
      </w:tr>
      <w:tr w:rsidR="00AC4CA5" w14:paraId="1C04C0E5"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4DCEDC" w14:textId="77777777" w:rsidR="00AC4CA5" w:rsidRDefault="007456F0" w:rsidP="00BB1B3D">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D05A12B" w14:textId="77777777" w:rsidR="00AC4CA5" w:rsidRDefault="00C4664F" w:rsidP="00BB1B3D">
            <w:pPr>
              <w:spacing w:after="0"/>
            </w:pPr>
            <w:r>
              <w:t>5</w:t>
            </w:r>
            <w:r w:rsidR="007456F0">
              <w:t>.1.2</w:t>
            </w:r>
          </w:p>
        </w:tc>
      </w:tr>
      <w:tr w:rsidR="00AC4CA5" w14:paraId="1307B16E"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D68D599" w14:textId="77777777" w:rsidR="00AC4CA5" w:rsidRDefault="007456F0" w:rsidP="00BB1B3D">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9D74891" w14:textId="77777777" w:rsidR="00AC4CA5" w:rsidRDefault="007456F0" w:rsidP="00BB1B3D">
            <w:pPr>
              <w:spacing w:after="0"/>
            </w:pPr>
            <w:r>
              <w:t xml:space="preserve"> </w:t>
            </w:r>
            <w:r w:rsidR="00623EDF">
              <w:t>-</w:t>
            </w:r>
          </w:p>
        </w:tc>
      </w:tr>
      <w:tr w:rsidR="00AC4CA5" w14:paraId="6948AC2B"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92E78C4" w14:textId="77777777" w:rsidR="00AC4CA5" w:rsidRDefault="007456F0" w:rsidP="00BB1B3D">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6DBCCB1" w14:textId="77777777" w:rsidR="00AC4CA5" w:rsidRDefault="007456F0" w:rsidP="00BB1B3D">
            <w:pPr>
              <w:spacing w:after="0"/>
            </w:pPr>
            <w:r>
              <w:t>6.1 Διοικητική Υποστήριξη</w:t>
            </w:r>
          </w:p>
        </w:tc>
      </w:tr>
      <w:tr w:rsidR="00AC4CA5" w14:paraId="49549A47"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401CFDB" w14:textId="77777777" w:rsidR="00AC4CA5" w:rsidRDefault="007456F0" w:rsidP="00BB1B3D">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48FBD0D" w14:textId="77777777" w:rsidR="00AC4CA5" w:rsidRDefault="00846D29" w:rsidP="00BB1B3D">
            <w:pPr>
              <w:spacing w:after="0"/>
            </w:pPr>
            <w:r>
              <w:t>5</w:t>
            </w:r>
            <w:r w:rsidR="007456F0">
              <w:t>.1 Διοικητική Υποστήριξη</w:t>
            </w:r>
          </w:p>
        </w:tc>
      </w:tr>
      <w:tr w:rsidR="00AC4CA5" w14:paraId="24B3F4A9"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AF67B0" w14:textId="77777777" w:rsidR="00AC4CA5" w:rsidRDefault="007456F0" w:rsidP="00BB1B3D">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D29B93B" w14:textId="77777777" w:rsidR="00AC4CA5" w:rsidRDefault="003145AA" w:rsidP="006F3177">
            <w:pPr>
              <w:spacing w:after="0"/>
              <w:jc w:val="both"/>
            </w:pPr>
            <w:r w:rsidRPr="001922CD">
              <w:t>Η δράση π</w:t>
            </w:r>
            <w:r w:rsidR="006F3177">
              <w:t>εριλαμβάνε</w:t>
            </w:r>
            <w:r w:rsidRPr="001922CD">
              <w:t xml:space="preserve">ι παρεμβάσεις που αποσκοπούν στην υποστήριξη των </w:t>
            </w:r>
            <w:r>
              <w:t>εποπτευόμενων φορέων</w:t>
            </w:r>
            <w:r w:rsidRPr="001922CD">
              <w:t xml:space="preserve"> του Υπουργείου σε λειτουργικά τους θέματα για τη βελτίωση της </w:t>
            </w:r>
            <w:r w:rsidR="00D519C1" w:rsidRPr="001922CD">
              <w:t>αποτελεσματικότητ</w:t>
            </w:r>
            <w:r w:rsidR="00D519C1">
              <w:t>ά</w:t>
            </w:r>
            <w:r w:rsidR="00D519C1" w:rsidRPr="001922CD">
              <w:t xml:space="preserve">ς </w:t>
            </w:r>
            <w:r w:rsidRPr="001922CD">
              <w:t>τους.</w:t>
            </w:r>
          </w:p>
        </w:tc>
      </w:tr>
      <w:tr w:rsidR="00BF48E7" w14:paraId="268591E6"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6BDC446"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91F72D7"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D519C1">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59264E" w14:paraId="266B82E4" w14:textId="77777777" w:rsidTr="00BB1B3D">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D3AFEB1" w14:textId="77777777" w:rsidR="0059264E" w:rsidRDefault="0059264E" w:rsidP="0059264E">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B49B9D9" w14:textId="77777777" w:rsidR="0059264E" w:rsidRDefault="006A7D7E" w:rsidP="00077C9B">
            <w:pPr>
              <w:spacing w:after="0"/>
            </w:pPr>
            <w:r>
              <w:t xml:space="preserve"> Δεν εφαρμόζεται</w:t>
            </w:r>
          </w:p>
        </w:tc>
      </w:tr>
      <w:tr w:rsidR="0059264E" w14:paraId="65559F76" w14:textId="77777777" w:rsidTr="008739C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5891C21" w14:textId="77777777" w:rsidR="0059264E" w:rsidRDefault="0059264E" w:rsidP="0059264E">
            <w:pPr>
              <w:spacing w:after="0"/>
            </w:pPr>
            <w:r>
              <w:t>Δείκτες Εκροών</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808D369" w14:textId="77777777" w:rsidR="00292732" w:rsidRPr="008739CF" w:rsidRDefault="00055C6C" w:rsidP="007A5ECA">
            <w:pPr>
              <w:pStyle w:val="afffc"/>
              <w:numPr>
                <w:ilvl w:val="0"/>
                <w:numId w:val="80"/>
              </w:numPr>
              <w:spacing w:after="0"/>
            </w:pPr>
            <w:r w:rsidRPr="00292732">
              <w:rPr>
                <w:color w:val="222222"/>
              </w:rPr>
              <w:t>Πλήθος φορέων</w:t>
            </w:r>
            <w:r w:rsidR="008739CF">
              <w:rPr>
                <w:color w:val="222222"/>
              </w:rPr>
              <w:t xml:space="preserve"> </w:t>
            </w:r>
            <w:r w:rsidRPr="00292732">
              <w:rPr>
                <w:color w:val="222222"/>
              </w:rPr>
              <w:t>που υποστηρίζονται</w:t>
            </w:r>
          </w:p>
          <w:p w14:paraId="05A3508B" w14:textId="77777777" w:rsidR="0059264E" w:rsidRDefault="008739CF" w:rsidP="007A5ECA">
            <w:pPr>
              <w:pStyle w:val="afffc"/>
              <w:numPr>
                <w:ilvl w:val="0"/>
                <w:numId w:val="80"/>
              </w:numPr>
              <w:spacing w:after="0"/>
            </w:pPr>
            <w:r>
              <w:rPr>
                <w:color w:val="222222"/>
              </w:rPr>
              <w:t>Π</w:t>
            </w:r>
            <w:r w:rsidRPr="00292732">
              <w:rPr>
                <w:color w:val="222222"/>
              </w:rPr>
              <w:t>λήθος</w:t>
            </w:r>
            <w:r w:rsidR="00055C6C" w:rsidRPr="00292732">
              <w:rPr>
                <w:color w:val="222222"/>
              </w:rPr>
              <w:t xml:space="preserve"> </w:t>
            </w:r>
            <w:r w:rsidRPr="00292732">
              <w:rPr>
                <w:color w:val="222222"/>
              </w:rPr>
              <w:t>φορέων</w:t>
            </w:r>
            <w:r w:rsidR="0059264E" w:rsidRPr="00292732">
              <w:rPr>
                <w:color w:val="222222"/>
              </w:rPr>
              <w:t xml:space="preserve"> </w:t>
            </w:r>
            <w:r w:rsidR="00055C6C" w:rsidRPr="00292732">
              <w:rPr>
                <w:color w:val="222222"/>
              </w:rPr>
              <w:t>που επιδοτούνται</w:t>
            </w:r>
            <w:r w:rsidR="003145AA" w:rsidRPr="00292732">
              <w:rPr>
                <w:color w:val="222222"/>
              </w:rPr>
              <w:t xml:space="preserve"> </w:t>
            </w:r>
          </w:p>
        </w:tc>
      </w:tr>
      <w:tr w:rsidR="0059264E" w14:paraId="679E0FBD" w14:textId="77777777" w:rsidTr="008739CF">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0D37033" w14:textId="77777777" w:rsidR="0059264E" w:rsidRDefault="0059264E" w:rsidP="0059264E">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A841171" w14:textId="77777777" w:rsidR="0059264E" w:rsidRDefault="003145AA" w:rsidP="007A5ECA">
            <w:pPr>
              <w:pStyle w:val="afffc"/>
              <w:numPr>
                <w:ilvl w:val="0"/>
                <w:numId w:val="80"/>
              </w:numPr>
              <w:spacing w:after="0"/>
            </w:pPr>
            <w:r w:rsidRPr="001922CD">
              <w:rPr>
                <w:color w:val="222222"/>
              </w:rPr>
              <w:t xml:space="preserve">Εποπτευόμενοι Φορείς του </w:t>
            </w:r>
            <w:r w:rsidR="009529C0">
              <w:rPr>
                <w:color w:val="222222"/>
              </w:rPr>
              <w:t>ΥΠΥΜΕ</w:t>
            </w:r>
          </w:p>
        </w:tc>
      </w:tr>
    </w:tbl>
    <w:p w14:paraId="35CEB0E2" w14:textId="77777777" w:rsidR="00AC4CA5" w:rsidRDefault="007456F0">
      <w:pPr>
        <w:spacing w:after="0"/>
        <w:jc w:val="both"/>
        <w:rPr>
          <w:u w:val="single"/>
        </w:rPr>
      </w:pPr>
      <w:r>
        <w:rPr>
          <w:u w:val="single"/>
        </w:rPr>
        <w:t xml:space="preserve"> </w:t>
      </w:r>
    </w:p>
    <w:p w14:paraId="5564A52B" w14:textId="77777777" w:rsidR="00907AD7" w:rsidRDefault="00907AD7">
      <w:pPr>
        <w:rPr>
          <w:u w:val="single"/>
        </w:rPr>
      </w:pPr>
      <w:r>
        <w:rPr>
          <w:u w:val="single"/>
        </w:rPr>
        <w:br w:type="page"/>
      </w:r>
    </w:p>
    <w:p w14:paraId="11213F03" w14:textId="77777777" w:rsidR="00AC4CA5" w:rsidRDefault="007456F0" w:rsidP="00623EDF">
      <w:pPr>
        <w:spacing w:before="120" w:after="120"/>
        <w:jc w:val="both"/>
        <w:rPr>
          <w:u w:val="single"/>
        </w:rPr>
      </w:pPr>
      <w:r>
        <w:rPr>
          <w:u w:val="single"/>
        </w:rPr>
        <w:t xml:space="preserve">Άξονας Προτεραιότητας </w:t>
      </w:r>
      <w:r w:rsidR="001F15F5">
        <w:rPr>
          <w:u w:val="single"/>
        </w:rPr>
        <w:t>5</w:t>
      </w:r>
      <w:r>
        <w:rPr>
          <w:u w:val="single"/>
        </w:rPr>
        <w:t>.2: Τεχνική Βοήθεια</w:t>
      </w:r>
    </w:p>
    <w:p w14:paraId="437B0824" w14:textId="77777777" w:rsidR="00AC4CA5" w:rsidRPr="00292732" w:rsidRDefault="007456F0" w:rsidP="00623EDF">
      <w:pPr>
        <w:spacing w:before="120" w:after="120"/>
        <w:jc w:val="both"/>
      </w:pPr>
      <w:r>
        <w:t>Η συγκεκριμένη Προτεραιότητα στοχεύει στην παροχή συμβουλευτικής και τεχνικής υποστήριξης κατά τη διάρκεια σχεδιασμού, υλοποίησης</w:t>
      </w:r>
      <w:r w:rsidR="00292732">
        <w:t>, ελέγχου, αξιολόγησης</w:t>
      </w:r>
      <w:r>
        <w:t xml:space="preserve"> και </w:t>
      </w:r>
      <w:r w:rsidR="00292732">
        <w:t xml:space="preserve">παρακολούθησης </w:t>
      </w:r>
      <w:r>
        <w:t xml:space="preserve">των παρεμβάσεων που προγραμματίζονται στο τομεακό πρόγραμμα του Υπουργείου για την περίοδο 2021-2025. Η Προτεραιότητα πραγματοποιείται μέσω </w:t>
      </w:r>
      <w:r w:rsidR="005C3A58">
        <w:t>τριών</w:t>
      </w:r>
      <w:r w:rsidR="00292732">
        <w:t xml:space="preserve"> </w:t>
      </w:r>
      <w:r>
        <w:t xml:space="preserve">Δράσεων: </w:t>
      </w:r>
      <w:r w:rsidR="00292732">
        <w:t xml:space="preserve">Παροχή </w:t>
      </w:r>
      <w:r w:rsidR="00D519C1">
        <w:t>συμβουλευτικής υποστήριξης</w:t>
      </w:r>
      <w:r w:rsidR="00292732">
        <w:t xml:space="preserve">, </w:t>
      </w:r>
      <w:r w:rsidR="00D519C1">
        <w:t xml:space="preserve">δράσεις επικοινωνίας </w:t>
      </w:r>
      <w:r w:rsidR="00292732">
        <w:t xml:space="preserve">και </w:t>
      </w:r>
      <w:r w:rsidR="00D519C1">
        <w:rPr>
          <w:bCs/>
        </w:rPr>
        <w:t>λ</w:t>
      </w:r>
      <w:r w:rsidR="00D519C1" w:rsidRPr="00292732">
        <w:rPr>
          <w:bCs/>
        </w:rPr>
        <w:t xml:space="preserve">ειτουργικές </w:t>
      </w:r>
      <w:r w:rsidR="00292732" w:rsidRPr="00292732">
        <w:rPr>
          <w:bCs/>
        </w:rPr>
        <w:t>ανάγκες Υπηρεσίας Διαχείρισης ΤΠΑ/ΥΠΥΜΕ</w:t>
      </w:r>
      <w:r w:rsidRPr="00292732">
        <w:t>.</w:t>
      </w:r>
    </w:p>
    <w:p w14:paraId="61F433CE" w14:textId="77777777" w:rsidR="00AC4CA5" w:rsidRDefault="007456F0" w:rsidP="00623EDF">
      <w:pPr>
        <w:spacing w:before="120" w:after="120"/>
        <w:jc w:val="both"/>
      </w:pPr>
      <w:r>
        <w:rPr>
          <w:u w:val="single"/>
        </w:rPr>
        <w:t xml:space="preserve">Ανάλυση Δράσεων </w:t>
      </w:r>
    </w:p>
    <w:tbl>
      <w:tblPr>
        <w:tblStyle w:val="afff3"/>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4D507924" w14:textId="77777777" w:rsidTr="00551B7E">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707440CC" w14:textId="77777777" w:rsidR="00AC4CA5" w:rsidRPr="00BB1B3D" w:rsidRDefault="007456F0" w:rsidP="00551B7E">
            <w:pPr>
              <w:spacing w:after="0"/>
              <w:rPr>
                <w:b/>
                <w:bCs/>
              </w:rPr>
            </w:pPr>
            <w:r w:rsidRPr="00BB1B3D">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36E6BF95" w14:textId="77777777" w:rsidR="00AC4CA5" w:rsidRPr="00BB1B3D" w:rsidRDefault="00292732" w:rsidP="00292732">
            <w:pPr>
              <w:spacing w:after="0"/>
              <w:rPr>
                <w:b/>
                <w:bCs/>
              </w:rPr>
            </w:pPr>
            <w:r w:rsidRPr="00BB1B3D">
              <w:rPr>
                <w:b/>
                <w:bCs/>
              </w:rPr>
              <w:t>Παροχ</w:t>
            </w:r>
            <w:r>
              <w:rPr>
                <w:b/>
                <w:bCs/>
              </w:rPr>
              <w:t>ή</w:t>
            </w:r>
            <w:r w:rsidRPr="00BB1B3D">
              <w:rPr>
                <w:b/>
                <w:bCs/>
              </w:rPr>
              <w:t xml:space="preserve"> </w:t>
            </w:r>
            <w:r w:rsidR="007456F0" w:rsidRPr="00BB1B3D">
              <w:rPr>
                <w:b/>
                <w:bCs/>
              </w:rPr>
              <w:t>συμβουλευτικής υποστήριξης</w:t>
            </w:r>
          </w:p>
        </w:tc>
      </w:tr>
      <w:tr w:rsidR="00AC4CA5" w14:paraId="4D9E2FF7" w14:textId="77777777" w:rsidTr="00551B7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34434E5" w14:textId="77777777" w:rsidR="00AC4CA5" w:rsidRDefault="007456F0" w:rsidP="00551B7E">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AADEE5E" w14:textId="77777777" w:rsidR="00AC4CA5" w:rsidRDefault="00C4664F" w:rsidP="00551B7E">
            <w:pPr>
              <w:spacing w:after="0"/>
            </w:pPr>
            <w:r>
              <w:t>5</w:t>
            </w:r>
            <w:r w:rsidR="007456F0">
              <w:t>.2.1</w:t>
            </w:r>
          </w:p>
        </w:tc>
      </w:tr>
      <w:tr w:rsidR="00AC4CA5" w14:paraId="3B8BFF59" w14:textId="77777777" w:rsidTr="00551B7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8A2E9D3" w14:textId="77777777" w:rsidR="00AC4CA5" w:rsidRDefault="007456F0" w:rsidP="00551B7E">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CF12E5A" w14:textId="77777777" w:rsidR="00AC4CA5" w:rsidRDefault="007456F0" w:rsidP="00551B7E">
            <w:pPr>
              <w:spacing w:after="0"/>
            </w:pPr>
            <w:r>
              <w:t xml:space="preserve"> </w:t>
            </w:r>
            <w:r w:rsidR="00623EDF">
              <w:t>-</w:t>
            </w:r>
          </w:p>
        </w:tc>
      </w:tr>
      <w:tr w:rsidR="00AC4CA5" w14:paraId="66285E96" w14:textId="77777777" w:rsidTr="00551B7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4CFCC35" w14:textId="77777777" w:rsidR="00AC4CA5" w:rsidRDefault="007456F0" w:rsidP="00551B7E">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2D9BCAF" w14:textId="77777777" w:rsidR="00AC4CA5" w:rsidRDefault="007456F0" w:rsidP="00551B7E">
            <w:pPr>
              <w:spacing w:after="0"/>
            </w:pPr>
            <w:r>
              <w:t>6.2 Τεχνική Βοήθεια</w:t>
            </w:r>
          </w:p>
        </w:tc>
      </w:tr>
      <w:tr w:rsidR="00AC4CA5" w14:paraId="57987670" w14:textId="77777777" w:rsidTr="00551B7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C1989A" w14:textId="77777777" w:rsidR="00AC4CA5" w:rsidRDefault="007456F0" w:rsidP="00551B7E">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F082C4D" w14:textId="77777777" w:rsidR="00AC4CA5" w:rsidRDefault="00846D29" w:rsidP="00551B7E">
            <w:pPr>
              <w:spacing w:after="0"/>
            </w:pPr>
            <w:r>
              <w:t>5</w:t>
            </w:r>
            <w:r w:rsidR="007456F0">
              <w:t>.2 Τεχνική Βοήθεια</w:t>
            </w:r>
          </w:p>
        </w:tc>
      </w:tr>
      <w:tr w:rsidR="00AC4CA5" w14:paraId="337837E6" w14:textId="77777777" w:rsidTr="00551B7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F04992E" w14:textId="77777777" w:rsidR="00AC4CA5" w:rsidRDefault="007456F0" w:rsidP="00551B7E">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E75422B" w14:textId="77777777" w:rsidR="00AC4CA5" w:rsidRDefault="007456F0" w:rsidP="006A7D7E">
            <w:pPr>
              <w:spacing w:after="0"/>
              <w:jc w:val="both"/>
            </w:pPr>
            <w:r>
              <w:t xml:space="preserve">Η δράση </w:t>
            </w:r>
            <w:r w:rsidR="00077C9B">
              <w:t xml:space="preserve">περιλαμβάνει </w:t>
            </w:r>
            <w:r>
              <w:t xml:space="preserve">παρεμβάσεις που αποσκοπούν στην </w:t>
            </w:r>
            <w:r w:rsidR="00292732">
              <w:t xml:space="preserve">υποστήριξη </w:t>
            </w:r>
            <w:r>
              <w:t>των υπηρεσιών και φορέων του Υπουργείο</w:t>
            </w:r>
            <w:r w:rsidR="00292732">
              <w:t>υ</w:t>
            </w:r>
            <w:r>
              <w:t xml:space="preserve"> Υποδομών και Μεταφορών</w:t>
            </w:r>
            <w:r w:rsidR="00292732">
              <w:t>, όσον αφορά την παροχή υπηρεσιών μεταφορά</w:t>
            </w:r>
            <w:r w:rsidR="006A7D7E">
              <w:t>ς</w:t>
            </w:r>
            <w:r w:rsidR="00292732">
              <w:t xml:space="preserve"> τεχνογνωσίας για την αποτελεσματικότερη εφαρμογή των προτεραιοτήτων του ΤΠΑ/ΥΠΥΜΕ</w:t>
            </w:r>
            <w:r>
              <w:t>.</w:t>
            </w:r>
          </w:p>
        </w:tc>
      </w:tr>
      <w:tr w:rsidR="00BF48E7" w14:paraId="41181234" w14:textId="77777777" w:rsidTr="00551B7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60548F3"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3CC5650"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D519C1">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03A3D4D1" w14:textId="77777777" w:rsidTr="00551B7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7F383F"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29D9D2E" w14:textId="77777777" w:rsidR="00BF48E7" w:rsidRDefault="00BF48E7" w:rsidP="00BF48E7">
            <w:pPr>
              <w:spacing w:after="0"/>
            </w:pPr>
            <w:r>
              <w:t xml:space="preserve"> Δεν εφαρμόζεται</w:t>
            </w:r>
          </w:p>
        </w:tc>
      </w:tr>
      <w:tr w:rsidR="00BF48E7" w14:paraId="03A8DC34" w14:textId="77777777" w:rsidTr="00D33FD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F280701"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14:paraId="7DA18A3A" w14:textId="77777777" w:rsidR="00BF48E7" w:rsidRDefault="00BF48E7" w:rsidP="007A5ECA">
            <w:pPr>
              <w:pStyle w:val="afffc"/>
              <w:numPr>
                <w:ilvl w:val="0"/>
                <w:numId w:val="90"/>
              </w:numPr>
              <w:spacing w:after="0"/>
              <w:ind w:left="500"/>
            </w:pPr>
            <w:r>
              <w:t>Μελέτες, σύμβουλοι, εμπειρογνωμοσύνες, έρευνες, αξιολογήσεις</w:t>
            </w:r>
          </w:p>
          <w:p w14:paraId="3940BD3F" w14:textId="77777777" w:rsidR="00BF48E7" w:rsidRDefault="00BF48E7" w:rsidP="007A5ECA">
            <w:pPr>
              <w:pStyle w:val="afffc"/>
              <w:numPr>
                <w:ilvl w:val="0"/>
                <w:numId w:val="90"/>
              </w:numPr>
              <w:spacing w:after="0"/>
              <w:ind w:left="500"/>
            </w:pPr>
            <w:r w:rsidRPr="007B46C8">
              <w:rPr>
                <w:bCs/>
              </w:rPr>
              <w:t>Υποστηρικτικά εργαλεία και υπηρεσίες / Σχέδια διαχείρισης/ Στρατηγικά σχέδια και μελέτες</w:t>
            </w:r>
          </w:p>
        </w:tc>
      </w:tr>
      <w:tr w:rsidR="00BF48E7" w14:paraId="7596EE90" w14:textId="77777777" w:rsidTr="00D33FDE">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01460DB"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14:paraId="28D45A3F" w14:textId="77777777" w:rsidR="00BF48E7" w:rsidRDefault="00BF48E7" w:rsidP="007A5ECA">
            <w:pPr>
              <w:pStyle w:val="afffc"/>
              <w:numPr>
                <w:ilvl w:val="0"/>
                <w:numId w:val="90"/>
              </w:numPr>
              <w:spacing w:after="0"/>
              <w:ind w:left="500"/>
            </w:pPr>
            <w:r w:rsidRPr="00D33FDE">
              <w:t>Υπηρεσία Διαχείρισης ΤΠΑ/ΥΠΥΜΕ</w:t>
            </w:r>
          </w:p>
        </w:tc>
      </w:tr>
    </w:tbl>
    <w:p w14:paraId="3A4B0353" w14:textId="77777777" w:rsidR="00AC4CA5" w:rsidRDefault="007456F0">
      <w:pPr>
        <w:spacing w:after="0"/>
        <w:jc w:val="both"/>
      </w:pPr>
      <w:r>
        <w:t xml:space="preserve"> </w:t>
      </w:r>
    </w:p>
    <w:p w14:paraId="6ACB481D" w14:textId="77777777" w:rsidR="00AC4CA5" w:rsidRDefault="00AC4CA5">
      <w:pPr>
        <w:spacing w:after="0"/>
        <w:jc w:val="both"/>
      </w:pPr>
    </w:p>
    <w:p w14:paraId="139A6CE2" w14:textId="77777777" w:rsidR="00907AD7" w:rsidRDefault="00907AD7">
      <w:r>
        <w:br w:type="page"/>
      </w:r>
    </w:p>
    <w:tbl>
      <w:tblPr>
        <w:tblStyle w:val="afff4"/>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AC4CA5" w14:paraId="571A3557" w14:textId="77777777" w:rsidTr="000974B9">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264FE6C1" w14:textId="77777777" w:rsidR="00AC4CA5" w:rsidRPr="000974B9" w:rsidRDefault="007456F0" w:rsidP="000974B9">
            <w:pPr>
              <w:spacing w:after="0"/>
              <w:rPr>
                <w:b/>
                <w:bCs/>
              </w:rPr>
            </w:pPr>
            <w:r w:rsidRPr="000974B9">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2544CFB" w14:textId="77777777" w:rsidR="00AC4CA5" w:rsidRPr="000974B9" w:rsidRDefault="007456F0" w:rsidP="000974B9">
            <w:pPr>
              <w:spacing w:after="0"/>
              <w:rPr>
                <w:b/>
                <w:bCs/>
              </w:rPr>
            </w:pPr>
            <w:r w:rsidRPr="000974B9">
              <w:rPr>
                <w:b/>
                <w:bCs/>
              </w:rPr>
              <w:t>Δράσεις επικοινωνίας</w:t>
            </w:r>
          </w:p>
        </w:tc>
      </w:tr>
      <w:tr w:rsidR="00AC4CA5" w14:paraId="4505C796"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37D239F" w14:textId="77777777" w:rsidR="00AC4CA5" w:rsidRDefault="007456F0" w:rsidP="000974B9">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2CC5C83" w14:textId="77777777" w:rsidR="00AC4CA5" w:rsidRDefault="00C4664F" w:rsidP="000974B9">
            <w:pPr>
              <w:spacing w:after="0"/>
            </w:pPr>
            <w:r>
              <w:t>5</w:t>
            </w:r>
            <w:r w:rsidR="007456F0">
              <w:t>.2.2</w:t>
            </w:r>
          </w:p>
        </w:tc>
      </w:tr>
      <w:tr w:rsidR="00AC4CA5" w14:paraId="3A118A93"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9C68F9A" w14:textId="77777777" w:rsidR="00AC4CA5" w:rsidRDefault="007456F0" w:rsidP="000974B9">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17FACB6" w14:textId="77777777" w:rsidR="00AC4CA5" w:rsidRDefault="007456F0" w:rsidP="000974B9">
            <w:pPr>
              <w:spacing w:after="0"/>
            </w:pPr>
            <w:r>
              <w:t xml:space="preserve"> </w:t>
            </w:r>
            <w:r w:rsidR="00623EDF">
              <w:t>-</w:t>
            </w:r>
          </w:p>
        </w:tc>
      </w:tr>
      <w:tr w:rsidR="00AC4CA5" w14:paraId="44230058"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DFDF5AE" w14:textId="77777777" w:rsidR="00AC4CA5" w:rsidRDefault="007456F0" w:rsidP="000974B9">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2C6EA9B" w14:textId="77777777" w:rsidR="00AC4CA5" w:rsidRDefault="007456F0" w:rsidP="000974B9">
            <w:pPr>
              <w:spacing w:after="0"/>
            </w:pPr>
            <w:r>
              <w:t>6.2 Τεχνική Βοήθεια</w:t>
            </w:r>
          </w:p>
        </w:tc>
      </w:tr>
      <w:tr w:rsidR="00AC4CA5" w14:paraId="5DBD2F56"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D1071D" w14:textId="77777777" w:rsidR="00AC4CA5" w:rsidRDefault="007456F0" w:rsidP="000974B9">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70AA087" w14:textId="77777777" w:rsidR="00AC4CA5" w:rsidRDefault="00846D29" w:rsidP="000974B9">
            <w:pPr>
              <w:spacing w:after="0"/>
            </w:pPr>
            <w:r>
              <w:t>5</w:t>
            </w:r>
            <w:r w:rsidR="007456F0">
              <w:t>.2 Τεχνική Βοήθεια</w:t>
            </w:r>
          </w:p>
        </w:tc>
      </w:tr>
      <w:tr w:rsidR="00AC4CA5" w14:paraId="3666A503"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DCDDD58" w14:textId="77777777" w:rsidR="00AC4CA5" w:rsidRDefault="007456F0" w:rsidP="000974B9">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DB1506A" w14:textId="77777777" w:rsidR="00AC4CA5" w:rsidRDefault="007456F0" w:rsidP="007B46C8">
            <w:pPr>
              <w:spacing w:after="0"/>
              <w:jc w:val="both"/>
            </w:pPr>
            <w:r>
              <w:t xml:space="preserve">Η δράση </w:t>
            </w:r>
            <w:r w:rsidR="00077C9B">
              <w:t xml:space="preserve">περιλαμβάνει </w:t>
            </w:r>
            <w:r>
              <w:t xml:space="preserve">παρεμβάσεις που αποσκοπούν στην </w:t>
            </w:r>
            <w:r w:rsidR="007B46C8">
              <w:t xml:space="preserve">πληροφόρηση </w:t>
            </w:r>
            <w:r>
              <w:t xml:space="preserve">των </w:t>
            </w:r>
            <w:r w:rsidR="006A7D7E">
              <w:t>εν δυνάμει δικαιούχων του ΤΠΑ</w:t>
            </w:r>
            <w:r w:rsidR="007B46C8">
              <w:t xml:space="preserve"> και</w:t>
            </w:r>
            <w:r w:rsidR="006A7D7E">
              <w:t xml:space="preserve"> των εμπλεκομέ</w:t>
            </w:r>
            <w:r w:rsidR="007B46C8">
              <w:t>ν</w:t>
            </w:r>
            <w:r w:rsidR="006A7D7E">
              <w:t>ων φορέων</w:t>
            </w:r>
            <w:r w:rsidR="007B46C8">
              <w:t>, ώστε να συμμετέχουν στην υλοποίηση των παρεμβάσεων του ΤΠΑ και στην ενημέρωσ</w:t>
            </w:r>
            <w:r w:rsidR="00D519C1">
              <w:t>ή</w:t>
            </w:r>
            <w:r w:rsidR="007B46C8">
              <w:t xml:space="preserve"> </w:t>
            </w:r>
            <w:r w:rsidR="00D519C1">
              <w:t>τους,</w:t>
            </w:r>
            <w:r w:rsidR="007B46C8">
              <w:t xml:space="preserve"> καθώς </w:t>
            </w:r>
            <w:r w:rsidR="00D519C1">
              <w:t xml:space="preserve">και </w:t>
            </w:r>
            <w:r w:rsidR="007B46C8">
              <w:t xml:space="preserve">των </w:t>
            </w:r>
            <w:r>
              <w:t xml:space="preserve">πολιτών για </w:t>
            </w:r>
            <w:r w:rsidR="007B46C8">
              <w:t>τα αποτελέσματα των παρεμβάσεων αυτών</w:t>
            </w:r>
          </w:p>
        </w:tc>
      </w:tr>
      <w:tr w:rsidR="00BF48E7" w14:paraId="0BAF46E4"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AD527E7"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E688B27"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D519C1">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1CDAA5BD"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E3F45B5"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C622964" w14:textId="77777777" w:rsidR="00BF48E7" w:rsidRDefault="00BF48E7" w:rsidP="00BF48E7">
            <w:pPr>
              <w:spacing w:after="0"/>
            </w:pPr>
            <w:r>
              <w:t xml:space="preserve"> Δεν εφαρμόζεται</w:t>
            </w:r>
          </w:p>
        </w:tc>
      </w:tr>
      <w:tr w:rsidR="00BF48E7" w14:paraId="61DBE172"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B151749"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F2F2F2"/>
            <w:tcMar>
              <w:top w:w="20" w:type="dxa"/>
              <w:left w:w="20" w:type="dxa"/>
              <w:bottom w:w="20" w:type="dxa"/>
              <w:right w:w="20" w:type="dxa"/>
            </w:tcMar>
            <w:vAlign w:val="center"/>
          </w:tcPr>
          <w:p w14:paraId="432AF3E8" w14:textId="77777777" w:rsidR="00BF48E7" w:rsidRPr="007B46C8" w:rsidRDefault="00BF48E7" w:rsidP="00BF48E7">
            <w:pPr>
              <w:spacing w:after="0"/>
            </w:pPr>
            <w:r w:rsidRPr="007B46C8">
              <w:rPr>
                <w:bCs/>
              </w:rPr>
              <w:t>Σύμβουλοι επικοινωνίας / Επικοινωνιακά σχέδια δράσης / Ενέργειες επικοινωνίας και πληροφόρησης</w:t>
            </w:r>
          </w:p>
        </w:tc>
      </w:tr>
      <w:tr w:rsidR="00BF48E7" w14:paraId="356A9345" w14:textId="77777777" w:rsidTr="000974B9">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B64CE45"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F2F2F2"/>
            <w:tcMar>
              <w:top w:w="20" w:type="dxa"/>
              <w:left w:w="20" w:type="dxa"/>
              <w:bottom w:w="20" w:type="dxa"/>
              <w:right w:w="20" w:type="dxa"/>
            </w:tcMar>
            <w:vAlign w:val="center"/>
          </w:tcPr>
          <w:p w14:paraId="754A1091" w14:textId="77777777" w:rsidR="00BF48E7" w:rsidRPr="006F3177" w:rsidRDefault="00BF48E7" w:rsidP="007A5ECA">
            <w:pPr>
              <w:pStyle w:val="afffc"/>
              <w:numPr>
                <w:ilvl w:val="0"/>
                <w:numId w:val="81"/>
              </w:numPr>
              <w:spacing w:after="0"/>
              <w:rPr>
                <w:color w:val="222222"/>
              </w:rPr>
            </w:pPr>
            <w:r>
              <w:rPr>
                <w:color w:val="222222"/>
              </w:rPr>
              <w:t>Υπηρεσία Διαχείρισης ΤΠΑ/ΥΠΥΜΕ</w:t>
            </w:r>
          </w:p>
        </w:tc>
      </w:tr>
    </w:tbl>
    <w:p w14:paraId="54A09D00" w14:textId="77777777" w:rsidR="00AC4CA5" w:rsidRDefault="007456F0">
      <w:pPr>
        <w:spacing w:after="0"/>
        <w:jc w:val="both"/>
      </w:pPr>
      <w:r>
        <w:t xml:space="preserve"> </w:t>
      </w:r>
    </w:p>
    <w:p w14:paraId="30B3E829" w14:textId="77777777" w:rsidR="00907AD7" w:rsidRDefault="00907AD7">
      <w:r>
        <w:br w:type="page"/>
      </w:r>
    </w:p>
    <w:tbl>
      <w:tblPr>
        <w:tblStyle w:val="afff4"/>
        <w:tblW w:w="8970" w:type="dxa"/>
        <w:tblBorders>
          <w:top w:val="nil"/>
          <w:left w:val="nil"/>
          <w:bottom w:val="nil"/>
          <w:right w:val="nil"/>
          <w:insideH w:val="nil"/>
          <w:insideV w:val="nil"/>
        </w:tblBorders>
        <w:tblLayout w:type="fixed"/>
        <w:tblLook w:val="0600" w:firstRow="0" w:lastRow="0" w:firstColumn="0" w:lastColumn="0" w:noHBand="1" w:noVBand="1"/>
      </w:tblPr>
      <w:tblGrid>
        <w:gridCol w:w="2730"/>
        <w:gridCol w:w="6240"/>
      </w:tblGrid>
      <w:tr w:rsidR="00FB4AC8" w:rsidRPr="000974B9" w14:paraId="4847E032" w14:textId="77777777" w:rsidTr="00FB4AC8">
        <w:trPr>
          <w:trHeight w:val="20"/>
        </w:trPr>
        <w:tc>
          <w:tcPr>
            <w:tcW w:w="273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vAlign w:val="center"/>
          </w:tcPr>
          <w:p w14:paraId="00DE3A99" w14:textId="77777777" w:rsidR="00FB4AC8" w:rsidRPr="000974B9" w:rsidRDefault="00FB4AC8" w:rsidP="00FB4AC8">
            <w:pPr>
              <w:spacing w:after="0"/>
              <w:rPr>
                <w:b/>
                <w:bCs/>
              </w:rPr>
            </w:pPr>
            <w:r w:rsidRPr="000974B9">
              <w:rPr>
                <w:b/>
                <w:bCs/>
              </w:rPr>
              <w:t>Τίτλος Δράσης</w:t>
            </w:r>
          </w:p>
        </w:tc>
        <w:tc>
          <w:tcPr>
            <w:tcW w:w="6240" w:type="dxa"/>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vAlign w:val="center"/>
          </w:tcPr>
          <w:p w14:paraId="687AC0EB" w14:textId="77777777" w:rsidR="00FB4AC8" w:rsidRPr="000974B9" w:rsidRDefault="00FB4AC8" w:rsidP="00FB4AC8">
            <w:pPr>
              <w:spacing w:after="0"/>
              <w:rPr>
                <w:b/>
                <w:bCs/>
              </w:rPr>
            </w:pPr>
            <w:r w:rsidRPr="00FB4AC8">
              <w:rPr>
                <w:b/>
                <w:bCs/>
              </w:rPr>
              <w:t>Λειτουργικές ανάγκες Υπηρεσίας Διαχείρισης ΤΠΑ/ΥΠΥΜΕ</w:t>
            </w:r>
          </w:p>
        </w:tc>
      </w:tr>
      <w:tr w:rsidR="00FB4AC8" w14:paraId="4E3C737B"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870C7E4" w14:textId="77777777" w:rsidR="00FB4AC8" w:rsidRDefault="00FB4AC8" w:rsidP="00FB4AC8">
            <w:pPr>
              <w:spacing w:after="0"/>
            </w:pPr>
            <w:r>
              <w:t>Κωδικός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9B1349E" w14:textId="77777777" w:rsidR="00FB4AC8" w:rsidRDefault="00C4664F" w:rsidP="00FB4AC8">
            <w:pPr>
              <w:spacing w:after="0"/>
            </w:pPr>
            <w:r>
              <w:t>5</w:t>
            </w:r>
            <w:r w:rsidR="00FB4AC8">
              <w:t>.2.3</w:t>
            </w:r>
          </w:p>
        </w:tc>
      </w:tr>
      <w:tr w:rsidR="00FB4AC8" w14:paraId="3B347219"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027069C" w14:textId="77777777" w:rsidR="00FB4AC8" w:rsidRDefault="00FB4AC8" w:rsidP="00FB4AC8">
            <w:pPr>
              <w:spacing w:after="0"/>
            </w:pPr>
            <w:r>
              <w:t>Αντιστοίχιση με Ειδικό Στόχο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43548BD" w14:textId="77777777" w:rsidR="00FB4AC8" w:rsidRDefault="00FB4AC8" w:rsidP="00FB4AC8">
            <w:pPr>
              <w:spacing w:after="0"/>
            </w:pPr>
            <w:r>
              <w:t xml:space="preserve"> </w:t>
            </w:r>
            <w:r w:rsidR="008739CF">
              <w:t>-</w:t>
            </w:r>
          </w:p>
        </w:tc>
      </w:tr>
      <w:tr w:rsidR="00FB4AC8" w14:paraId="51460D33"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609FF79" w14:textId="77777777" w:rsidR="00FB4AC8" w:rsidRDefault="00FB4AC8" w:rsidP="00FB4AC8">
            <w:pPr>
              <w:spacing w:after="0"/>
            </w:pPr>
            <w:r>
              <w:t>Αντιστοίχιση με Προτεραιότητα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89AAF5B" w14:textId="77777777" w:rsidR="00FB4AC8" w:rsidRDefault="00FB4AC8" w:rsidP="00FB4AC8">
            <w:pPr>
              <w:spacing w:after="0"/>
            </w:pPr>
            <w:r>
              <w:t>6.2 Τεχνική Βοήθεια</w:t>
            </w:r>
          </w:p>
        </w:tc>
      </w:tr>
      <w:tr w:rsidR="00FB4AC8" w14:paraId="14CDF3CC"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77540E3" w14:textId="77777777" w:rsidR="00FB4AC8" w:rsidRDefault="00FB4AC8" w:rsidP="00FB4AC8">
            <w:pPr>
              <w:spacing w:after="0"/>
            </w:pPr>
            <w:r>
              <w:t>Άξονας Προτεραιότητας ΤΠΑ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46F266" w14:textId="77777777" w:rsidR="00FB4AC8" w:rsidRDefault="00846D29" w:rsidP="00FB4AC8">
            <w:pPr>
              <w:spacing w:after="0"/>
            </w:pPr>
            <w:r>
              <w:t>5</w:t>
            </w:r>
            <w:r w:rsidR="00FB4AC8">
              <w:t>.2 Τεχνική Βοήθεια</w:t>
            </w:r>
          </w:p>
        </w:tc>
      </w:tr>
      <w:tr w:rsidR="00FB4AC8" w14:paraId="44287025"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C0E8A30" w14:textId="77777777" w:rsidR="00FB4AC8" w:rsidRDefault="00FB4AC8" w:rsidP="00FB4AC8">
            <w:pPr>
              <w:spacing w:after="0"/>
            </w:pPr>
            <w:r>
              <w:t>Περιγραφή Δράσης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4D82C4E" w14:textId="77777777" w:rsidR="00FB4AC8" w:rsidRDefault="00FB4AC8" w:rsidP="007B46C8">
            <w:pPr>
              <w:spacing w:after="0"/>
              <w:jc w:val="both"/>
            </w:pPr>
            <w:r>
              <w:t xml:space="preserve">Η δράση περιέχει παρεμβάσεις που αποσκοπούν στην </w:t>
            </w:r>
            <w:r w:rsidR="007B46C8">
              <w:t>αποτελεσματική άσκηση του ρόλου και των αρμοδιοτήτων  Υπηρεσίας Διαχείρισης του ΤΠΑ/ΥΠΥΜΕ</w:t>
            </w:r>
          </w:p>
        </w:tc>
      </w:tr>
      <w:tr w:rsidR="00BF48E7" w14:paraId="3D3DE6DE"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E63240A" w14:textId="77777777" w:rsidR="00BF48E7" w:rsidRDefault="00BF48E7" w:rsidP="00BF48E7">
            <w:pPr>
              <w:spacing w:after="0"/>
            </w:pPr>
            <w:r>
              <w:t>Τεκμηρίωση ανάγκης χρηματοδότησης από ΕΠΑ:</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C6A835A" w14:textId="77777777" w:rsidR="00BF48E7" w:rsidRDefault="00BF48E7" w:rsidP="00BF48E7">
            <w:pPr>
              <w:spacing w:after="0"/>
              <w:jc w:val="both"/>
            </w:pPr>
            <w:r w:rsidRPr="000964BF">
              <w:t>Οι προγραμματισμένες παρεμβάσεις αποτελούν σημαντικές προτεραιότητες για την προώθηση των στόχων του ΥΠΥΜΕ και αφορούν μη επιλέξιμα έργα στα συγχρηματοδοτούμε</w:t>
            </w:r>
            <w:r w:rsidR="00D519C1">
              <w:t>να</w:t>
            </w:r>
            <w:r w:rsidRPr="000964BF">
              <w:t xml:space="preserve"> προγράμματα ή έργα για τα οποία δεν επαρκούν οι συγχρηματοδοτούμενοι πόροι, ή έργα επείγοντος χαρακτήρα </w:t>
            </w:r>
            <w:r w:rsidR="003B062C">
              <w:t>και για</w:t>
            </w:r>
            <w:r w:rsidRPr="000964BF">
              <w:t xml:space="preserve"> </w:t>
            </w:r>
            <w:r w:rsidR="003B062C">
              <w:t>τον λόγο</w:t>
            </w:r>
            <w:r w:rsidRPr="000964BF">
              <w:t xml:space="preserve"> αυτό η </w:t>
            </w:r>
            <w:r w:rsidR="003B062C">
              <w:t>ένταξή τους</w:t>
            </w:r>
            <w:r w:rsidRPr="000964BF">
              <w:t xml:space="preserve"> στο ΤΠΑ κρίνεται απαραίτητη.</w:t>
            </w:r>
          </w:p>
        </w:tc>
      </w:tr>
      <w:tr w:rsidR="00BF48E7" w14:paraId="7859053A"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ACE9DF4" w14:textId="77777777" w:rsidR="00BF48E7" w:rsidRDefault="00BF48E7" w:rsidP="00BF48E7">
            <w:pPr>
              <w:spacing w:after="0"/>
            </w:pPr>
            <w:r>
              <w:t>Καθεστώς Ενίσχυσης</w:t>
            </w:r>
          </w:p>
        </w:tc>
        <w:tc>
          <w:tcPr>
            <w:tcW w:w="62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38E622C" w14:textId="77777777" w:rsidR="00BF48E7" w:rsidRDefault="00BF48E7" w:rsidP="00BF48E7">
            <w:pPr>
              <w:spacing w:after="0"/>
            </w:pPr>
            <w:r>
              <w:t xml:space="preserve"> Δεν εφαρμόζεται</w:t>
            </w:r>
          </w:p>
        </w:tc>
      </w:tr>
      <w:tr w:rsidR="00BF48E7" w14:paraId="41DA7C9F"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A2A7AB5" w14:textId="77777777" w:rsidR="00BF48E7" w:rsidRDefault="00BF48E7" w:rsidP="00BF48E7">
            <w:pPr>
              <w:spacing w:after="0"/>
            </w:pPr>
            <w:r>
              <w:t>Δείκτες Εκροών</w:t>
            </w:r>
          </w:p>
        </w:tc>
        <w:tc>
          <w:tcPr>
            <w:tcW w:w="6240" w:type="dxa"/>
            <w:tcBorders>
              <w:top w:val="nil"/>
              <w:left w:val="nil"/>
              <w:bottom w:val="single" w:sz="8" w:space="0" w:color="000000"/>
              <w:right w:val="single" w:sz="8" w:space="0" w:color="000000"/>
            </w:tcBorders>
            <w:shd w:val="clear" w:color="auto" w:fill="F2F2F2"/>
            <w:tcMar>
              <w:top w:w="20" w:type="dxa"/>
              <w:left w:w="20" w:type="dxa"/>
              <w:bottom w:w="20" w:type="dxa"/>
              <w:right w:w="20" w:type="dxa"/>
            </w:tcMar>
            <w:vAlign w:val="center"/>
          </w:tcPr>
          <w:p w14:paraId="1AB23651" w14:textId="77777777" w:rsidR="00BF48E7" w:rsidRDefault="00B86BD8" w:rsidP="00BF48E7">
            <w:pPr>
              <w:spacing w:after="0"/>
            </w:pPr>
            <w:r>
              <w:rPr>
                <w:lang w:val="en-US"/>
              </w:rPr>
              <w:t xml:space="preserve"> </w:t>
            </w:r>
            <w:r w:rsidR="00440D01">
              <w:t>-</w:t>
            </w:r>
          </w:p>
        </w:tc>
      </w:tr>
      <w:tr w:rsidR="00BF48E7" w14:paraId="4CDF40FF" w14:textId="77777777" w:rsidTr="00FB4AC8">
        <w:trPr>
          <w:trHeight w:val="20"/>
        </w:trPr>
        <w:tc>
          <w:tcPr>
            <w:tcW w:w="27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5EBA644" w14:textId="77777777" w:rsidR="00BF48E7" w:rsidRDefault="00BF48E7" w:rsidP="00BF48E7">
            <w:pPr>
              <w:spacing w:after="0"/>
            </w:pPr>
            <w:r>
              <w:t>Δυνητικοί Δικαιούχοι</w:t>
            </w:r>
          </w:p>
        </w:tc>
        <w:tc>
          <w:tcPr>
            <w:tcW w:w="6240" w:type="dxa"/>
            <w:tcBorders>
              <w:top w:val="nil"/>
              <w:left w:val="nil"/>
              <w:bottom w:val="single" w:sz="8" w:space="0" w:color="000000"/>
              <w:right w:val="single" w:sz="8" w:space="0" w:color="000000"/>
            </w:tcBorders>
            <w:shd w:val="clear" w:color="auto" w:fill="F2F2F2"/>
            <w:tcMar>
              <w:top w:w="20" w:type="dxa"/>
              <w:left w:w="20" w:type="dxa"/>
              <w:bottom w:w="20" w:type="dxa"/>
              <w:right w:w="20" w:type="dxa"/>
            </w:tcMar>
            <w:vAlign w:val="center"/>
          </w:tcPr>
          <w:p w14:paraId="6C567BFB" w14:textId="77777777" w:rsidR="00BF48E7" w:rsidRPr="006F3177" w:rsidRDefault="00BF48E7" w:rsidP="007A5ECA">
            <w:pPr>
              <w:pStyle w:val="afffc"/>
              <w:numPr>
                <w:ilvl w:val="0"/>
                <w:numId w:val="81"/>
              </w:numPr>
              <w:spacing w:after="0"/>
              <w:rPr>
                <w:color w:val="222222"/>
              </w:rPr>
            </w:pPr>
            <w:r w:rsidRPr="006F3177">
              <w:rPr>
                <w:color w:val="222222"/>
              </w:rPr>
              <w:t>Υπηρεσία Διαχείρισης ΤΠΑ/ΥΠΥΜΕ</w:t>
            </w:r>
          </w:p>
        </w:tc>
      </w:tr>
    </w:tbl>
    <w:p w14:paraId="2BCD575F" w14:textId="77777777" w:rsidR="000974B9" w:rsidRDefault="000974B9">
      <w:pPr>
        <w:spacing w:before="120" w:after="120"/>
        <w:rPr>
          <w:b/>
        </w:rPr>
        <w:sectPr w:rsidR="000974B9" w:rsidSect="004F10A6">
          <w:headerReference w:type="default" r:id="rId16"/>
          <w:footerReference w:type="default" r:id="rId17"/>
          <w:pgSz w:w="11906" w:h="16838"/>
          <w:pgMar w:top="1440" w:right="1440" w:bottom="1440" w:left="1440" w:header="426" w:footer="131" w:gutter="0"/>
          <w:pgNumType w:start="1"/>
          <w:cols w:space="720"/>
          <w:titlePg/>
          <w:docGrid w:linePitch="299"/>
        </w:sectPr>
      </w:pPr>
    </w:p>
    <w:p w14:paraId="7F9D9E17" w14:textId="77777777" w:rsidR="00440D01" w:rsidRPr="00440D01" w:rsidRDefault="00440D01" w:rsidP="00440D01">
      <w:pPr>
        <w:pStyle w:val="afffc"/>
        <w:keepNext/>
        <w:keepLines/>
        <w:numPr>
          <w:ilvl w:val="1"/>
          <w:numId w:val="1"/>
        </w:numPr>
        <w:spacing w:before="240" w:after="240"/>
        <w:contextualSpacing w:val="0"/>
        <w:outlineLvl w:val="1"/>
        <w:rPr>
          <w:b/>
          <w:vanish/>
          <w:sz w:val="26"/>
          <w:szCs w:val="26"/>
        </w:rPr>
      </w:pPr>
      <w:bookmarkStart w:id="82" w:name="_Toc56761757"/>
      <w:bookmarkStart w:id="83" w:name="_Toc58445560"/>
      <w:bookmarkStart w:id="84" w:name="_Toc58489749"/>
      <w:bookmarkStart w:id="85" w:name="_Toc66222839"/>
      <w:bookmarkStart w:id="86" w:name="_Toc66223829"/>
      <w:bookmarkStart w:id="87" w:name="_Toc66268026"/>
      <w:bookmarkStart w:id="88" w:name="_Toc66268136"/>
      <w:bookmarkStart w:id="89" w:name="_Toc66268900"/>
      <w:bookmarkStart w:id="90" w:name="_Toc66794578"/>
      <w:bookmarkEnd w:id="82"/>
      <w:bookmarkEnd w:id="83"/>
      <w:bookmarkEnd w:id="84"/>
      <w:bookmarkEnd w:id="85"/>
      <w:bookmarkEnd w:id="86"/>
      <w:bookmarkEnd w:id="87"/>
      <w:bookmarkEnd w:id="88"/>
      <w:bookmarkEnd w:id="89"/>
      <w:bookmarkEnd w:id="90"/>
    </w:p>
    <w:p w14:paraId="5CC6DC9A" w14:textId="77777777" w:rsidR="00AC4CA5" w:rsidRDefault="007456F0" w:rsidP="00440D01">
      <w:pPr>
        <w:pStyle w:val="2"/>
      </w:pPr>
      <w:bookmarkStart w:id="91" w:name="_Toc66794579"/>
      <w:r>
        <w:t>Τεκμηρίωση Συμβολής των Αξόνων Προτεραιότητας στην Επίτευξη των Στόχων του ΕΠΑ</w:t>
      </w:r>
      <w:bookmarkEnd w:id="91"/>
    </w:p>
    <w:p w14:paraId="5409F0B6" w14:textId="77777777" w:rsidR="0050363B" w:rsidRPr="00FB4AC8" w:rsidRDefault="00602ECC" w:rsidP="00FB4AC8">
      <w:pPr>
        <w:jc w:val="both"/>
      </w:pPr>
      <w:r>
        <w:t>Βασικός στόχος της αναπτυξιακής πολιτικής κάθε χώρας είναι να εξασφαλίσει ότι η οικονομία της έχει τις αντοχές να αντιμετωπίσει τις μεγάλες προκλήσεις κάθε εποχής και να σχεδιάσει τρόπους για να τις μετατρέψει σε εφαλτήριο προόδου. Επομένως, στη στοχοθέτηση των αναπτυξιακών παρεμβάσεων και στην ιεράρχηση των προτεραιοτήτων, λήφθηκαν υπόψη οι ανάγκες για την αντιμετώπιση των βασικών προκλήσεων</w:t>
      </w:r>
      <w:r w:rsidR="007F3CAD">
        <w:t xml:space="preserve"> που περιγράφονται με σαφήνεια στο</w:t>
      </w:r>
      <w:r>
        <w:t xml:space="preserve"> Εθνικό Πρόγραμμα Ανάπτυξης</w:t>
      </w:r>
      <w:r w:rsidR="007F3CAD">
        <w:t>.</w:t>
      </w:r>
      <w:r>
        <w:t xml:space="preserve"> </w:t>
      </w:r>
      <w:r w:rsidR="007F3CAD">
        <w:t>Οι παρακάτω πίνακες παρουσιάζουν την αντιστοίχιση των Αξόνων Προτεραιότητας του ΤΠΑ του ΥΠΥΜΕ με τις ανάγκες και τα επιδιωκόμενα αποτελέσματα ανά Στρατηγικό Στόχο.</w:t>
      </w:r>
    </w:p>
    <w:p w14:paraId="1C645E1F" w14:textId="77777777" w:rsidR="000974B9" w:rsidRDefault="000974B9" w:rsidP="000974B9">
      <w:pPr>
        <w:pStyle w:val="afffa"/>
        <w:keepNext/>
      </w:pPr>
      <w:bookmarkStart w:id="92" w:name="_Toc66794613"/>
      <w:r>
        <w:t xml:space="preserve">Πίνακας </w:t>
      </w:r>
      <w:r w:rsidR="003C0DBA">
        <w:rPr>
          <w:noProof/>
        </w:rPr>
        <w:fldChar w:fldCharType="begin"/>
      </w:r>
      <w:r w:rsidR="002330A0">
        <w:rPr>
          <w:noProof/>
        </w:rPr>
        <w:instrText xml:space="preserve"> SEQ Πίνακας \* ARABIC </w:instrText>
      </w:r>
      <w:r w:rsidR="003C0DBA">
        <w:rPr>
          <w:noProof/>
        </w:rPr>
        <w:fldChar w:fldCharType="separate"/>
      </w:r>
      <w:r w:rsidR="0066755A">
        <w:rPr>
          <w:noProof/>
        </w:rPr>
        <w:t>2</w:t>
      </w:r>
      <w:r w:rsidR="003C0DBA">
        <w:rPr>
          <w:noProof/>
        </w:rPr>
        <w:fldChar w:fldCharType="end"/>
      </w:r>
      <w:r>
        <w:t>: Αντιστοίχιση Ανάπτυξης Υποδομών με Επιδιωκόμενα Αποτελέσματα</w:t>
      </w:r>
      <w:bookmarkEnd w:id="92"/>
    </w:p>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53"/>
        <w:gridCol w:w="2552"/>
        <w:gridCol w:w="3827"/>
        <w:gridCol w:w="5387"/>
      </w:tblGrid>
      <w:tr w:rsidR="000974B9" w14:paraId="51F74C23" w14:textId="77777777" w:rsidTr="00FB4AC8">
        <w:trPr>
          <w:trHeight w:val="13"/>
        </w:trPr>
        <w:tc>
          <w:tcPr>
            <w:tcW w:w="2253" w:type="dxa"/>
            <w:shd w:val="clear" w:color="auto" w:fill="4F81BD"/>
          </w:tcPr>
          <w:p w14:paraId="517B833B" w14:textId="77777777" w:rsidR="000974B9" w:rsidRPr="007F5B61" w:rsidRDefault="000974B9" w:rsidP="007F5B61">
            <w:pPr>
              <w:spacing w:after="0"/>
              <w:jc w:val="center"/>
              <w:rPr>
                <w:b/>
                <w:color w:val="FFFFFF" w:themeColor="background1"/>
              </w:rPr>
            </w:pPr>
            <w:r w:rsidRPr="007F5B61">
              <w:rPr>
                <w:b/>
                <w:color w:val="FFFFFF" w:themeColor="background1"/>
              </w:rPr>
              <w:t>Στρατηγικός Στόχος</w:t>
            </w:r>
            <w:r w:rsidR="003E2AE5" w:rsidRPr="007F5B61">
              <w:rPr>
                <w:b/>
                <w:color w:val="FFFFFF" w:themeColor="background1"/>
              </w:rPr>
              <w:t xml:space="preserve"> ΤΠΑ</w:t>
            </w:r>
          </w:p>
        </w:tc>
        <w:tc>
          <w:tcPr>
            <w:tcW w:w="2552" w:type="dxa"/>
            <w:shd w:val="clear" w:color="auto" w:fill="4F81BD"/>
            <w:vAlign w:val="center"/>
          </w:tcPr>
          <w:p w14:paraId="0A666293" w14:textId="77777777" w:rsidR="000974B9" w:rsidRPr="007F5B61" w:rsidRDefault="000974B9" w:rsidP="007F5B61">
            <w:pPr>
              <w:spacing w:after="0"/>
              <w:jc w:val="center"/>
              <w:rPr>
                <w:b/>
                <w:color w:val="FFFFFF" w:themeColor="background1"/>
              </w:rPr>
            </w:pPr>
            <w:r w:rsidRPr="007F5B61">
              <w:rPr>
                <w:b/>
                <w:color w:val="FFFFFF" w:themeColor="background1"/>
              </w:rPr>
              <w:t>Άξονες Προτεραιότητας</w:t>
            </w:r>
            <w:r w:rsidR="003E2AE5" w:rsidRPr="007F5B61">
              <w:rPr>
                <w:b/>
                <w:color w:val="FFFFFF" w:themeColor="background1"/>
              </w:rPr>
              <w:t xml:space="preserve"> ΤΠΑ</w:t>
            </w:r>
          </w:p>
        </w:tc>
        <w:tc>
          <w:tcPr>
            <w:tcW w:w="3827" w:type="dxa"/>
            <w:shd w:val="clear" w:color="auto" w:fill="4F81BD"/>
            <w:vAlign w:val="center"/>
          </w:tcPr>
          <w:p w14:paraId="14E069B6" w14:textId="77777777" w:rsidR="000974B9" w:rsidRPr="007F5B61" w:rsidRDefault="000974B9" w:rsidP="007F5B61">
            <w:pPr>
              <w:spacing w:after="0"/>
              <w:jc w:val="center"/>
              <w:rPr>
                <w:b/>
                <w:color w:val="FFFFFF" w:themeColor="background1"/>
              </w:rPr>
            </w:pPr>
            <w:r w:rsidRPr="007F5B61">
              <w:rPr>
                <w:b/>
                <w:color w:val="FFFFFF" w:themeColor="background1"/>
              </w:rPr>
              <w:t>Ανάγκες</w:t>
            </w:r>
            <w:r w:rsidR="007F3CAD" w:rsidRPr="007F5B61">
              <w:rPr>
                <w:b/>
                <w:color w:val="FFFFFF" w:themeColor="background1"/>
              </w:rPr>
              <w:t xml:space="preserve"> ΕΠΑ</w:t>
            </w:r>
          </w:p>
        </w:tc>
        <w:tc>
          <w:tcPr>
            <w:tcW w:w="5387" w:type="dxa"/>
            <w:shd w:val="clear" w:color="auto" w:fill="4F81BD"/>
            <w:vAlign w:val="center"/>
          </w:tcPr>
          <w:p w14:paraId="00442976" w14:textId="77777777" w:rsidR="000974B9" w:rsidRPr="007F5B61" w:rsidRDefault="000974B9" w:rsidP="007F5B61">
            <w:pPr>
              <w:spacing w:after="0"/>
              <w:jc w:val="center"/>
              <w:rPr>
                <w:b/>
                <w:color w:val="FFFFFF" w:themeColor="background1"/>
              </w:rPr>
            </w:pPr>
            <w:r w:rsidRPr="007F5B61">
              <w:rPr>
                <w:b/>
                <w:color w:val="FFFFFF" w:themeColor="background1"/>
              </w:rPr>
              <w:t>Επιδιωκόμενα Αποτελέσματα</w:t>
            </w:r>
            <w:r w:rsidR="007F3CAD" w:rsidRPr="007F5B61">
              <w:rPr>
                <w:b/>
                <w:color w:val="FFFFFF" w:themeColor="background1"/>
              </w:rPr>
              <w:t xml:space="preserve"> ΕΠΑ</w:t>
            </w:r>
          </w:p>
        </w:tc>
      </w:tr>
      <w:tr w:rsidR="000974B9" w14:paraId="404A826B" w14:textId="77777777" w:rsidTr="00FB4AC8">
        <w:trPr>
          <w:trHeight w:val="13"/>
        </w:trPr>
        <w:tc>
          <w:tcPr>
            <w:tcW w:w="2253" w:type="dxa"/>
            <w:vMerge w:val="restart"/>
            <w:shd w:val="clear" w:color="auto" w:fill="F2F2F2" w:themeFill="background1" w:themeFillShade="F2"/>
            <w:vAlign w:val="center"/>
          </w:tcPr>
          <w:p w14:paraId="1730C45E" w14:textId="77777777" w:rsidR="000974B9" w:rsidRPr="00D22CE7" w:rsidRDefault="000974B9" w:rsidP="00A2549B">
            <w:pPr>
              <w:spacing w:after="0"/>
              <w:rPr>
                <w:b/>
                <w:bCs/>
              </w:rPr>
            </w:pPr>
            <w:r w:rsidRPr="00D22CE7">
              <w:rPr>
                <w:b/>
                <w:bCs/>
              </w:rPr>
              <w:t>Ανάπτυξη Υποδομών</w:t>
            </w:r>
          </w:p>
        </w:tc>
        <w:tc>
          <w:tcPr>
            <w:tcW w:w="2552" w:type="dxa"/>
            <w:shd w:val="clear" w:color="auto" w:fill="F2F2F2" w:themeFill="background1" w:themeFillShade="F2"/>
            <w:vAlign w:val="center"/>
          </w:tcPr>
          <w:p w14:paraId="44EA105B" w14:textId="77777777" w:rsidR="000974B9" w:rsidRPr="00FB4AC8" w:rsidRDefault="000974B9" w:rsidP="00A2549B">
            <w:pPr>
              <w:spacing w:after="0"/>
              <w:rPr>
                <w:i/>
                <w:iCs/>
              </w:rPr>
            </w:pPr>
            <w:r w:rsidRPr="00FB4AC8">
              <w:rPr>
                <w:i/>
                <w:iCs/>
              </w:rPr>
              <w:t>Λιμενικές Υποδομές</w:t>
            </w:r>
          </w:p>
        </w:tc>
        <w:tc>
          <w:tcPr>
            <w:tcW w:w="3827" w:type="dxa"/>
            <w:shd w:val="clear" w:color="auto" w:fill="FFFFFF" w:themeFill="background1"/>
            <w:vAlign w:val="center"/>
          </w:tcPr>
          <w:p w14:paraId="62825477" w14:textId="77777777" w:rsidR="000974B9" w:rsidRPr="003E2AE5" w:rsidRDefault="000974B9" w:rsidP="00A2549B">
            <w:pPr>
              <w:spacing w:after="0" w:line="240" w:lineRule="auto"/>
            </w:pPr>
            <w:r w:rsidRPr="003E2AE5">
              <w:t>Αλλαγή παραγωγικού υποδείγματος</w:t>
            </w:r>
          </w:p>
        </w:tc>
        <w:tc>
          <w:tcPr>
            <w:tcW w:w="5387" w:type="dxa"/>
            <w:shd w:val="clear" w:color="auto" w:fill="FFFFFF" w:themeFill="background1"/>
            <w:vAlign w:val="center"/>
          </w:tcPr>
          <w:p w14:paraId="3CEF382A" w14:textId="77777777" w:rsidR="000974B9" w:rsidRPr="003E2AE5" w:rsidRDefault="000974B9" w:rsidP="00A2549B">
            <w:pPr>
              <w:spacing w:after="0" w:line="240" w:lineRule="auto"/>
            </w:pPr>
            <w:r w:rsidRPr="003E2AE5">
              <w:t>Αύξηση της ποιότητας των λιμενικών υποδομών</w:t>
            </w:r>
          </w:p>
        </w:tc>
      </w:tr>
      <w:tr w:rsidR="000974B9" w14:paraId="580FD0A6" w14:textId="77777777" w:rsidTr="00FB4AC8">
        <w:trPr>
          <w:trHeight w:val="647"/>
        </w:trPr>
        <w:tc>
          <w:tcPr>
            <w:tcW w:w="2253" w:type="dxa"/>
            <w:vMerge/>
            <w:shd w:val="clear" w:color="auto" w:fill="F2F2F2" w:themeFill="background1" w:themeFillShade="F2"/>
            <w:vAlign w:val="center"/>
          </w:tcPr>
          <w:p w14:paraId="057A1093" w14:textId="77777777" w:rsidR="000974B9" w:rsidRDefault="000974B9" w:rsidP="00A2549B">
            <w:pPr>
              <w:spacing w:after="0"/>
              <w:rPr>
                <w:rFonts w:asciiTheme="majorHAnsi" w:hAnsiTheme="majorHAnsi"/>
              </w:rPr>
            </w:pPr>
          </w:p>
        </w:tc>
        <w:tc>
          <w:tcPr>
            <w:tcW w:w="2552" w:type="dxa"/>
            <w:shd w:val="clear" w:color="auto" w:fill="F2F2F2" w:themeFill="background1" w:themeFillShade="F2"/>
            <w:vAlign w:val="center"/>
          </w:tcPr>
          <w:p w14:paraId="36DA98BE" w14:textId="77777777" w:rsidR="000974B9" w:rsidRPr="00FB4AC8" w:rsidRDefault="000974B9" w:rsidP="00A2549B">
            <w:pPr>
              <w:spacing w:after="0"/>
              <w:rPr>
                <w:rFonts w:asciiTheme="majorHAnsi" w:hAnsiTheme="majorHAnsi"/>
                <w:i/>
                <w:iCs/>
              </w:rPr>
            </w:pPr>
            <w:r w:rsidRPr="00FB4AC8">
              <w:rPr>
                <w:rFonts w:asciiTheme="majorHAnsi" w:hAnsiTheme="majorHAnsi"/>
                <w:i/>
                <w:iCs/>
              </w:rPr>
              <w:t>Σιδηροδρομικό Δίκτυο</w:t>
            </w:r>
          </w:p>
        </w:tc>
        <w:tc>
          <w:tcPr>
            <w:tcW w:w="3827" w:type="dxa"/>
            <w:shd w:val="clear" w:color="auto" w:fill="FFFFFF" w:themeFill="background1"/>
            <w:vAlign w:val="center"/>
          </w:tcPr>
          <w:p w14:paraId="7B22737B"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Κοινωνικές επιπτώσεις</w:t>
            </w:r>
          </w:p>
          <w:p w14:paraId="73B53A4E"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Αλλαγή παραγωγικού υποδείγματος</w:t>
            </w:r>
          </w:p>
        </w:tc>
        <w:tc>
          <w:tcPr>
            <w:tcW w:w="5387" w:type="dxa"/>
            <w:shd w:val="clear" w:color="auto" w:fill="FFFFFF" w:themeFill="background1"/>
            <w:vAlign w:val="center"/>
          </w:tcPr>
          <w:p w14:paraId="0A8AAFA9"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Αύξηση στο ποσοστό σιδηροδρομικών γραμμών υψηλής ταχύτητας (≥200 Km/h)</w:t>
            </w:r>
          </w:p>
          <w:p w14:paraId="05819A79"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Σιδηροδρομικές μεταφορές στο σύνολο των εμπορευματικών μεταφορών</w:t>
            </w:r>
          </w:p>
        </w:tc>
      </w:tr>
      <w:tr w:rsidR="000974B9" w14:paraId="00014043" w14:textId="77777777" w:rsidTr="00FB4AC8">
        <w:trPr>
          <w:trHeight w:val="13"/>
        </w:trPr>
        <w:tc>
          <w:tcPr>
            <w:tcW w:w="2253" w:type="dxa"/>
            <w:vMerge/>
            <w:shd w:val="clear" w:color="auto" w:fill="F2F2F2" w:themeFill="background1" w:themeFillShade="F2"/>
            <w:vAlign w:val="center"/>
          </w:tcPr>
          <w:p w14:paraId="71C44F16" w14:textId="77777777" w:rsidR="000974B9" w:rsidRDefault="000974B9" w:rsidP="00A2549B">
            <w:pPr>
              <w:spacing w:after="0"/>
              <w:rPr>
                <w:rFonts w:asciiTheme="majorHAnsi" w:hAnsiTheme="majorHAnsi"/>
              </w:rPr>
            </w:pPr>
          </w:p>
        </w:tc>
        <w:tc>
          <w:tcPr>
            <w:tcW w:w="2552" w:type="dxa"/>
            <w:shd w:val="clear" w:color="auto" w:fill="F2F2F2" w:themeFill="background1" w:themeFillShade="F2"/>
            <w:vAlign w:val="center"/>
          </w:tcPr>
          <w:p w14:paraId="131AF695" w14:textId="77777777" w:rsidR="000974B9" w:rsidRPr="00FB4AC8" w:rsidRDefault="000974B9" w:rsidP="00A2549B">
            <w:pPr>
              <w:spacing w:after="0"/>
              <w:rPr>
                <w:rFonts w:asciiTheme="majorHAnsi" w:hAnsiTheme="majorHAnsi"/>
                <w:i/>
                <w:iCs/>
              </w:rPr>
            </w:pPr>
            <w:r w:rsidRPr="00FB4AC8">
              <w:rPr>
                <w:rFonts w:asciiTheme="majorHAnsi" w:hAnsiTheme="majorHAnsi"/>
                <w:i/>
                <w:iCs/>
              </w:rPr>
              <w:t>Οδικές Υποδομές</w:t>
            </w:r>
          </w:p>
        </w:tc>
        <w:tc>
          <w:tcPr>
            <w:tcW w:w="3827" w:type="dxa"/>
            <w:shd w:val="clear" w:color="auto" w:fill="FFFFFF" w:themeFill="background1"/>
            <w:vAlign w:val="center"/>
          </w:tcPr>
          <w:p w14:paraId="0C7261B6" w14:textId="77777777" w:rsidR="00CE671D" w:rsidRPr="003E2AE5" w:rsidRDefault="000974B9" w:rsidP="00A2549B">
            <w:pPr>
              <w:spacing w:after="0" w:line="240" w:lineRule="auto"/>
              <w:rPr>
                <w:rFonts w:asciiTheme="majorHAnsi" w:hAnsiTheme="majorHAnsi"/>
              </w:rPr>
            </w:pPr>
            <w:r w:rsidRPr="003E2AE5">
              <w:rPr>
                <w:rFonts w:asciiTheme="majorHAnsi" w:hAnsiTheme="majorHAnsi"/>
              </w:rPr>
              <w:t>Κοινωνικές επιπτώσεις</w:t>
            </w:r>
          </w:p>
        </w:tc>
        <w:tc>
          <w:tcPr>
            <w:tcW w:w="5387" w:type="dxa"/>
            <w:shd w:val="clear" w:color="auto" w:fill="FFFFFF" w:themeFill="background1"/>
            <w:vAlign w:val="center"/>
          </w:tcPr>
          <w:p w14:paraId="1B1B43B5"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Αύξηση στα χιλιόμετρα αυτοκινητόδρομων ανά εκατ. κατοίκους</w:t>
            </w:r>
          </w:p>
        </w:tc>
      </w:tr>
      <w:tr w:rsidR="000974B9" w14:paraId="3EE0C965" w14:textId="77777777" w:rsidTr="00FB4AC8">
        <w:trPr>
          <w:trHeight w:val="13"/>
        </w:trPr>
        <w:tc>
          <w:tcPr>
            <w:tcW w:w="2253" w:type="dxa"/>
            <w:vMerge/>
            <w:shd w:val="clear" w:color="auto" w:fill="F2F2F2" w:themeFill="background1" w:themeFillShade="F2"/>
            <w:vAlign w:val="center"/>
          </w:tcPr>
          <w:p w14:paraId="4B0B0515" w14:textId="77777777" w:rsidR="000974B9" w:rsidRDefault="000974B9" w:rsidP="00A2549B">
            <w:pPr>
              <w:spacing w:after="0"/>
              <w:rPr>
                <w:rFonts w:asciiTheme="majorHAnsi" w:hAnsiTheme="majorHAnsi"/>
              </w:rPr>
            </w:pPr>
          </w:p>
        </w:tc>
        <w:tc>
          <w:tcPr>
            <w:tcW w:w="2552" w:type="dxa"/>
            <w:shd w:val="clear" w:color="auto" w:fill="F2F2F2" w:themeFill="background1" w:themeFillShade="F2"/>
            <w:vAlign w:val="center"/>
          </w:tcPr>
          <w:p w14:paraId="00CEE00F" w14:textId="77777777" w:rsidR="000974B9" w:rsidRPr="00FB4AC8" w:rsidRDefault="000974B9" w:rsidP="00A2549B">
            <w:pPr>
              <w:spacing w:after="0"/>
              <w:rPr>
                <w:rFonts w:asciiTheme="majorHAnsi" w:hAnsiTheme="majorHAnsi"/>
                <w:i/>
                <w:iCs/>
              </w:rPr>
            </w:pPr>
            <w:r w:rsidRPr="00FB4AC8">
              <w:rPr>
                <w:rFonts w:asciiTheme="majorHAnsi" w:hAnsiTheme="majorHAnsi"/>
                <w:i/>
                <w:iCs/>
              </w:rPr>
              <w:t>Υποδομές Αερομεταφορών</w:t>
            </w:r>
          </w:p>
        </w:tc>
        <w:tc>
          <w:tcPr>
            <w:tcW w:w="3827" w:type="dxa"/>
            <w:shd w:val="clear" w:color="auto" w:fill="FFFFFF" w:themeFill="background1"/>
            <w:vAlign w:val="center"/>
          </w:tcPr>
          <w:p w14:paraId="1B76503B" w14:textId="77777777" w:rsidR="000974B9" w:rsidRPr="003E2AE5" w:rsidRDefault="000974B9" w:rsidP="00A2549B">
            <w:pPr>
              <w:spacing w:after="0"/>
              <w:rPr>
                <w:rFonts w:asciiTheme="majorHAnsi" w:hAnsiTheme="majorHAnsi"/>
              </w:rPr>
            </w:pPr>
            <w:r w:rsidRPr="003E2AE5">
              <w:rPr>
                <w:rFonts w:asciiTheme="majorHAnsi" w:hAnsiTheme="majorHAnsi"/>
              </w:rPr>
              <w:t>Ανάπτυξη μεταφορών</w:t>
            </w:r>
          </w:p>
        </w:tc>
        <w:tc>
          <w:tcPr>
            <w:tcW w:w="5387" w:type="dxa"/>
            <w:shd w:val="clear" w:color="auto" w:fill="FFFFFF" w:themeFill="background1"/>
            <w:vAlign w:val="center"/>
          </w:tcPr>
          <w:p w14:paraId="24F0A46E" w14:textId="77777777" w:rsidR="000974B9" w:rsidRPr="003E2AE5" w:rsidRDefault="000974B9" w:rsidP="00A2549B">
            <w:pPr>
              <w:spacing w:after="0"/>
              <w:rPr>
                <w:rFonts w:asciiTheme="majorHAnsi" w:hAnsiTheme="majorHAnsi"/>
              </w:rPr>
            </w:pPr>
            <w:r w:rsidRPr="003E2AE5">
              <w:rPr>
                <w:rFonts w:asciiTheme="majorHAnsi" w:hAnsiTheme="majorHAnsi"/>
              </w:rPr>
              <w:t>Αύξηση των αερολιμένων</w:t>
            </w:r>
          </w:p>
        </w:tc>
      </w:tr>
      <w:tr w:rsidR="000974B9" w14:paraId="6D625EC7" w14:textId="77777777" w:rsidTr="00FB4AC8">
        <w:trPr>
          <w:trHeight w:val="13"/>
        </w:trPr>
        <w:tc>
          <w:tcPr>
            <w:tcW w:w="2253" w:type="dxa"/>
            <w:vMerge/>
            <w:shd w:val="clear" w:color="auto" w:fill="F2F2F2" w:themeFill="background1" w:themeFillShade="F2"/>
            <w:vAlign w:val="center"/>
          </w:tcPr>
          <w:p w14:paraId="509AF714" w14:textId="77777777" w:rsidR="000974B9" w:rsidRDefault="000974B9" w:rsidP="00A2549B">
            <w:pPr>
              <w:spacing w:after="0"/>
            </w:pPr>
          </w:p>
        </w:tc>
        <w:tc>
          <w:tcPr>
            <w:tcW w:w="2552" w:type="dxa"/>
            <w:shd w:val="clear" w:color="auto" w:fill="F2F2F2" w:themeFill="background1" w:themeFillShade="F2"/>
            <w:vAlign w:val="center"/>
          </w:tcPr>
          <w:p w14:paraId="64059214" w14:textId="77777777" w:rsidR="000974B9" w:rsidRPr="00FB4AC8" w:rsidRDefault="004058F7" w:rsidP="00A2549B">
            <w:pPr>
              <w:spacing w:after="0"/>
              <w:rPr>
                <w:i/>
                <w:iCs/>
              </w:rPr>
            </w:pPr>
            <w:r w:rsidRPr="00FB4AC8">
              <w:rPr>
                <w:i/>
                <w:iCs/>
              </w:rPr>
              <w:t>Υδατοδρόμια</w:t>
            </w:r>
          </w:p>
        </w:tc>
        <w:tc>
          <w:tcPr>
            <w:tcW w:w="3827" w:type="dxa"/>
            <w:shd w:val="clear" w:color="auto" w:fill="FFFFFF" w:themeFill="background1"/>
            <w:vAlign w:val="center"/>
          </w:tcPr>
          <w:p w14:paraId="44C204F9" w14:textId="77777777" w:rsidR="000974B9" w:rsidRPr="003E2AE5" w:rsidRDefault="000974B9" w:rsidP="00A2549B">
            <w:pPr>
              <w:spacing w:after="0"/>
              <w:rPr>
                <w:rFonts w:asciiTheme="majorHAnsi" w:hAnsiTheme="majorHAnsi"/>
              </w:rPr>
            </w:pPr>
            <w:r w:rsidRPr="003E2AE5">
              <w:rPr>
                <w:rFonts w:asciiTheme="majorHAnsi" w:hAnsiTheme="majorHAnsi"/>
              </w:rPr>
              <w:t>Ανάπτυξη μεταφορών</w:t>
            </w:r>
          </w:p>
          <w:p w14:paraId="62459A06" w14:textId="77777777" w:rsidR="000974B9" w:rsidRPr="003E2AE5" w:rsidRDefault="000974B9" w:rsidP="00A2549B">
            <w:pPr>
              <w:spacing w:after="0"/>
              <w:rPr>
                <w:rFonts w:asciiTheme="majorHAnsi" w:hAnsiTheme="majorHAnsi"/>
              </w:rPr>
            </w:pPr>
            <w:r w:rsidRPr="003E2AE5">
              <w:rPr>
                <w:rFonts w:asciiTheme="majorHAnsi" w:hAnsiTheme="majorHAnsi"/>
              </w:rPr>
              <w:t>Αλλαγή παραγωγικού υποδείγματος</w:t>
            </w:r>
          </w:p>
        </w:tc>
        <w:tc>
          <w:tcPr>
            <w:tcW w:w="5387" w:type="dxa"/>
            <w:shd w:val="clear" w:color="auto" w:fill="FFFFFF" w:themeFill="background1"/>
            <w:vAlign w:val="center"/>
          </w:tcPr>
          <w:p w14:paraId="2332C2A8" w14:textId="77777777" w:rsidR="000974B9" w:rsidRPr="003E2AE5" w:rsidRDefault="000974B9" w:rsidP="00A2549B">
            <w:pPr>
              <w:spacing w:after="0"/>
              <w:rPr>
                <w:rFonts w:asciiTheme="majorHAnsi" w:hAnsiTheme="majorHAnsi"/>
              </w:rPr>
            </w:pPr>
            <w:r w:rsidRPr="003E2AE5">
              <w:rPr>
                <w:rFonts w:asciiTheme="majorHAnsi" w:hAnsiTheme="majorHAnsi"/>
              </w:rPr>
              <w:t xml:space="preserve">Αύξηση των </w:t>
            </w:r>
            <w:r w:rsidR="004058F7" w:rsidRPr="003E2AE5">
              <w:rPr>
                <w:rFonts w:asciiTheme="majorHAnsi" w:hAnsiTheme="majorHAnsi"/>
              </w:rPr>
              <w:t>υδατοδρομίων</w:t>
            </w:r>
          </w:p>
        </w:tc>
      </w:tr>
      <w:tr w:rsidR="000974B9" w14:paraId="4153D935" w14:textId="77777777" w:rsidTr="00FB4AC8">
        <w:trPr>
          <w:trHeight w:val="647"/>
        </w:trPr>
        <w:tc>
          <w:tcPr>
            <w:tcW w:w="2253" w:type="dxa"/>
            <w:vMerge/>
            <w:shd w:val="clear" w:color="auto" w:fill="F2F2F2" w:themeFill="background1" w:themeFillShade="F2"/>
            <w:vAlign w:val="center"/>
          </w:tcPr>
          <w:p w14:paraId="71DAD786" w14:textId="77777777" w:rsidR="000974B9" w:rsidRDefault="000974B9" w:rsidP="00A2549B">
            <w:pPr>
              <w:spacing w:after="0"/>
              <w:rPr>
                <w:rFonts w:asciiTheme="majorHAnsi" w:hAnsiTheme="majorHAnsi"/>
              </w:rPr>
            </w:pPr>
          </w:p>
        </w:tc>
        <w:tc>
          <w:tcPr>
            <w:tcW w:w="2552" w:type="dxa"/>
            <w:shd w:val="clear" w:color="auto" w:fill="F2F2F2" w:themeFill="background1" w:themeFillShade="F2"/>
            <w:vAlign w:val="center"/>
          </w:tcPr>
          <w:p w14:paraId="738B2AC9" w14:textId="77777777" w:rsidR="000974B9" w:rsidRPr="00FB4AC8" w:rsidRDefault="000974B9" w:rsidP="00A2549B">
            <w:pPr>
              <w:spacing w:after="0"/>
              <w:rPr>
                <w:rFonts w:asciiTheme="majorHAnsi" w:hAnsiTheme="majorHAnsi"/>
                <w:i/>
                <w:iCs/>
              </w:rPr>
            </w:pPr>
            <w:r w:rsidRPr="00FB4AC8">
              <w:rPr>
                <w:rFonts w:asciiTheme="majorHAnsi" w:hAnsiTheme="majorHAnsi"/>
                <w:i/>
                <w:iCs/>
              </w:rPr>
              <w:t>Οδική Ασφάλεια</w:t>
            </w:r>
          </w:p>
        </w:tc>
        <w:tc>
          <w:tcPr>
            <w:tcW w:w="3827" w:type="dxa"/>
            <w:shd w:val="clear" w:color="auto" w:fill="FFFFFF" w:themeFill="background1"/>
            <w:vAlign w:val="center"/>
          </w:tcPr>
          <w:p w14:paraId="3CF54BA5"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Κοινωνικές επιπτώσεις</w:t>
            </w:r>
          </w:p>
        </w:tc>
        <w:tc>
          <w:tcPr>
            <w:tcW w:w="5387" w:type="dxa"/>
            <w:shd w:val="clear" w:color="auto" w:fill="FFFFFF" w:themeFill="background1"/>
            <w:vAlign w:val="center"/>
          </w:tcPr>
          <w:p w14:paraId="2963BEB4"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Μείωση στον αριθμό θυμάτων τροχαίων δυστυχημάτων ανά 100 χιλ. κατοίκους</w:t>
            </w:r>
          </w:p>
          <w:p w14:paraId="7297B6FC"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Μείωση στον αριθμός οδικών τροχαίων ατυχημάτων</w:t>
            </w:r>
          </w:p>
        </w:tc>
      </w:tr>
      <w:tr w:rsidR="000974B9" w14:paraId="7658C54A" w14:textId="77777777" w:rsidTr="00FB4AC8">
        <w:trPr>
          <w:trHeight w:val="647"/>
        </w:trPr>
        <w:tc>
          <w:tcPr>
            <w:tcW w:w="2253" w:type="dxa"/>
            <w:vMerge/>
            <w:shd w:val="clear" w:color="auto" w:fill="F2F2F2" w:themeFill="background1" w:themeFillShade="F2"/>
            <w:vAlign w:val="center"/>
          </w:tcPr>
          <w:p w14:paraId="48C0A33D" w14:textId="77777777" w:rsidR="000974B9" w:rsidRPr="002E1476" w:rsidRDefault="000974B9" w:rsidP="00A2549B">
            <w:pPr>
              <w:spacing w:after="0"/>
              <w:rPr>
                <w:rFonts w:asciiTheme="majorHAnsi" w:hAnsiTheme="majorHAnsi"/>
              </w:rPr>
            </w:pPr>
          </w:p>
        </w:tc>
        <w:tc>
          <w:tcPr>
            <w:tcW w:w="2552" w:type="dxa"/>
            <w:shd w:val="clear" w:color="auto" w:fill="F2F2F2" w:themeFill="background1" w:themeFillShade="F2"/>
            <w:vAlign w:val="center"/>
          </w:tcPr>
          <w:p w14:paraId="214344F6" w14:textId="77777777" w:rsidR="000974B9" w:rsidRPr="00FB4AC8" w:rsidRDefault="000974B9" w:rsidP="00A2549B">
            <w:pPr>
              <w:spacing w:after="0"/>
              <w:rPr>
                <w:rFonts w:asciiTheme="majorHAnsi" w:hAnsiTheme="majorHAnsi"/>
                <w:i/>
                <w:iCs/>
              </w:rPr>
            </w:pPr>
            <w:r w:rsidRPr="00FB4AC8">
              <w:rPr>
                <w:rFonts w:asciiTheme="majorHAnsi" w:hAnsiTheme="majorHAnsi"/>
                <w:i/>
                <w:iCs/>
              </w:rPr>
              <w:t>Ψηφιοποίηση Μεταφορών</w:t>
            </w:r>
          </w:p>
        </w:tc>
        <w:tc>
          <w:tcPr>
            <w:tcW w:w="3827" w:type="dxa"/>
            <w:shd w:val="clear" w:color="auto" w:fill="FFFFFF" w:themeFill="background1"/>
            <w:vAlign w:val="center"/>
          </w:tcPr>
          <w:p w14:paraId="2CB95720"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Τεχνολογικές εξελίξεις</w:t>
            </w:r>
          </w:p>
          <w:p w14:paraId="5D504495"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Αλλαγή παραγωγικού υποδείγματος</w:t>
            </w:r>
          </w:p>
        </w:tc>
        <w:tc>
          <w:tcPr>
            <w:tcW w:w="5387" w:type="dxa"/>
            <w:shd w:val="clear" w:color="auto" w:fill="FFFFFF" w:themeFill="background1"/>
            <w:vAlign w:val="center"/>
          </w:tcPr>
          <w:p w14:paraId="6B63FFC9" w14:textId="77777777" w:rsidR="000974B9" w:rsidRPr="003E2AE5" w:rsidRDefault="000974B9" w:rsidP="00A2549B">
            <w:pPr>
              <w:spacing w:after="0" w:line="240" w:lineRule="auto"/>
              <w:rPr>
                <w:rFonts w:asciiTheme="majorHAnsi" w:hAnsiTheme="majorHAnsi"/>
              </w:rPr>
            </w:pPr>
            <w:r w:rsidRPr="003E2AE5">
              <w:rPr>
                <w:rFonts w:asciiTheme="majorHAnsi" w:hAnsiTheme="majorHAnsi"/>
              </w:rPr>
              <w:t>Βελτίωση του ψηφιακού χαρακτήρα των μεταφορών</w:t>
            </w:r>
          </w:p>
        </w:tc>
      </w:tr>
      <w:tr w:rsidR="000974B9" w14:paraId="0529483F" w14:textId="77777777" w:rsidTr="00FB4AC8">
        <w:trPr>
          <w:trHeight w:val="647"/>
        </w:trPr>
        <w:tc>
          <w:tcPr>
            <w:tcW w:w="2253" w:type="dxa"/>
            <w:vMerge/>
            <w:shd w:val="clear" w:color="auto" w:fill="F2F2F2" w:themeFill="background1" w:themeFillShade="F2"/>
            <w:vAlign w:val="center"/>
          </w:tcPr>
          <w:p w14:paraId="4695B114" w14:textId="77777777" w:rsidR="000974B9" w:rsidRPr="009A1D04" w:rsidRDefault="000974B9" w:rsidP="00A2549B">
            <w:pPr>
              <w:spacing w:after="0"/>
            </w:pPr>
          </w:p>
        </w:tc>
        <w:tc>
          <w:tcPr>
            <w:tcW w:w="2552" w:type="dxa"/>
            <w:shd w:val="clear" w:color="auto" w:fill="F2F2F2" w:themeFill="background1" w:themeFillShade="F2"/>
            <w:vAlign w:val="center"/>
          </w:tcPr>
          <w:p w14:paraId="77B71637" w14:textId="77777777" w:rsidR="000974B9" w:rsidRPr="00FB4AC8" w:rsidRDefault="000974B9" w:rsidP="00A2549B">
            <w:pPr>
              <w:spacing w:after="0"/>
              <w:rPr>
                <w:i/>
                <w:iCs/>
              </w:rPr>
            </w:pPr>
            <w:r w:rsidRPr="00FB4AC8">
              <w:rPr>
                <w:i/>
                <w:iCs/>
              </w:rPr>
              <w:t>Πολυτροπική και Αστική κινητικότητας</w:t>
            </w:r>
          </w:p>
        </w:tc>
        <w:tc>
          <w:tcPr>
            <w:tcW w:w="3827" w:type="dxa"/>
            <w:shd w:val="clear" w:color="auto" w:fill="FFFFFF" w:themeFill="background1"/>
            <w:vAlign w:val="center"/>
          </w:tcPr>
          <w:p w14:paraId="45DC46E6" w14:textId="77777777" w:rsidR="000974B9" w:rsidRPr="003E2AE5" w:rsidRDefault="000974B9" w:rsidP="00A2549B">
            <w:pPr>
              <w:spacing w:after="0" w:line="240" w:lineRule="auto"/>
            </w:pPr>
            <w:r w:rsidRPr="003E2AE5">
              <w:t>Κοινωνικές επιπτώσεις</w:t>
            </w:r>
          </w:p>
          <w:p w14:paraId="2E98B667" w14:textId="77777777" w:rsidR="000974B9" w:rsidRPr="003E2AE5" w:rsidRDefault="000974B9" w:rsidP="00A2549B">
            <w:pPr>
              <w:spacing w:after="0" w:line="240" w:lineRule="auto"/>
            </w:pPr>
            <w:r w:rsidRPr="003E2AE5">
              <w:t>Αλλαγή παραγωγικού υποδείγματος</w:t>
            </w:r>
          </w:p>
        </w:tc>
        <w:tc>
          <w:tcPr>
            <w:tcW w:w="5387" w:type="dxa"/>
            <w:shd w:val="clear" w:color="auto" w:fill="FFFFFF" w:themeFill="background1"/>
            <w:vAlign w:val="center"/>
          </w:tcPr>
          <w:p w14:paraId="339A66E2" w14:textId="77777777" w:rsidR="000974B9" w:rsidRPr="003E2AE5" w:rsidRDefault="000974B9" w:rsidP="00A2549B">
            <w:pPr>
              <w:spacing w:after="0" w:line="240" w:lineRule="auto"/>
            </w:pPr>
            <w:r w:rsidRPr="003E2AE5">
              <w:t>Αύξηση στις μετακινήσεις με λεωφορεία και τρένα στο σύνολο των επιβατικών μεταφορών</w:t>
            </w:r>
          </w:p>
          <w:p w14:paraId="4569C14C" w14:textId="77777777" w:rsidR="000974B9" w:rsidRPr="003E2AE5" w:rsidRDefault="000974B9" w:rsidP="00A2549B">
            <w:pPr>
              <w:spacing w:after="0" w:line="240" w:lineRule="auto"/>
            </w:pPr>
            <w:r w:rsidRPr="003E2AE5">
              <w:t>Αύξηση στις εμπορευματικές οδικές Μεταφορές (δισεκ. τον</w:t>
            </w:r>
            <w:r w:rsidR="00842978">
              <w:t>οχιλιόμερα</w:t>
            </w:r>
            <w:r w:rsidRPr="003E2AE5">
              <w:t>)</w:t>
            </w:r>
          </w:p>
        </w:tc>
      </w:tr>
      <w:tr w:rsidR="000974B9" w14:paraId="772C8312" w14:textId="77777777" w:rsidTr="00FB4AC8">
        <w:trPr>
          <w:trHeight w:val="647"/>
        </w:trPr>
        <w:tc>
          <w:tcPr>
            <w:tcW w:w="2253" w:type="dxa"/>
            <w:vMerge/>
            <w:shd w:val="clear" w:color="auto" w:fill="F2F2F2" w:themeFill="background1" w:themeFillShade="F2"/>
            <w:vAlign w:val="center"/>
          </w:tcPr>
          <w:p w14:paraId="1BC53EE1" w14:textId="77777777" w:rsidR="000974B9" w:rsidRPr="009A1D04" w:rsidRDefault="000974B9" w:rsidP="00A2549B">
            <w:pPr>
              <w:spacing w:after="0"/>
            </w:pPr>
          </w:p>
        </w:tc>
        <w:tc>
          <w:tcPr>
            <w:tcW w:w="2552" w:type="dxa"/>
            <w:shd w:val="clear" w:color="auto" w:fill="F2F2F2" w:themeFill="background1" w:themeFillShade="F2"/>
            <w:vAlign w:val="center"/>
          </w:tcPr>
          <w:p w14:paraId="7909F4BC" w14:textId="77777777" w:rsidR="000974B9" w:rsidRPr="007F5B61" w:rsidRDefault="000974B9" w:rsidP="00A2549B">
            <w:pPr>
              <w:spacing w:after="0"/>
              <w:rPr>
                <w:i/>
                <w:iCs/>
              </w:rPr>
            </w:pPr>
            <w:r w:rsidRPr="007F5B61">
              <w:rPr>
                <w:i/>
                <w:iCs/>
              </w:rPr>
              <w:t>Επενδύσεις στην Εφοδιαστική Αλυσίδα</w:t>
            </w:r>
          </w:p>
        </w:tc>
        <w:tc>
          <w:tcPr>
            <w:tcW w:w="3827" w:type="dxa"/>
            <w:shd w:val="clear" w:color="auto" w:fill="FFFFFF" w:themeFill="background1"/>
            <w:vAlign w:val="center"/>
          </w:tcPr>
          <w:p w14:paraId="0DFEB694" w14:textId="77777777" w:rsidR="000974B9" w:rsidRPr="003E2AE5" w:rsidRDefault="000974B9" w:rsidP="00A2549B">
            <w:pPr>
              <w:spacing w:after="0"/>
            </w:pPr>
            <w:r w:rsidRPr="003E2AE5">
              <w:t>Ανάπτυξη εφοδιαστικής αλυσίδας</w:t>
            </w:r>
          </w:p>
        </w:tc>
        <w:tc>
          <w:tcPr>
            <w:tcW w:w="5387" w:type="dxa"/>
            <w:shd w:val="clear" w:color="auto" w:fill="FFFFFF" w:themeFill="background1"/>
            <w:vAlign w:val="center"/>
          </w:tcPr>
          <w:p w14:paraId="7FAEFCFD" w14:textId="77777777" w:rsidR="000974B9" w:rsidRPr="003E2AE5" w:rsidRDefault="000974B9" w:rsidP="00A2549B">
            <w:pPr>
              <w:spacing w:after="0"/>
            </w:pPr>
            <w:r w:rsidRPr="003E2AE5">
              <w:t>Ενίσχυση της εφοδιαστικής αλυσίδας</w:t>
            </w:r>
          </w:p>
        </w:tc>
      </w:tr>
    </w:tbl>
    <w:p w14:paraId="01AD51D6" w14:textId="77777777" w:rsidR="000974B9" w:rsidRDefault="000974B9" w:rsidP="000974B9"/>
    <w:p w14:paraId="712941CD" w14:textId="77777777" w:rsidR="000974B9" w:rsidRDefault="000974B9" w:rsidP="000974B9">
      <w:pPr>
        <w:pStyle w:val="afffa"/>
        <w:keepNext/>
      </w:pPr>
      <w:bookmarkStart w:id="93" w:name="_Toc66794614"/>
      <w:r>
        <w:t xml:space="preserve">Πίνακας </w:t>
      </w:r>
      <w:r w:rsidR="003C0DBA">
        <w:rPr>
          <w:noProof/>
        </w:rPr>
        <w:fldChar w:fldCharType="begin"/>
      </w:r>
      <w:r w:rsidR="002330A0">
        <w:rPr>
          <w:noProof/>
        </w:rPr>
        <w:instrText xml:space="preserve"> SEQ Πίνακας \* ARABIC </w:instrText>
      </w:r>
      <w:r w:rsidR="003C0DBA">
        <w:rPr>
          <w:noProof/>
        </w:rPr>
        <w:fldChar w:fldCharType="separate"/>
      </w:r>
      <w:r w:rsidR="0066755A">
        <w:rPr>
          <w:noProof/>
        </w:rPr>
        <w:t>3</w:t>
      </w:r>
      <w:r w:rsidR="003C0DBA">
        <w:rPr>
          <w:noProof/>
        </w:rPr>
        <w:fldChar w:fldCharType="end"/>
      </w:r>
      <w:r>
        <w:t xml:space="preserve">: </w:t>
      </w:r>
      <w:r w:rsidRPr="00854AC7">
        <w:t xml:space="preserve">Αντιστοίχιση </w:t>
      </w:r>
      <w:r>
        <w:t>Πράσινης Ανάπτυξης</w:t>
      </w:r>
      <w:r w:rsidRPr="00854AC7">
        <w:t xml:space="preserve"> με Επιδιωκόμενα Αποτελέσματα</w:t>
      </w:r>
      <w:bookmarkEnd w:id="93"/>
    </w:p>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53"/>
        <w:gridCol w:w="2552"/>
        <w:gridCol w:w="3827"/>
        <w:gridCol w:w="5387"/>
      </w:tblGrid>
      <w:tr w:rsidR="00860CF4" w14:paraId="06576DEB" w14:textId="77777777" w:rsidTr="00FB4AC8">
        <w:trPr>
          <w:trHeight w:val="113"/>
        </w:trPr>
        <w:tc>
          <w:tcPr>
            <w:tcW w:w="2253" w:type="dxa"/>
            <w:shd w:val="clear" w:color="auto" w:fill="4F81BD" w:themeFill="accent1"/>
          </w:tcPr>
          <w:p w14:paraId="56CE451E" w14:textId="77777777" w:rsidR="00860CF4" w:rsidRPr="007F5B61" w:rsidRDefault="00860CF4" w:rsidP="007F5B61">
            <w:pPr>
              <w:spacing w:after="0"/>
              <w:jc w:val="center"/>
              <w:rPr>
                <w:b/>
                <w:color w:val="FFFFFF" w:themeColor="background1"/>
              </w:rPr>
            </w:pPr>
            <w:r w:rsidRPr="007F5B61">
              <w:rPr>
                <w:b/>
                <w:color w:val="FFFFFF" w:themeColor="background1"/>
              </w:rPr>
              <w:t>Στρατηγικός Στόχος ΤΠΑ</w:t>
            </w:r>
          </w:p>
        </w:tc>
        <w:tc>
          <w:tcPr>
            <w:tcW w:w="2552" w:type="dxa"/>
            <w:shd w:val="clear" w:color="auto" w:fill="4F81BD" w:themeFill="accent1"/>
            <w:vAlign w:val="center"/>
          </w:tcPr>
          <w:p w14:paraId="423E732E" w14:textId="77777777" w:rsidR="00860CF4" w:rsidRPr="007F5B61" w:rsidRDefault="00860CF4" w:rsidP="007F5B61">
            <w:pPr>
              <w:spacing w:after="0"/>
              <w:jc w:val="center"/>
              <w:rPr>
                <w:b/>
                <w:color w:val="FFFFFF" w:themeColor="background1"/>
              </w:rPr>
            </w:pPr>
            <w:r w:rsidRPr="007F5B61">
              <w:rPr>
                <w:b/>
                <w:color w:val="FFFFFF" w:themeColor="background1"/>
              </w:rPr>
              <w:t>Άξονες Προτεραιότητας ΤΠΑ</w:t>
            </w:r>
          </w:p>
        </w:tc>
        <w:tc>
          <w:tcPr>
            <w:tcW w:w="3827" w:type="dxa"/>
            <w:shd w:val="clear" w:color="auto" w:fill="4F81BD" w:themeFill="accent1"/>
            <w:vAlign w:val="center"/>
          </w:tcPr>
          <w:p w14:paraId="70D57909" w14:textId="77777777" w:rsidR="00860CF4" w:rsidRPr="007F5B61" w:rsidRDefault="00860CF4" w:rsidP="007F5B61">
            <w:pPr>
              <w:spacing w:after="0"/>
              <w:jc w:val="center"/>
              <w:rPr>
                <w:b/>
                <w:color w:val="FFFFFF" w:themeColor="background1"/>
              </w:rPr>
            </w:pPr>
            <w:r w:rsidRPr="007F5B61">
              <w:rPr>
                <w:b/>
                <w:color w:val="FFFFFF" w:themeColor="background1"/>
              </w:rPr>
              <w:t>Ανάγκες ΕΠΑ</w:t>
            </w:r>
          </w:p>
        </w:tc>
        <w:tc>
          <w:tcPr>
            <w:tcW w:w="5387" w:type="dxa"/>
            <w:shd w:val="clear" w:color="auto" w:fill="4F81BD" w:themeFill="accent1"/>
            <w:vAlign w:val="center"/>
          </w:tcPr>
          <w:p w14:paraId="4891397E" w14:textId="77777777" w:rsidR="00860CF4" w:rsidRPr="007F5B61" w:rsidRDefault="00860CF4" w:rsidP="007F5B61">
            <w:pPr>
              <w:spacing w:after="0"/>
              <w:jc w:val="center"/>
              <w:rPr>
                <w:b/>
                <w:color w:val="FFFFFF" w:themeColor="background1"/>
              </w:rPr>
            </w:pPr>
            <w:r w:rsidRPr="007F5B61">
              <w:rPr>
                <w:b/>
                <w:color w:val="FFFFFF" w:themeColor="background1"/>
              </w:rPr>
              <w:t>Επιδιωκόμενα Αποτελέσματα ΕΠΑ</w:t>
            </w:r>
          </w:p>
        </w:tc>
      </w:tr>
      <w:tr w:rsidR="000974B9" w14:paraId="248571E4" w14:textId="77777777" w:rsidTr="0059264E">
        <w:trPr>
          <w:trHeight w:val="647"/>
        </w:trPr>
        <w:tc>
          <w:tcPr>
            <w:tcW w:w="2253" w:type="dxa"/>
            <w:vMerge w:val="restart"/>
            <w:shd w:val="clear" w:color="auto" w:fill="F2F2F2" w:themeFill="background1" w:themeFillShade="F2"/>
            <w:vAlign w:val="center"/>
          </w:tcPr>
          <w:p w14:paraId="63208D5C" w14:textId="77777777" w:rsidR="000974B9" w:rsidRPr="00C66767" w:rsidRDefault="000974B9" w:rsidP="00A2549B">
            <w:pPr>
              <w:spacing w:after="0"/>
              <w:rPr>
                <w:b/>
                <w:bCs/>
                <w:color w:val="000000"/>
              </w:rPr>
            </w:pPr>
            <w:r w:rsidRPr="00C66767">
              <w:rPr>
                <w:b/>
                <w:bCs/>
                <w:color w:val="000000"/>
              </w:rPr>
              <w:t>Πράσινη Ανάπτυξη</w:t>
            </w:r>
          </w:p>
        </w:tc>
        <w:tc>
          <w:tcPr>
            <w:tcW w:w="2552" w:type="dxa"/>
            <w:shd w:val="clear" w:color="auto" w:fill="F2F2F2" w:themeFill="background1" w:themeFillShade="F2"/>
            <w:vAlign w:val="center"/>
          </w:tcPr>
          <w:p w14:paraId="72DBFD14" w14:textId="77777777" w:rsidR="000974B9" w:rsidRPr="007F5B61" w:rsidRDefault="000974B9" w:rsidP="00A2549B">
            <w:pPr>
              <w:spacing w:after="0"/>
              <w:rPr>
                <w:i/>
                <w:iCs/>
              </w:rPr>
            </w:pPr>
            <w:r w:rsidRPr="007F5B61">
              <w:rPr>
                <w:i/>
                <w:iCs/>
                <w:color w:val="000000"/>
              </w:rPr>
              <w:t>Ενεργειακή Απόδοση</w:t>
            </w:r>
          </w:p>
        </w:tc>
        <w:tc>
          <w:tcPr>
            <w:tcW w:w="3827" w:type="dxa"/>
            <w:shd w:val="clear" w:color="auto" w:fill="auto"/>
            <w:vAlign w:val="center"/>
          </w:tcPr>
          <w:p w14:paraId="7C88CF5D" w14:textId="77777777" w:rsidR="000974B9" w:rsidRDefault="000974B9" w:rsidP="00A2549B">
            <w:pPr>
              <w:spacing w:after="0"/>
            </w:pPr>
            <w:r>
              <w:t>Κοινωνικές επιπτώσεις</w:t>
            </w:r>
          </w:p>
          <w:p w14:paraId="27882097" w14:textId="77777777" w:rsidR="000974B9" w:rsidRDefault="000974B9" w:rsidP="00A2549B">
            <w:pPr>
              <w:spacing w:after="0"/>
            </w:pPr>
            <w:r>
              <w:t>Κλιματική αλλαγή / περιβάλλον</w:t>
            </w:r>
          </w:p>
        </w:tc>
        <w:tc>
          <w:tcPr>
            <w:tcW w:w="5387" w:type="dxa"/>
            <w:shd w:val="clear" w:color="auto" w:fill="auto"/>
            <w:vAlign w:val="center"/>
          </w:tcPr>
          <w:p w14:paraId="2C5719CC" w14:textId="77777777" w:rsidR="000974B9" w:rsidRDefault="000974B9" w:rsidP="00A2549B">
            <w:pPr>
              <w:spacing w:after="0"/>
            </w:pPr>
            <w:r w:rsidRPr="00E07AF6">
              <w:t>Ενεργειακή ανακαίνιση του συνολικού εμβαδού της θερμικής ζώνης των κτιρίων της κεντρικής δημόσιας διοίκησης</w:t>
            </w:r>
          </w:p>
        </w:tc>
      </w:tr>
      <w:tr w:rsidR="000974B9" w14:paraId="22DF7AB2" w14:textId="77777777" w:rsidTr="0059264E">
        <w:trPr>
          <w:trHeight w:val="647"/>
        </w:trPr>
        <w:tc>
          <w:tcPr>
            <w:tcW w:w="2253" w:type="dxa"/>
            <w:vMerge/>
            <w:shd w:val="clear" w:color="auto" w:fill="F2F2F2" w:themeFill="background1" w:themeFillShade="F2"/>
            <w:vAlign w:val="center"/>
          </w:tcPr>
          <w:p w14:paraId="2E6EF5F2" w14:textId="77777777" w:rsidR="000974B9" w:rsidRDefault="000974B9" w:rsidP="00A2549B">
            <w:pPr>
              <w:spacing w:after="0"/>
              <w:rPr>
                <w:color w:val="000000"/>
              </w:rPr>
            </w:pPr>
          </w:p>
        </w:tc>
        <w:tc>
          <w:tcPr>
            <w:tcW w:w="2552" w:type="dxa"/>
            <w:shd w:val="clear" w:color="auto" w:fill="F2F2F2" w:themeFill="background1" w:themeFillShade="F2"/>
            <w:vAlign w:val="center"/>
          </w:tcPr>
          <w:p w14:paraId="71DE0EA4" w14:textId="77777777" w:rsidR="000974B9" w:rsidRPr="007F5B61" w:rsidRDefault="000974B9" w:rsidP="00A2549B">
            <w:pPr>
              <w:spacing w:after="0"/>
              <w:rPr>
                <w:i/>
                <w:iCs/>
              </w:rPr>
            </w:pPr>
            <w:r w:rsidRPr="007F5B61">
              <w:rPr>
                <w:i/>
                <w:iCs/>
                <w:color w:val="000000"/>
              </w:rPr>
              <w:t>Πρόληψη &amp; διαχείριση κινδύνων</w:t>
            </w:r>
          </w:p>
        </w:tc>
        <w:tc>
          <w:tcPr>
            <w:tcW w:w="3827" w:type="dxa"/>
            <w:shd w:val="clear" w:color="auto" w:fill="auto"/>
            <w:vAlign w:val="center"/>
          </w:tcPr>
          <w:p w14:paraId="6EE49F96" w14:textId="77777777" w:rsidR="000974B9" w:rsidRDefault="000974B9" w:rsidP="00A2549B">
            <w:pPr>
              <w:spacing w:after="0"/>
            </w:pPr>
            <w:r>
              <w:t>Κοινωνικές επιπτώσεις</w:t>
            </w:r>
          </w:p>
          <w:p w14:paraId="53CB40FE" w14:textId="77777777" w:rsidR="000974B9" w:rsidRDefault="000974B9" w:rsidP="00A2549B">
            <w:pPr>
              <w:spacing w:after="0"/>
            </w:pPr>
            <w:r>
              <w:t>Κλιματική αλλαγή / περιβάλλον</w:t>
            </w:r>
          </w:p>
        </w:tc>
        <w:tc>
          <w:tcPr>
            <w:tcW w:w="5387" w:type="dxa"/>
            <w:shd w:val="clear" w:color="auto" w:fill="auto"/>
            <w:vAlign w:val="center"/>
          </w:tcPr>
          <w:p w14:paraId="378921B9" w14:textId="77777777" w:rsidR="000974B9" w:rsidRDefault="000974B9" w:rsidP="00A2549B">
            <w:pPr>
              <w:spacing w:after="0"/>
            </w:pPr>
            <w:r>
              <w:t xml:space="preserve">Μείωση της </w:t>
            </w:r>
            <w:r w:rsidRPr="00E07AF6">
              <w:t>σφράγισης του εδάφους (2006=100)</w:t>
            </w:r>
          </w:p>
        </w:tc>
      </w:tr>
      <w:tr w:rsidR="000974B9" w14:paraId="2E6CA3C8" w14:textId="77777777" w:rsidTr="0059264E">
        <w:trPr>
          <w:trHeight w:val="647"/>
        </w:trPr>
        <w:tc>
          <w:tcPr>
            <w:tcW w:w="2253" w:type="dxa"/>
            <w:vMerge/>
            <w:shd w:val="clear" w:color="auto" w:fill="F2F2F2" w:themeFill="background1" w:themeFillShade="F2"/>
            <w:vAlign w:val="center"/>
          </w:tcPr>
          <w:p w14:paraId="7272B2E3" w14:textId="77777777" w:rsidR="000974B9" w:rsidRDefault="000974B9" w:rsidP="00A2549B">
            <w:pPr>
              <w:spacing w:after="0"/>
              <w:rPr>
                <w:color w:val="000000"/>
              </w:rPr>
            </w:pPr>
          </w:p>
        </w:tc>
        <w:tc>
          <w:tcPr>
            <w:tcW w:w="2552" w:type="dxa"/>
            <w:shd w:val="clear" w:color="auto" w:fill="F2F2F2" w:themeFill="background1" w:themeFillShade="F2"/>
            <w:vAlign w:val="center"/>
          </w:tcPr>
          <w:p w14:paraId="35459F75" w14:textId="77777777" w:rsidR="000974B9" w:rsidRPr="007F5B61" w:rsidRDefault="000974B9" w:rsidP="00A2549B">
            <w:pPr>
              <w:spacing w:after="0"/>
              <w:rPr>
                <w:i/>
                <w:iCs/>
              </w:rPr>
            </w:pPr>
            <w:r w:rsidRPr="007F5B61">
              <w:rPr>
                <w:i/>
                <w:iCs/>
                <w:color w:val="000000"/>
              </w:rPr>
              <w:t>Ανάπτυξη υποδομών και προστασία περιβάλλοντος</w:t>
            </w:r>
          </w:p>
        </w:tc>
        <w:tc>
          <w:tcPr>
            <w:tcW w:w="3827" w:type="dxa"/>
            <w:shd w:val="clear" w:color="auto" w:fill="auto"/>
            <w:vAlign w:val="center"/>
          </w:tcPr>
          <w:p w14:paraId="4B03220C" w14:textId="77777777" w:rsidR="000974B9" w:rsidRDefault="000974B9" w:rsidP="00A2549B">
            <w:pPr>
              <w:spacing w:after="0"/>
            </w:pPr>
            <w:r>
              <w:t>Κλιματική αλλαγή / περιβάλλον</w:t>
            </w:r>
          </w:p>
        </w:tc>
        <w:tc>
          <w:tcPr>
            <w:tcW w:w="5387" w:type="dxa"/>
            <w:shd w:val="clear" w:color="auto" w:fill="auto"/>
            <w:vAlign w:val="center"/>
          </w:tcPr>
          <w:p w14:paraId="523DF855" w14:textId="77777777" w:rsidR="000974B9" w:rsidRDefault="000974B9" w:rsidP="00A2549B">
            <w:pPr>
              <w:spacing w:after="0"/>
            </w:pPr>
            <w:r>
              <w:t>Αύξηση αντιπλημμυρικών έργων</w:t>
            </w:r>
          </w:p>
        </w:tc>
      </w:tr>
      <w:tr w:rsidR="000974B9" w14:paraId="37D4ABBA" w14:textId="77777777" w:rsidTr="0059264E">
        <w:trPr>
          <w:trHeight w:val="647"/>
        </w:trPr>
        <w:tc>
          <w:tcPr>
            <w:tcW w:w="2253" w:type="dxa"/>
            <w:vMerge/>
            <w:shd w:val="clear" w:color="auto" w:fill="F2F2F2" w:themeFill="background1" w:themeFillShade="F2"/>
            <w:vAlign w:val="center"/>
          </w:tcPr>
          <w:p w14:paraId="18D3ED66" w14:textId="77777777" w:rsidR="000974B9" w:rsidRDefault="000974B9" w:rsidP="00A2549B">
            <w:pPr>
              <w:spacing w:after="0"/>
              <w:rPr>
                <w:color w:val="000000"/>
              </w:rPr>
            </w:pPr>
          </w:p>
        </w:tc>
        <w:tc>
          <w:tcPr>
            <w:tcW w:w="2552" w:type="dxa"/>
            <w:shd w:val="clear" w:color="auto" w:fill="F2F2F2" w:themeFill="background1" w:themeFillShade="F2"/>
            <w:vAlign w:val="center"/>
          </w:tcPr>
          <w:p w14:paraId="15472F4F" w14:textId="77777777" w:rsidR="000974B9" w:rsidRPr="007F5B61" w:rsidRDefault="000974B9" w:rsidP="00A2549B">
            <w:pPr>
              <w:spacing w:after="0"/>
              <w:rPr>
                <w:i/>
                <w:iCs/>
              </w:rPr>
            </w:pPr>
            <w:r w:rsidRPr="007F5B61">
              <w:rPr>
                <w:i/>
                <w:iCs/>
                <w:color w:val="000000"/>
              </w:rPr>
              <w:t>Πράσινες Πόλεις</w:t>
            </w:r>
          </w:p>
        </w:tc>
        <w:tc>
          <w:tcPr>
            <w:tcW w:w="3827" w:type="dxa"/>
            <w:shd w:val="clear" w:color="auto" w:fill="auto"/>
            <w:vAlign w:val="center"/>
          </w:tcPr>
          <w:p w14:paraId="66EEA797" w14:textId="77777777" w:rsidR="000974B9" w:rsidRDefault="000974B9" w:rsidP="00A2549B">
            <w:pPr>
              <w:spacing w:after="0"/>
            </w:pPr>
            <w:r>
              <w:t>Κοινωνικές επιπτώσεις</w:t>
            </w:r>
          </w:p>
          <w:p w14:paraId="6CA0270A" w14:textId="77777777" w:rsidR="000974B9" w:rsidRDefault="000974B9" w:rsidP="00A2549B">
            <w:pPr>
              <w:spacing w:after="0"/>
            </w:pPr>
            <w:r>
              <w:t>Κλιματική αλλαγή / περιβάλλον</w:t>
            </w:r>
          </w:p>
          <w:p w14:paraId="5706AD02" w14:textId="77777777" w:rsidR="000974B9" w:rsidRDefault="000974B9" w:rsidP="00A2549B">
            <w:pPr>
              <w:spacing w:after="0"/>
            </w:pPr>
            <w:r w:rsidRPr="009A1D04">
              <w:t>Αλλαγή παραγωγικού υποδείγματος</w:t>
            </w:r>
          </w:p>
        </w:tc>
        <w:tc>
          <w:tcPr>
            <w:tcW w:w="5387" w:type="dxa"/>
            <w:shd w:val="clear" w:color="auto" w:fill="auto"/>
            <w:vAlign w:val="center"/>
          </w:tcPr>
          <w:p w14:paraId="362801AA" w14:textId="77777777" w:rsidR="000974B9" w:rsidRDefault="000974B9" w:rsidP="00A2549B">
            <w:pPr>
              <w:spacing w:after="0"/>
            </w:pPr>
            <w:r>
              <w:t>Αύξηση στο μ</w:t>
            </w:r>
            <w:r w:rsidRPr="00E07AF6">
              <w:t>ερίδιο ηλεκτροκίνητων επιβατικών οχημάτων στις ετήσιες νέες ταξινομήσεις</w:t>
            </w:r>
          </w:p>
        </w:tc>
      </w:tr>
    </w:tbl>
    <w:p w14:paraId="74CCD7A8" w14:textId="77777777" w:rsidR="00907AD7" w:rsidRDefault="00907AD7" w:rsidP="000974B9">
      <w:pPr>
        <w:pStyle w:val="afffa"/>
        <w:keepNext/>
      </w:pPr>
      <w:bookmarkStart w:id="94" w:name="_Toc66794615"/>
    </w:p>
    <w:p w14:paraId="717A471B" w14:textId="77777777" w:rsidR="00907AD7" w:rsidRDefault="00907AD7" w:rsidP="00907AD7">
      <w:pPr>
        <w:rPr>
          <w:color w:val="1F497D" w:themeColor="text2"/>
          <w:sz w:val="18"/>
          <w:szCs w:val="18"/>
        </w:rPr>
      </w:pPr>
      <w:r>
        <w:br w:type="page"/>
      </w:r>
    </w:p>
    <w:p w14:paraId="7B06D968" w14:textId="77777777" w:rsidR="000974B9" w:rsidRDefault="000974B9" w:rsidP="000974B9">
      <w:pPr>
        <w:pStyle w:val="afffa"/>
        <w:keepNext/>
      </w:pPr>
      <w:r>
        <w:t xml:space="preserve">Πίνακας </w:t>
      </w:r>
      <w:r w:rsidR="003C0DBA">
        <w:rPr>
          <w:noProof/>
        </w:rPr>
        <w:fldChar w:fldCharType="begin"/>
      </w:r>
      <w:r w:rsidR="002330A0">
        <w:rPr>
          <w:noProof/>
        </w:rPr>
        <w:instrText xml:space="preserve"> SEQ Πίνακας \* ARABIC </w:instrText>
      </w:r>
      <w:r w:rsidR="003C0DBA">
        <w:rPr>
          <w:noProof/>
        </w:rPr>
        <w:fldChar w:fldCharType="separate"/>
      </w:r>
      <w:r w:rsidR="0066755A">
        <w:rPr>
          <w:noProof/>
        </w:rPr>
        <w:t>4</w:t>
      </w:r>
      <w:r w:rsidR="003C0DBA">
        <w:rPr>
          <w:noProof/>
        </w:rPr>
        <w:fldChar w:fldCharType="end"/>
      </w:r>
      <w:r w:rsidRPr="00E36876">
        <w:t xml:space="preserve">: Αντιστοίχιση </w:t>
      </w:r>
      <w:r>
        <w:t>Κοινωνική</w:t>
      </w:r>
      <w:r w:rsidR="00841E0D">
        <w:t>ς</w:t>
      </w:r>
      <w:r>
        <w:t xml:space="preserve"> </w:t>
      </w:r>
      <w:r w:rsidRPr="00E36876">
        <w:t>Ανάπτυξης με Επιδιωκόμενα Αποτελέσματα</w:t>
      </w:r>
      <w:bookmarkEnd w:id="94"/>
    </w:p>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53"/>
        <w:gridCol w:w="2552"/>
        <w:gridCol w:w="3827"/>
        <w:gridCol w:w="5387"/>
      </w:tblGrid>
      <w:tr w:rsidR="00563978" w14:paraId="4656BB5C" w14:textId="77777777" w:rsidTr="00CE671D">
        <w:trPr>
          <w:trHeight w:val="79"/>
        </w:trPr>
        <w:tc>
          <w:tcPr>
            <w:tcW w:w="2253" w:type="dxa"/>
            <w:shd w:val="clear" w:color="auto" w:fill="4F81BD" w:themeFill="accent1"/>
          </w:tcPr>
          <w:p w14:paraId="50CF5BB3" w14:textId="77777777" w:rsidR="00563978" w:rsidRPr="007F5B61" w:rsidRDefault="00563978" w:rsidP="007F5B61">
            <w:pPr>
              <w:spacing w:after="0"/>
              <w:jc w:val="center"/>
              <w:rPr>
                <w:b/>
                <w:color w:val="FFFFFF" w:themeColor="background1"/>
              </w:rPr>
            </w:pPr>
            <w:r w:rsidRPr="007F5B61">
              <w:rPr>
                <w:b/>
                <w:color w:val="FFFFFF" w:themeColor="background1"/>
              </w:rPr>
              <w:t>Στρατηγικός Στόχος ΤΠΑ</w:t>
            </w:r>
          </w:p>
        </w:tc>
        <w:tc>
          <w:tcPr>
            <w:tcW w:w="2552" w:type="dxa"/>
            <w:shd w:val="clear" w:color="auto" w:fill="4F81BD" w:themeFill="accent1"/>
            <w:vAlign w:val="center"/>
          </w:tcPr>
          <w:p w14:paraId="3DFDB1AD" w14:textId="77777777" w:rsidR="00563978" w:rsidRPr="007F5B61" w:rsidRDefault="00563978" w:rsidP="007F5B61">
            <w:pPr>
              <w:spacing w:after="0"/>
              <w:jc w:val="center"/>
              <w:rPr>
                <w:b/>
                <w:color w:val="FFFFFF" w:themeColor="background1"/>
              </w:rPr>
            </w:pPr>
            <w:r w:rsidRPr="007F5B61">
              <w:rPr>
                <w:b/>
                <w:color w:val="FFFFFF" w:themeColor="background1"/>
              </w:rPr>
              <w:t>Άξονες Προτεραιότητας ΤΠΑ</w:t>
            </w:r>
          </w:p>
        </w:tc>
        <w:tc>
          <w:tcPr>
            <w:tcW w:w="3827" w:type="dxa"/>
            <w:shd w:val="clear" w:color="auto" w:fill="4F81BD" w:themeFill="accent1"/>
            <w:vAlign w:val="center"/>
          </w:tcPr>
          <w:p w14:paraId="489616E9" w14:textId="77777777" w:rsidR="00563978" w:rsidRPr="007F5B61" w:rsidRDefault="00563978" w:rsidP="007F5B61">
            <w:pPr>
              <w:spacing w:after="0"/>
              <w:jc w:val="center"/>
              <w:rPr>
                <w:b/>
                <w:color w:val="FFFFFF" w:themeColor="background1"/>
              </w:rPr>
            </w:pPr>
            <w:r w:rsidRPr="007F5B61">
              <w:rPr>
                <w:b/>
                <w:color w:val="FFFFFF" w:themeColor="background1"/>
              </w:rPr>
              <w:t>Ανάγκες ΕΠΑ</w:t>
            </w:r>
          </w:p>
        </w:tc>
        <w:tc>
          <w:tcPr>
            <w:tcW w:w="5387" w:type="dxa"/>
            <w:shd w:val="clear" w:color="auto" w:fill="4F81BD" w:themeFill="accent1"/>
            <w:vAlign w:val="center"/>
          </w:tcPr>
          <w:p w14:paraId="40F9B30C" w14:textId="77777777" w:rsidR="00563978" w:rsidRPr="007F5B61" w:rsidRDefault="00563978" w:rsidP="007F5B61">
            <w:pPr>
              <w:spacing w:after="0"/>
              <w:jc w:val="center"/>
              <w:rPr>
                <w:b/>
                <w:color w:val="FFFFFF" w:themeColor="background1"/>
              </w:rPr>
            </w:pPr>
            <w:r w:rsidRPr="007F5B61">
              <w:rPr>
                <w:b/>
                <w:color w:val="FFFFFF" w:themeColor="background1"/>
              </w:rPr>
              <w:t>Επιδιωκόμενα Αποτελέσματα ΕΠΑ</w:t>
            </w:r>
          </w:p>
        </w:tc>
      </w:tr>
      <w:tr w:rsidR="000974B9" w14:paraId="74D44AE1" w14:textId="77777777" w:rsidTr="0059264E">
        <w:trPr>
          <w:trHeight w:val="647"/>
        </w:trPr>
        <w:tc>
          <w:tcPr>
            <w:tcW w:w="2253" w:type="dxa"/>
            <w:vMerge w:val="restart"/>
            <w:shd w:val="clear" w:color="auto" w:fill="F2F2F2"/>
            <w:vAlign w:val="center"/>
          </w:tcPr>
          <w:p w14:paraId="085E96C3" w14:textId="77777777" w:rsidR="000974B9" w:rsidRPr="00C66767" w:rsidRDefault="000974B9" w:rsidP="00A2549B">
            <w:pPr>
              <w:spacing w:after="0"/>
              <w:rPr>
                <w:b/>
                <w:bCs/>
                <w:color w:val="000000"/>
              </w:rPr>
            </w:pPr>
            <w:r w:rsidRPr="00C66767">
              <w:rPr>
                <w:b/>
                <w:bCs/>
                <w:color w:val="000000"/>
              </w:rPr>
              <w:t>Κοινωνική Ανάπτυξη</w:t>
            </w:r>
          </w:p>
        </w:tc>
        <w:tc>
          <w:tcPr>
            <w:tcW w:w="2552" w:type="dxa"/>
            <w:shd w:val="clear" w:color="auto" w:fill="F2F2F2"/>
            <w:vAlign w:val="center"/>
          </w:tcPr>
          <w:p w14:paraId="2FCA5E41" w14:textId="77777777" w:rsidR="000974B9" w:rsidRPr="007F5B61" w:rsidRDefault="000974B9" w:rsidP="00A2549B">
            <w:pPr>
              <w:spacing w:after="0"/>
              <w:rPr>
                <w:i/>
                <w:iCs/>
              </w:rPr>
            </w:pPr>
            <w:r w:rsidRPr="007F5B61">
              <w:rPr>
                <w:i/>
                <w:iCs/>
                <w:color w:val="000000"/>
              </w:rPr>
              <w:t>Υγεία - υποδομές, εξοπλισμός</w:t>
            </w:r>
          </w:p>
        </w:tc>
        <w:tc>
          <w:tcPr>
            <w:tcW w:w="3827" w:type="dxa"/>
            <w:shd w:val="clear" w:color="auto" w:fill="auto"/>
            <w:vAlign w:val="center"/>
          </w:tcPr>
          <w:p w14:paraId="018EABEC" w14:textId="77777777" w:rsidR="000974B9" w:rsidRDefault="000974B9" w:rsidP="00A2549B">
            <w:pPr>
              <w:spacing w:after="0"/>
            </w:pPr>
            <w:r>
              <w:t>Κοινωνικές επιπτώσεις</w:t>
            </w:r>
          </w:p>
          <w:p w14:paraId="59663B13" w14:textId="77777777" w:rsidR="000974B9" w:rsidRDefault="000974B9" w:rsidP="00A2549B">
            <w:pPr>
              <w:spacing w:after="0"/>
            </w:pPr>
            <w:r>
              <w:t>Δημογραφικές εξελίξεις</w:t>
            </w:r>
          </w:p>
        </w:tc>
        <w:tc>
          <w:tcPr>
            <w:tcW w:w="5387" w:type="dxa"/>
            <w:shd w:val="clear" w:color="auto" w:fill="auto"/>
            <w:vAlign w:val="center"/>
          </w:tcPr>
          <w:p w14:paraId="41F5268A" w14:textId="77777777" w:rsidR="000974B9" w:rsidRDefault="000974B9" w:rsidP="00A2549B">
            <w:pPr>
              <w:spacing w:after="0"/>
            </w:pPr>
            <w:r>
              <w:t>Αύξηση στο σ</w:t>
            </w:r>
            <w:r w:rsidRPr="00E07AF6">
              <w:t>ύνολο νοσοκομειακών κλινών, ανά 1000 κατοίκους</w:t>
            </w:r>
          </w:p>
        </w:tc>
      </w:tr>
      <w:tr w:rsidR="000974B9" w14:paraId="16095571" w14:textId="77777777" w:rsidTr="0059264E">
        <w:trPr>
          <w:trHeight w:val="647"/>
        </w:trPr>
        <w:tc>
          <w:tcPr>
            <w:tcW w:w="2253" w:type="dxa"/>
            <w:vMerge/>
            <w:shd w:val="clear" w:color="auto" w:fill="F2F2F2"/>
            <w:vAlign w:val="center"/>
          </w:tcPr>
          <w:p w14:paraId="0F499646" w14:textId="77777777" w:rsidR="000974B9" w:rsidRDefault="000974B9" w:rsidP="00A2549B">
            <w:pPr>
              <w:spacing w:after="0"/>
              <w:rPr>
                <w:color w:val="000000"/>
              </w:rPr>
            </w:pPr>
          </w:p>
        </w:tc>
        <w:tc>
          <w:tcPr>
            <w:tcW w:w="2552" w:type="dxa"/>
            <w:shd w:val="clear" w:color="auto" w:fill="F2F2F2"/>
            <w:vAlign w:val="center"/>
          </w:tcPr>
          <w:p w14:paraId="1516AAB6" w14:textId="77777777" w:rsidR="000974B9" w:rsidRPr="007F5B61" w:rsidRDefault="000974B9" w:rsidP="00A2549B">
            <w:pPr>
              <w:spacing w:after="0"/>
              <w:rPr>
                <w:i/>
                <w:iCs/>
                <w:color w:val="000000"/>
              </w:rPr>
            </w:pPr>
            <w:r w:rsidRPr="007F5B61">
              <w:rPr>
                <w:i/>
                <w:iCs/>
                <w:color w:val="000000"/>
              </w:rPr>
              <w:t xml:space="preserve">Ενίσχυση υποδομών για βελτίωση της ενσωμάτωσης </w:t>
            </w:r>
            <w:r w:rsidR="00A762FA">
              <w:rPr>
                <w:i/>
                <w:iCs/>
                <w:color w:val="000000"/>
              </w:rPr>
              <w:t>ΑμεΑ</w:t>
            </w:r>
          </w:p>
        </w:tc>
        <w:tc>
          <w:tcPr>
            <w:tcW w:w="3827" w:type="dxa"/>
            <w:shd w:val="clear" w:color="auto" w:fill="auto"/>
            <w:vAlign w:val="center"/>
          </w:tcPr>
          <w:p w14:paraId="219FD333" w14:textId="77777777" w:rsidR="000974B9" w:rsidRDefault="000974B9" w:rsidP="00A2549B">
            <w:pPr>
              <w:spacing w:after="0"/>
            </w:pPr>
            <w:r>
              <w:t>Κοινωνικές επιπτώσεις</w:t>
            </w:r>
          </w:p>
          <w:p w14:paraId="0B75FF28" w14:textId="77777777" w:rsidR="000974B9" w:rsidRDefault="000974B9" w:rsidP="00A2549B">
            <w:pPr>
              <w:spacing w:after="0"/>
            </w:pPr>
            <w:r w:rsidRPr="009A1D04">
              <w:t>Αλλαγή παραγωγικού υποδείγματος</w:t>
            </w:r>
          </w:p>
        </w:tc>
        <w:tc>
          <w:tcPr>
            <w:tcW w:w="5387" w:type="dxa"/>
            <w:shd w:val="clear" w:color="auto" w:fill="auto"/>
            <w:vAlign w:val="center"/>
          </w:tcPr>
          <w:p w14:paraId="48CA5AC7" w14:textId="77777777" w:rsidR="000974B9" w:rsidRDefault="000974B9" w:rsidP="00A2549B">
            <w:pPr>
              <w:spacing w:after="0"/>
            </w:pPr>
            <w:r>
              <w:t xml:space="preserve">Αύξηση αριθμού υποδομών προσβάσιμες από </w:t>
            </w:r>
            <w:r w:rsidR="00A762FA">
              <w:t>ΑμεΑ</w:t>
            </w:r>
          </w:p>
        </w:tc>
      </w:tr>
      <w:tr w:rsidR="000974B9" w14:paraId="1B0E81BF" w14:textId="77777777" w:rsidTr="0059264E">
        <w:trPr>
          <w:trHeight w:val="647"/>
        </w:trPr>
        <w:tc>
          <w:tcPr>
            <w:tcW w:w="2253" w:type="dxa"/>
            <w:vMerge/>
            <w:shd w:val="clear" w:color="auto" w:fill="F2F2F2"/>
            <w:vAlign w:val="center"/>
          </w:tcPr>
          <w:p w14:paraId="7F1F9F06" w14:textId="77777777" w:rsidR="000974B9" w:rsidRDefault="000974B9" w:rsidP="00A2549B">
            <w:pPr>
              <w:spacing w:after="0"/>
              <w:rPr>
                <w:color w:val="000000"/>
              </w:rPr>
            </w:pPr>
          </w:p>
        </w:tc>
        <w:tc>
          <w:tcPr>
            <w:tcW w:w="2552" w:type="dxa"/>
            <w:shd w:val="clear" w:color="auto" w:fill="F2F2F2"/>
            <w:vAlign w:val="center"/>
          </w:tcPr>
          <w:p w14:paraId="7B249440" w14:textId="77777777" w:rsidR="000974B9" w:rsidRPr="007F5B61" w:rsidRDefault="000974B9" w:rsidP="00A2549B">
            <w:pPr>
              <w:spacing w:after="0"/>
              <w:rPr>
                <w:i/>
                <w:iCs/>
                <w:color w:val="000000"/>
              </w:rPr>
            </w:pPr>
            <w:r w:rsidRPr="007F5B61">
              <w:rPr>
                <w:i/>
                <w:iCs/>
                <w:color w:val="000000"/>
              </w:rPr>
              <w:t>Ασφάλεια, προστασία και δικαιοσύνη</w:t>
            </w:r>
          </w:p>
        </w:tc>
        <w:tc>
          <w:tcPr>
            <w:tcW w:w="3827" w:type="dxa"/>
            <w:shd w:val="clear" w:color="auto" w:fill="auto"/>
            <w:vAlign w:val="center"/>
          </w:tcPr>
          <w:p w14:paraId="45584AD1" w14:textId="77777777" w:rsidR="000974B9" w:rsidRDefault="000974B9" w:rsidP="00A2549B">
            <w:pPr>
              <w:spacing w:after="0"/>
            </w:pPr>
            <w:r>
              <w:t>Κοινωνικές επιπτώσεις</w:t>
            </w:r>
          </w:p>
          <w:p w14:paraId="673B1F98" w14:textId="77777777" w:rsidR="000974B9" w:rsidRDefault="000974B9" w:rsidP="00A2549B">
            <w:pPr>
              <w:spacing w:after="0"/>
            </w:pPr>
            <w:r>
              <w:t>Δημογραφικές εξελίξεις</w:t>
            </w:r>
          </w:p>
        </w:tc>
        <w:tc>
          <w:tcPr>
            <w:tcW w:w="5387" w:type="dxa"/>
            <w:shd w:val="clear" w:color="auto" w:fill="auto"/>
            <w:vAlign w:val="center"/>
          </w:tcPr>
          <w:p w14:paraId="62380B18" w14:textId="77777777" w:rsidR="000974B9" w:rsidRDefault="000974B9" w:rsidP="00A2549B">
            <w:pPr>
              <w:spacing w:after="0"/>
            </w:pPr>
            <w:r>
              <w:t>Αύξηση υποδομών ασφάλειας, προστασίας και δικαιοσύνης ανά 1000 κατοίκους</w:t>
            </w:r>
          </w:p>
        </w:tc>
      </w:tr>
      <w:tr w:rsidR="000974B9" w14:paraId="0AEA4646" w14:textId="77777777" w:rsidTr="0059264E">
        <w:trPr>
          <w:trHeight w:val="647"/>
        </w:trPr>
        <w:tc>
          <w:tcPr>
            <w:tcW w:w="2253" w:type="dxa"/>
            <w:vMerge/>
            <w:shd w:val="clear" w:color="auto" w:fill="F2F2F2"/>
            <w:vAlign w:val="center"/>
          </w:tcPr>
          <w:p w14:paraId="169430B1" w14:textId="77777777" w:rsidR="000974B9" w:rsidRDefault="000974B9" w:rsidP="00A2549B">
            <w:pPr>
              <w:spacing w:after="0"/>
              <w:rPr>
                <w:color w:val="000000"/>
              </w:rPr>
            </w:pPr>
          </w:p>
        </w:tc>
        <w:tc>
          <w:tcPr>
            <w:tcW w:w="2552" w:type="dxa"/>
            <w:shd w:val="clear" w:color="auto" w:fill="F2F2F2"/>
            <w:vAlign w:val="center"/>
          </w:tcPr>
          <w:p w14:paraId="4E1CA189" w14:textId="77777777" w:rsidR="000974B9" w:rsidRPr="007F5B61" w:rsidRDefault="000974B9" w:rsidP="00A2549B">
            <w:pPr>
              <w:spacing w:after="0"/>
              <w:rPr>
                <w:i/>
                <w:iCs/>
                <w:color w:val="000000"/>
              </w:rPr>
            </w:pPr>
            <w:r w:rsidRPr="007F5B61">
              <w:rPr>
                <w:i/>
                <w:iCs/>
                <w:color w:val="000000"/>
              </w:rPr>
              <w:t>Δράσεις εκπαίδευσης – κατάρτισης εργαζομένων</w:t>
            </w:r>
          </w:p>
        </w:tc>
        <w:tc>
          <w:tcPr>
            <w:tcW w:w="3827" w:type="dxa"/>
            <w:shd w:val="clear" w:color="auto" w:fill="auto"/>
            <w:vAlign w:val="center"/>
          </w:tcPr>
          <w:p w14:paraId="3B6DD731" w14:textId="77777777" w:rsidR="000974B9" w:rsidRDefault="000974B9" w:rsidP="00A2549B">
            <w:pPr>
              <w:spacing w:after="0"/>
            </w:pPr>
            <w:r>
              <w:t>Κοινωνικές επιπτώσεις</w:t>
            </w:r>
          </w:p>
          <w:p w14:paraId="7FE54525" w14:textId="77777777" w:rsidR="000974B9" w:rsidRDefault="000974B9" w:rsidP="00A2549B">
            <w:pPr>
              <w:spacing w:after="0"/>
            </w:pPr>
            <w:r w:rsidRPr="009A1D04">
              <w:t>Αλλαγή παραγωγικού υποδείγματος</w:t>
            </w:r>
          </w:p>
          <w:p w14:paraId="199A8E2F" w14:textId="77777777" w:rsidR="000974B9" w:rsidRDefault="000974B9" w:rsidP="00A2549B">
            <w:pPr>
              <w:spacing w:after="0"/>
            </w:pPr>
            <w:r>
              <w:t>Τεχνολογικές εξελίξεις</w:t>
            </w:r>
          </w:p>
        </w:tc>
        <w:tc>
          <w:tcPr>
            <w:tcW w:w="5387" w:type="dxa"/>
            <w:shd w:val="clear" w:color="auto" w:fill="auto"/>
            <w:vAlign w:val="center"/>
          </w:tcPr>
          <w:p w14:paraId="594D70B9" w14:textId="77777777" w:rsidR="000974B9" w:rsidRDefault="000974B9" w:rsidP="00A2549B">
            <w:pPr>
              <w:spacing w:after="0"/>
            </w:pPr>
            <w:r>
              <w:t>Αύξηση στο π</w:t>
            </w:r>
            <w:r w:rsidRPr="00E07AF6">
              <w:t>οσοστό συμμετοχής ενηλίκων σε δια βίου εκπαίδευση και κατάρτιση</w:t>
            </w:r>
          </w:p>
        </w:tc>
      </w:tr>
      <w:tr w:rsidR="000974B9" w14:paraId="24EB5AE1" w14:textId="77777777" w:rsidTr="0059264E">
        <w:trPr>
          <w:trHeight w:val="13"/>
        </w:trPr>
        <w:tc>
          <w:tcPr>
            <w:tcW w:w="2253" w:type="dxa"/>
            <w:vMerge/>
            <w:shd w:val="clear" w:color="auto" w:fill="F2F2F2"/>
            <w:vAlign w:val="center"/>
          </w:tcPr>
          <w:p w14:paraId="58968F78" w14:textId="77777777" w:rsidR="000974B9" w:rsidRDefault="000974B9" w:rsidP="00A2549B">
            <w:pPr>
              <w:spacing w:after="0"/>
              <w:rPr>
                <w:color w:val="000000"/>
              </w:rPr>
            </w:pPr>
          </w:p>
        </w:tc>
        <w:tc>
          <w:tcPr>
            <w:tcW w:w="2552" w:type="dxa"/>
            <w:shd w:val="clear" w:color="auto" w:fill="F2F2F2"/>
            <w:vAlign w:val="center"/>
          </w:tcPr>
          <w:p w14:paraId="230AD699" w14:textId="77777777" w:rsidR="000974B9" w:rsidRPr="007F5B61" w:rsidRDefault="000974B9" w:rsidP="00A2549B">
            <w:pPr>
              <w:spacing w:after="0"/>
              <w:rPr>
                <w:i/>
                <w:iCs/>
                <w:color w:val="000000"/>
              </w:rPr>
            </w:pPr>
            <w:r w:rsidRPr="007F5B61">
              <w:rPr>
                <w:i/>
                <w:iCs/>
                <w:color w:val="000000"/>
              </w:rPr>
              <w:t>Ανάπτυξη και Εκσυγχρονισμός Υποδομών όλων των βαθμίδων εκπαίδευσης</w:t>
            </w:r>
          </w:p>
        </w:tc>
        <w:tc>
          <w:tcPr>
            <w:tcW w:w="3827" w:type="dxa"/>
            <w:shd w:val="clear" w:color="auto" w:fill="auto"/>
            <w:vAlign w:val="center"/>
          </w:tcPr>
          <w:p w14:paraId="71D7638D" w14:textId="77777777" w:rsidR="000974B9" w:rsidRDefault="000974B9" w:rsidP="00A2549B">
            <w:pPr>
              <w:spacing w:after="0"/>
            </w:pPr>
            <w:r>
              <w:t>Κοινωνικές επιπτώσεις</w:t>
            </w:r>
          </w:p>
          <w:p w14:paraId="6F130C5C" w14:textId="77777777" w:rsidR="000974B9" w:rsidRDefault="000974B9" w:rsidP="00A2549B">
            <w:pPr>
              <w:spacing w:after="0"/>
            </w:pPr>
            <w:r>
              <w:t>Δημογραφικές εξελίξεις</w:t>
            </w:r>
          </w:p>
        </w:tc>
        <w:tc>
          <w:tcPr>
            <w:tcW w:w="5387" w:type="dxa"/>
            <w:shd w:val="clear" w:color="auto" w:fill="auto"/>
            <w:vAlign w:val="center"/>
          </w:tcPr>
          <w:p w14:paraId="48CE143E" w14:textId="77777777" w:rsidR="000974B9" w:rsidRDefault="000974B9" w:rsidP="00A2549B">
            <w:pPr>
              <w:spacing w:after="0"/>
            </w:pPr>
            <w:r>
              <w:t>Αύξηση σχολικών μονάδων και αιθουσών αν</w:t>
            </w:r>
            <w:r w:rsidR="00841E0D">
              <w:t>ά</w:t>
            </w:r>
            <w:r>
              <w:t xml:space="preserve"> 1000 κατοίκους</w:t>
            </w:r>
          </w:p>
        </w:tc>
      </w:tr>
    </w:tbl>
    <w:p w14:paraId="740A20BC" w14:textId="77777777" w:rsidR="000974B9" w:rsidRDefault="000974B9" w:rsidP="000974B9"/>
    <w:p w14:paraId="4396B293" w14:textId="77777777" w:rsidR="00907AD7" w:rsidRDefault="00907AD7">
      <w:pPr>
        <w:rPr>
          <w:i/>
          <w:iCs/>
          <w:color w:val="1F497D" w:themeColor="text2"/>
          <w:sz w:val="18"/>
          <w:szCs w:val="18"/>
        </w:rPr>
      </w:pPr>
      <w:bookmarkStart w:id="95" w:name="_Toc66794616"/>
      <w:r>
        <w:br w:type="page"/>
      </w:r>
    </w:p>
    <w:p w14:paraId="074D88FF" w14:textId="77777777" w:rsidR="000974B9" w:rsidRDefault="000974B9" w:rsidP="000974B9">
      <w:pPr>
        <w:pStyle w:val="afffa"/>
        <w:keepNext/>
      </w:pPr>
      <w:r>
        <w:t xml:space="preserve">Πίνακας </w:t>
      </w:r>
      <w:r w:rsidR="003C0DBA">
        <w:rPr>
          <w:noProof/>
        </w:rPr>
        <w:fldChar w:fldCharType="begin"/>
      </w:r>
      <w:r w:rsidR="002330A0">
        <w:rPr>
          <w:noProof/>
        </w:rPr>
        <w:instrText xml:space="preserve"> SEQ Πίνακας \* ARABIC </w:instrText>
      </w:r>
      <w:r w:rsidR="003C0DBA">
        <w:rPr>
          <w:noProof/>
        </w:rPr>
        <w:fldChar w:fldCharType="separate"/>
      </w:r>
      <w:r w:rsidR="0066755A">
        <w:rPr>
          <w:noProof/>
        </w:rPr>
        <w:t>5</w:t>
      </w:r>
      <w:r w:rsidR="003C0DBA">
        <w:rPr>
          <w:noProof/>
        </w:rPr>
        <w:fldChar w:fldCharType="end"/>
      </w:r>
      <w:r w:rsidRPr="00DF3C91">
        <w:t xml:space="preserve">: Αντιστοίχιση </w:t>
      </w:r>
      <w:r>
        <w:t>Έξυπνη</w:t>
      </w:r>
      <w:r w:rsidR="00841E0D">
        <w:t>ς</w:t>
      </w:r>
      <w:r w:rsidRPr="00DF3C91">
        <w:t xml:space="preserve"> Ανάπτυξης με Επιδιωκόμενα Αποτελέσματα</w:t>
      </w:r>
      <w:bookmarkEnd w:id="95"/>
    </w:p>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53"/>
        <w:gridCol w:w="2552"/>
        <w:gridCol w:w="3827"/>
        <w:gridCol w:w="5387"/>
      </w:tblGrid>
      <w:tr w:rsidR="005703CC" w14:paraId="78954DF3" w14:textId="77777777" w:rsidTr="005703CC">
        <w:trPr>
          <w:trHeight w:val="79"/>
        </w:trPr>
        <w:tc>
          <w:tcPr>
            <w:tcW w:w="2253" w:type="dxa"/>
            <w:shd w:val="clear" w:color="auto" w:fill="4F81BD" w:themeFill="accent1"/>
          </w:tcPr>
          <w:p w14:paraId="448D5F13" w14:textId="77777777" w:rsidR="005703CC" w:rsidRPr="007F5B61" w:rsidRDefault="005703CC" w:rsidP="007F5B61">
            <w:pPr>
              <w:spacing w:after="0"/>
              <w:jc w:val="center"/>
              <w:rPr>
                <w:b/>
                <w:color w:val="FFFFFF" w:themeColor="background1"/>
              </w:rPr>
            </w:pPr>
            <w:r w:rsidRPr="007F5B61">
              <w:rPr>
                <w:b/>
                <w:color w:val="FFFFFF" w:themeColor="background1"/>
              </w:rPr>
              <w:t>Στρατηγικός Στόχος ΤΠΑ</w:t>
            </w:r>
          </w:p>
        </w:tc>
        <w:tc>
          <w:tcPr>
            <w:tcW w:w="2552" w:type="dxa"/>
            <w:shd w:val="clear" w:color="auto" w:fill="4F81BD" w:themeFill="accent1"/>
            <w:vAlign w:val="center"/>
          </w:tcPr>
          <w:p w14:paraId="7E853DD5" w14:textId="77777777" w:rsidR="005703CC" w:rsidRPr="007F5B61" w:rsidRDefault="005703CC" w:rsidP="007F5B61">
            <w:pPr>
              <w:spacing w:after="0"/>
              <w:jc w:val="center"/>
              <w:rPr>
                <w:b/>
                <w:color w:val="FFFFFF" w:themeColor="background1"/>
              </w:rPr>
            </w:pPr>
            <w:r w:rsidRPr="007F5B61">
              <w:rPr>
                <w:b/>
                <w:color w:val="FFFFFF" w:themeColor="background1"/>
              </w:rPr>
              <w:t>Άξονες Προτεραιότητας ΤΠΑ</w:t>
            </w:r>
          </w:p>
        </w:tc>
        <w:tc>
          <w:tcPr>
            <w:tcW w:w="3827" w:type="dxa"/>
            <w:shd w:val="clear" w:color="auto" w:fill="4F81BD" w:themeFill="accent1"/>
            <w:vAlign w:val="center"/>
          </w:tcPr>
          <w:p w14:paraId="58A1FDBA" w14:textId="77777777" w:rsidR="005703CC" w:rsidRPr="007F5B61" w:rsidRDefault="005703CC" w:rsidP="007F5B61">
            <w:pPr>
              <w:spacing w:after="0"/>
              <w:jc w:val="center"/>
              <w:rPr>
                <w:b/>
                <w:color w:val="FFFFFF" w:themeColor="background1"/>
              </w:rPr>
            </w:pPr>
            <w:r w:rsidRPr="007F5B61">
              <w:rPr>
                <w:b/>
                <w:color w:val="FFFFFF" w:themeColor="background1"/>
              </w:rPr>
              <w:t>Ανάγκες ΕΠΑ</w:t>
            </w:r>
          </w:p>
        </w:tc>
        <w:tc>
          <w:tcPr>
            <w:tcW w:w="5387" w:type="dxa"/>
            <w:shd w:val="clear" w:color="auto" w:fill="4F81BD" w:themeFill="accent1"/>
            <w:vAlign w:val="center"/>
          </w:tcPr>
          <w:p w14:paraId="598FB165" w14:textId="77777777" w:rsidR="005703CC" w:rsidRPr="007F5B61" w:rsidRDefault="005703CC" w:rsidP="007F5B61">
            <w:pPr>
              <w:spacing w:after="0"/>
              <w:jc w:val="center"/>
              <w:rPr>
                <w:b/>
                <w:color w:val="FFFFFF" w:themeColor="background1"/>
              </w:rPr>
            </w:pPr>
            <w:r w:rsidRPr="007F5B61">
              <w:rPr>
                <w:b/>
                <w:color w:val="FFFFFF" w:themeColor="background1"/>
              </w:rPr>
              <w:t>Επιδιωκόμενα Αποτελέσματα ΕΠΑ</w:t>
            </w:r>
          </w:p>
        </w:tc>
      </w:tr>
      <w:tr w:rsidR="000974B9" w14:paraId="3636D702" w14:textId="77777777" w:rsidTr="0059264E">
        <w:trPr>
          <w:trHeight w:val="647"/>
        </w:trPr>
        <w:tc>
          <w:tcPr>
            <w:tcW w:w="2253" w:type="dxa"/>
            <w:vMerge w:val="restart"/>
            <w:shd w:val="clear" w:color="auto" w:fill="F2F2F2"/>
            <w:vAlign w:val="center"/>
          </w:tcPr>
          <w:p w14:paraId="12DC5073" w14:textId="77777777" w:rsidR="000974B9" w:rsidRPr="00C66767" w:rsidRDefault="000974B9" w:rsidP="00A2549B">
            <w:pPr>
              <w:spacing w:after="0"/>
              <w:rPr>
                <w:b/>
                <w:bCs/>
                <w:color w:val="000000"/>
              </w:rPr>
            </w:pPr>
            <w:r w:rsidRPr="00C66767">
              <w:rPr>
                <w:b/>
                <w:bCs/>
                <w:color w:val="000000"/>
              </w:rPr>
              <w:t>Έξυπνη Ανάπτυξη</w:t>
            </w:r>
          </w:p>
        </w:tc>
        <w:tc>
          <w:tcPr>
            <w:tcW w:w="2552" w:type="dxa"/>
            <w:shd w:val="clear" w:color="auto" w:fill="F2F2F2"/>
            <w:vAlign w:val="center"/>
          </w:tcPr>
          <w:p w14:paraId="29071848" w14:textId="77777777" w:rsidR="000974B9" w:rsidRPr="007F5B61" w:rsidRDefault="000974B9" w:rsidP="00A2549B">
            <w:pPr>
              <w:spacing w:after="0"/>
              <w:rPr>
                <w:i/>
                <w:iCs/>
                <w:color w:val="000000"/>
              </w:rPr>
            </w:pPr>
            <w:r w:rsidRPr="007F5B61">
              <w:rPr>
                <w:i/>
                <w:iCs/>
                <w:color w:val="000000"/>
              </w:rPr>
              <w:t>Δημόσια Διοίκηση και Ψηφιοποίηση</w:t>
            </w:r>
          </w:p>
        </w:tc>
        <w:tc>
          <w:tcPr>
            <w:tcW w:w="3827" w:type="dxa"/>
            <w:shd w:val="clear" w:color="auto" w:fill="auto"/>
            <w:vAlign w:val="center"/>
          </w:tcPr>
          <w:p w14:paraId="103B4718" w14:textId="77777777" w:rsidR="000974B9" w:rsidRDefault="000974B9" w:rsidP="00A2549B">
            <w:pPr>
              <w:spacing w:after="0"/>
            </w:pPr>
            <w:r>
              <w:t>Δημοσιονομική πειθαρχία</w:t>
            </w:r>
          </w:p>
          <w:p w14:paraId="4D231B64" w14:textId="77777777" w:rsidR="000974B9" w:rsidRDefault="000974B9" w:rsidP="00A2549B">
            <w:pPr>
              <w:spacing w:after="0"/>
            </w:pPr>
            <w:r>
              <w:t>Τεχνολογικές εξελίξεις</w:t>
            </w:r>
          </w:p>
        </w:tc>
        <w:tc>
          <w:tcPr>
            <w:tcW w:w="5387" w:type="dxa"/>
            <w:shd w:val="clear" w:color="auto" w:fill="auto"/>
            <w:vAlign w:val="center"/>
          </w:tcPr>
          <w:p w14:paraId="56DEA398" w14:textId="77777777" w:rsidR="000974B9" w:rsidRDefault="000974B9" w:rsidP="00A2549B">
            <w:pPr>
              <w:spacing w:after="0"/>
            </w:pPr>
            <w:r w:rsidRPr="00165F84">
              <w:t>Ετήσια εξοικονόμηση από δράσεις ψηφιοποίησης του δημοσίου</w:t>
            </w:r>
          </w:p>
        </w:tc>
      </w:tr>
      <w:tr w:rsidR="000974B9" w14:paraId="02AF1FC1" w14:textId="77777777" w:rsidTr="0059264E">
        <w:trPr>
          <w:trHeight w:val="647"/>
        </w:trPr>
        <w:tc>
          <w:tcPr>
            <w:tcW w:w="2253" w:type="dxa"/>
            <w:vMerge/>
            <w:shd w:val="clear" w:color="auto" w:fill="F2F2F2"/>
            <w:vAlign w:val="center"/>
          </w:tcPr>
          <w:p w14:paraId="70E34AEE" w14:textId="77777777" w:rsidR="000974B9" w:rsidRDefault="000974B9" w:rsidP="00A2549B">
            <w:pPr>
              <w:spacing w:after="0"/>
              <w:rPr>
                <w:color w:val="000000"/>
              </w:rPr>
            </w:pPr>
          </w:p>
        </w:tc>
        <w:tc>
          <w:tcPr>
            <w:tcW w:w="2552" w:type="dxa"/>
            <w:shd w:val="clear" w:color="auto" w:fill="F2F2F2"/>
            <w:vAlign w:val="center"/>
          </w:tcPr>
          <w:p w14:paraId="5ABE792E" w14:textId="77777777" w:rsidR="000974B9" w:rsidRPr="007F5B61" w:rsidRDefault="000974B9" w:rsidP="00A2549B">
            <w:pPr>
              <w:spacing w:after="0"/>
              <w:rPr>
                <w:i/>
                <w:iCs/>
                <w:color w:val="000000"/>
              </w:rPr>
            </w:pPr>
            <w:r w:rsidRPr="007F5B61">
              <w:rPr>
                <w:i/>
                <w:iCs/>
                <w:color w:val="000000"/>
              </w:rPr>
              <w:t>Ψηφιακή Διασύνδεση Μονάδων Δημόσιας Διοίκησης</w:t>
            </w:r>
          </w:p>
        </w:tc>
        <w:tc>
          <w:tcPr>
            <w:tcW w:w="3827" w:type="dxa"/>
            <w:shd w:val="clear" w:color="auto" w:fill="auto"/>
            <w:vAlign w:val="center"/>
          </w:tcPr>
          <w:p w14:paraId="583BC921" w14:textId="77777777" w:rsidR="000974B9" w:rsidRDefault="000974B9" w:rsidP="00A2549B">
            <w:pPr>
              <w:spacing w:after="0"/>
            </w:pPr>
            <w:r>
              <w:t>Δημοσιονομική πειθαρχία</w:t>
            </w:r>
          </w:p>
          <w:p w14:paraId="089FD4A7" w14:textId="77777777" w:rsidR="000974B9" w:rsidRDefault="000974B9" w:rsidP="00A2549B">
            <w:pPr>
              <w:spacing w:after="0"/>
            </w:pPr>
            <w:r>
              <w:t>Τεχνολογικές εξελίξεις</w:t>
            </w:r>
          </w:p>
        </w:tc>
        <w:tc>
          <w:tcPr>
            <w:tcW w:w="5387" w:type="dxa"/>
            <w:shd w:val="clear" w:color="auto" w:fill="auto"/>
            <w:vAlign w:val="center"/>
          </w:tcPr>
          <w:p w14:paraId="76ADC017" w14:textId="77777777" w:rsidR="000974B9" w:rsidRDefault="000974B9" w:rsidP="00A2549B">
            <w:pPr>
              <w:spacing w:after="0"/>
            </w:pPr>
            <w:r w:rsidRPr="00165F84">
              <w:t>Ενίσχυση ευρυζωνικής συνδεσιμότητας σε δημόσια κτίρια</w:t>
            </w:r>
          </w:p>
        </w:tc>
      </w:tr>
      <w:tr w:rsidR="000974B9" w14:paraId="45290540" w14:textId="77777777" w:rsidTr="0059264E">
        <w:trPr>
          <w:trHeight w:val="13"/>
        </w:trPr>
        <w:tc>
          <w:tcPr>
            <w:tcW w:w="2253" w:type="dxa"/>
            <w:vMerge/>
            <w:shd w:val="clear" w:color="auto" w:fill="F2F2F2"/>
            <w:vAlign w:val="center"/>
          </w:tcPr>
          <w:p w14:paraId="1361EA16" w14:textId="77777777" w:rsidR="000974B9" w:rsidRDefault="000974B9" w:rsidP="00A2549B">
            <w:pPr>
              <w:spacing w:after="0"/>
              <w:rPr>
                <w:color w:val="000000"/>
              </w:rPr>
            </w:pPr>
          </w:p>
        </w:tc>
        <w:tc>
          <w:tcPr>
            <w:tcW w:w="2552" w:type="dxa"/>
            <w:shd w:val="clear" w:color="auto" w:fill="F2F2F2"/>
            <w:vAlign w:val="center"/>
          </w:tcPr>
          <w:p w14:paraId="2E5DFF99" w14:textId="77777777" w:rsidR="000974B9" w:rsidRPr="007F5B61" w:rsidRDefault="000974B9" w:rsidP="00A2549B">
            <w:pPr>
              <w:spacing w:after="0"/>
              <w:rPr>
                <w:i/>
                <w:iCs/>
                <w:color w:val="000000"/>
              </w:rPr>
            </w:pPr>
            <w:r w:rsidRPr="007F5B61">
              <w:rPr>
                <w:i/>
                <w:iCs/>
                <w:color w:val="000000"/>
              </w:rPr>
              <w:t>Έξυπνες Πόλεις</w:t>
            </w:r>
          </w:p>
        </w:tc>
        <w:tc>
          <w:tcPr>
            <w:tcW w:w="3827" w:type="dxa"/>
            <w:shd w:val="clear" w:color="auto" w:fill="auto"/>
            <w:vAlign w:val="center"/>
          </w:tcPr>
          <w:p w14:paraId="67236480" w14:textId="77777777" w:rsidR="000974B9" w:rsidRDefault="000974B9" w:rsidP="00A2549B">
            <w:pPr>
              <w:spacing w:after="0"/>
            </w:pPr>
            <w:r w:rsidRPr="009A1D04">
              <w:t>Αλλαγή παραγωγικού υποδείγματος</w:t>
            </w:r>
          </w:p>
          <w:p w14:paraId="53D36D1F" w14:textId="77777777" w:rsidR="000974B9" w:rsidRDefault="000974B9" w:rsidP="00A2549B">
            <w:pPr>
              <w:spacing w:after="0"/>
            </w:pPr>
            <w:r>
              <w:t>Τεχνολογικές εξελίξεις</w:t>
            </w:r>
          </w:p>
          <w:p w14:paraId="710E2A4E" w14:textId="77777777" w:rsidR="000974B9" w:rsidRDefault="000974B9" w:rsidP="00A2549B">
            <w:pPr>
              <w:spacing w:after="0"/>
            </w:pPr>
            <w:r>
              <w:t xml:space="preserve">Κοινωνικές επιπτώσεις </w:t>
            </w:r>
          </w:p>
          <w:p w14:paraId="4779EFB1" w14:textId="77777777" w:rsidR="000974B9" w:rsidRDefault="000974B9" w:rsidP="00A2549B">
            <w:pPr>
              <w:spacing w:after="0"/>
            </w:pPr>
            <w:r>
              <w:t>Κλιματική αλλαγή / περιβάλλον</w:t>
            </w:r>
          </w:p>
        </w:tc>
        <w:tc>
          <w:tcPr>
            <w:tcW w:w="5387" w:type="dxa"/>
            <w:shd w:val="clear" w:color="auto" w:fill="auto"/>
            <w:vAlign w:val="center"/>
          </w:tcPr>
          <w:p w14:paraId="2BED2ECC" w14:textId="77777777" w:rsidR="000974B9" w:rsidRPr="009A1D04" w:rsidRDefault="000974B9" w:rsidP="00A2549B">
            <w:pPr>
              <w:spacing w:after="0"/>
            </w:pPr>
            <w:r w:rsidRPr="00165F84">
              <w:t>Δημιουργία public hotspots</w:t>
            </w:r>
          </w:p>
        </w:tc>
      </w:tr>
    </w:tbl>
    <w:p w14:paraId="51BB4A7B" w14:textId="77777777" w:rsidR="000974B9" w:rsidRDefault="000974B9">
      <w:pPr>
        <w:jc w:val="both"/>
      </w:pPr>
    </w:p>
    <w:p w14:paraId="19252F8C" w14:textId="77777777" w:rsidR="000974B9" w:rsidRDefault="000974B9">
      <w:pPr>
        <w:jc w:val="both"/>
        <w:rPr>
          <w:b/>
        </w:rPr>
        <w:sectPr w:rsidR="000974B9" w:rsidSect="00FB4AC8">
          <w:pgSz w:w="16838" w:h="11906" w:orient="landscape"/>
          <w:pgMar w:top="1440" w:right="1440" w:bottom="1440" w:left="1440" w:header="709" w:footer="709" w:gutter="0"/>
          <w:pgNumType w:start="76"/>
          <w:cols w:space="720"/>
          <w:docGrid w:linePitch="299"/>
        </w:sectPr>
      </w:pPr>
    </w:p>
    <w:p w14:paraId="429DBFB0" w14:textId="77777777" w:rsidR="00AC4CA5" w:rsidRDefault="007456F0" w:rsidP="00440D01">
      <w:pPr>
        <w:pStyle w:val="3"/>
      </w:pPr>
      <w:bookmarkStart w:id="96" w:name="_Toc66794580"/>
      <w:r>
        <w:t>Χρονοδιάγραμμα Υλοποίησης νέων Δράσεων</w:t>
      </w:r>
      <w:bookmarkEnd w:id="96"/>
    </w:p>
    <w:p w14:paraId="38CF94C3" w14:textId="77777777" w:rsidR="00A6064D" w:rsidRDefault="007456F0">
      <w:pPr>
        <w:spacing w:before="240" w:after="240"/>
        <w:jc w:val="both"/>
      </w:pPr>
      <w:r>
        <w:t>Παρακάτω</w:t>
      </w:r>
      <w:r w:rsidR="000974B9">
        <w:t xml:space="preserve"> </w:t>
      </w:r>
      <w:r w:rsidR="0050363B">
        <w:t>παρουσιάζεται το</w:t>
      </w:r>
      <w:r>
        <w:t xml:space="preserve"> χρονοδιάγραμμα υλοποίησης του ΤΠΑ του ΥΠΥΜΕ</w:t>
      </w:r>
      <w:r w:rsidR="00834B0F">
        <w:t>, ανά Δράση,</w:t>
      </w:r>
      <w:r w:rsidR="0050363B">
        <w:t xml:space="preserve"> για το χρονικό διάστημα 2021-2025</w:t>
      </w:r>
      <w:r>
        <w:t xml:space="preserve">. </w:t>
      </w:r>
    </w:p>
    <w:tbl>
      <w:tblPr>
        <w:tblW w:w="9780" w:type="dxa"/>
        <w:tblLook w:val="04A0" w:firstRow="1" w:lastRow="0" w:firstColumn="1" w:lastColumn="0" w:noHBand="0" w:noVBand="1"/>
      </w:tblPr>
      <w:tblGrid>
        <w:gridCol w:w="794"/>
        <w:gridCol w:w="5046"/>
        <w:gridCol w:w="788"/>
        <w:gridCol w:w="788"/>
        <w:gridCol w:w="788"/>
        <w:gridCol w:w="788"/>
        <w:gridCol w:w="788"/>
      </w:tblGrid>
      <w:tr w:rsidR="0065507A" w:rsidRPr="0065507A" w14:paraId="7BA04DD1" w14:textId="77777777" w:rsidTr="007F5B61">
        <w:trPr>
          <w:trHeight w:val="288"/>
        </w:trPr>
        <w:tc>
          <w:tcPr>
            <w:tcW w:w="9780" w:type="dxa"/>
            <w:gridSpan w:val="7"/>
            <w:tcBorders>
              <w:top w:val="single" w:sz="4" w:space="0" w:color="auto"/>
              <w:left w:val="single" w:sz="4" w:space="0" w:color="auto"/>
              <w:bottom w:val="single" w:sz="4" w:space="0" w:color="auto"/>
              <w:right w:val="single" w:sz="4" w:space="0" w:color="000000"/>
            </w:tcBorders>
            <w:shd w:val="clear" w:color="000000" w:fill="4F81BD"/>
            <w:vAlign w:val="center"/>
            <w:hideMark/>
          </w:tcPr>
          <w:p w14:paraId="0E8ABDCE" w14:textId="77777777" w:rsidR="0065507A" w:rsidRPr="0065507A" w:rsidRDefault="0065507A" w:rsidP="0065507A">
            <w:pPr>
              <w:spacing w:after="0" w:line="240" w:lineRule="auto"/>
              <w:jc w:val="center"/>
              <w:rPr>
                <w:rFonts w:eastAsia="Times New Roman"/>
                <w:b/>
                <w:bCs/>
                <w:i/>
                <w:iCs/>
                <w:color w:val="FFFFFF"/>
              </w:rPr>
            </w:pPr>
            <w:r w:rsidRPr="0065507A">
              <w:rPr>
                <w:rFonts w:eastAsia="Times New Roman"/>
                <w:b/>
                <w:bCs/>
                <w:i/>
                <w:iCs/>
                <w:color w:val="FFFFFF"/>
              </w:rPr>
              <w:t>Χρονοδιάγραμμα Δράσεων ΤΠΑ ΥΠΥΜΕ</w:t>
            </w:r>
          </w:p>
        </w:tc>
      </w:tr>
      <w:tr w:rsidR="0065507A" w:rsidRPr="0065507A" w14:paraId="07F1BD9C" w14:textId="77777777" w:rsidTr="007F5B61">
        <w:trPr>
          <w:trHeight w:val="31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FD63DCA" w14:textId="77777777" w:rsidR="0065507A" w:rsidRPr="0065507A" w:rsidRDefault="0065507A" w:rsidP="0065507A">
            <w:pPr>
              <w:spacing w:after="0" w:line="240" w:lineRule="auto"/>
              <w:jc w:val="center"/>
              <w:rPr>
                <w:rFonts w:eastAsia="Times New Roman"/>
                <w:b/>
                <w:bCs/>
                <w:color w:val="000000"/>
                <w:sz w:val="18"/>
                <w:szCs w:val="18"/>
              </w:rPr>
            </w:pPr>
            <w:r w:rsidRPr="0065507A">
              <w:rPr>
                <w:rFonts w:eastAsia="Times New Roman"/>
                <w:b/>
                <w:bCs/>
                <w:color w:val="000000"/>
                <w:sz w:val="18"/>
                <w:szCs w:val="18"/>
              </w:rPr>
              <w:t>#</w:t>
            </w:r>
          </w:p>
        </w:tc>
        <w:tc>
          <w:tcPr>
            <w:tcW w:w="5046" w:type="dxa"/>
            <w:tcBorders>
              <w:top w:val="nil"/>
              <w:left w:val="nil"/>
              <w:bottom w:val="single" w:sz="4" w:space="0" w:color="auto"/>
              <w:right w:val="single" w:sz="4" w:space="0" w:color="auto"/>
            </w:tcBorders>
            <w:shd w:val="clear" w:color="auto" w:fill="auto"/>
            <w:noWrap/>
            <w:vAlign w:val="center"/>
            <w:hideMark/>
          </w:tcPr>
          <w:p w14:paraId="690D59C1" w14:textId="77777777" w:rsidR="0065507A" w:rsidRPr="0065507A" w:rsidRDefault="0065507A" w:rsidP="0065507A">
            <w:pPr>
              <w:spacing w:after="0" w:line="240" w:lineRule="auto"/>
              <w:rPr>
                <w:rFonts w:eastAsia="Times New Roman"/>
                <w:b/>
                <w:bCs/>
                <w:color w:val="000000"/>
                <w:sz w:val="20"/>
                <w:szCs w:val="20"/>
              </w:rPr>
            </w:pPr>
            <w:r w:rsidRPr="0065507A">
              <w:rPr>
                <w:rFonts w:eastAsia="Times New Roman"/>
                <w:b/>
                <w:bCs/>
                <w:color w:val="000000"/>
                <w:sz w:val="20"/>
                <w:szCs w:val="20"/>
              </w:rPr>
              <w:t>Δράσεις ΤΠΑ</w:t>
            </w:r>
          </w:p>
        </w:tc>
        <w:tc>
          <w:tcPr>
            <w:tcW w:w="788" w:type="dxa"/>
            <w:tcBorders>
              <w:top w:val="nil"/>
              <w:left w:val="nil"/>
              <w:bottom w:val="single" w:sz="4" w:space="0" w:color="auto"/>
              <w:right w:val="single" w:sz="4" w:space="0" w:color="auto"/>
            </w:tcBorders>
            <w:shd w:val="clear" w:color="auto" w:fill="auto"/>
            <w:noWrap/>
            <w:vAlign w:val="center"/>
            <w:hideMark/>
          </w:tcPr>
          <w:p w14:paraId="4039261E" w14:textId="77777777" w:rsidR="0065507A" w:rsidRPr="0065507A" w:rsidRDefault="0065507A" w:rsidP="0065507A">
            <w:pPr>
              <w:spacing w:after="0" w:line="240" w:lineRule="auto"/>
              <w:jc w:val="center"/>
              <w:rPr>
                <w:rFonts w:eastAsia="Times New Roman"/>
                <w:b/>
                <w:bCs/>
                <w:color w:val="000000"/>
                <w:sz w:val="24"/>
                <w:szCs w:val="24"/>
              </w:rPr>
            </w:pPr>
            <w:r w:rsidRPr="0065507A">
              <w:rPr>
                <w:rFonts w:eastAsia="Times New Roman"/>
                <w:b/>
                <w:bCs/>
                <w:color w:val="000000"/>
                <w:sz w:val="24"/>
                <w:szCs w:val="24"/>
              </w:rPr>
              <w:t>2021</w:t>
            </w:r>
          </w:p>
        </w:tc>
        <w:tc>
          <w:tcPr>
            <w:tcW w:w="788" w:type="dxa"/>
            <w:tcBorders>
              <w:top w:val="nil"/>
              <w:left w:val="nil"/>
              <w:bottom w:val="single" w:sz="4" w:space="0" w:color="auto"/>
              <w:right w:val="single" w:sz="4" w:space="0" w:color="auto"/>
            </w:tcBorders>
            <w:shd w:val="clear" w:color="auto" w:fill="auto"/>
            <w:noWrap/>
            <w:vAlign w:val="center"/>
            <w:hideMark/>
          </w:tcPr>
          <w:p w14:paraId="6B78210A" w14:textId="77777777" w:rsidR="0065507A" w:rsidRPr="0065507A" w:rsidRDefault="0065507A" w:rsidP="0065507A">
            <w:pPr>
              <w:spacing w:after="0" w:line="240" w:lineRule="auto"/>
              <w:jc w:val="center"/>
              <w:rPr>
                <w:rFonts w:eastAsia="Times New Roman"/>
                <w:b/>
                <w:bCs/>
                <w:color w:val="000000"/>
                <w:sz w:val="24"/>
                <w:szCs w:val="24"/>
              </w:rPr>
            </w:pPr>
            <w:r w:rsidRPr="0065507A">
              <w:rPr>
                <w:rFonts w:eastAsia="Times New Roman"/>
                <w:b/>
                <w:bCs/>
                <w:color w:val="000000"/>
                <w:sz w:val="24"/>
                <w:szCs w:val="24"/>
              </w:rPr>
              <w:t>2022</w:t>
            </w:r>
          </w:p>
        </w:tc>
        <w:tc>
          <w:tcPr>
            <w:tcW w:w="788" w:type="dxa"/>
            <w:tcBorders>
              <w:top w:val="nil"/>
              <w:left w:val="nil"/>
              <w:bottom w:val="single" w:sz="4" w:space="0" w:color="auto"/>
              <w:right w:val="single" w:sz="4" w:space="0" w:color="auto"/>
            </w:tcBorders>
            <w:shd w:val="clear" w:color="auto" w:fill="auto"/>
            <w:noWrap/>
            <w:vAlign w:val="center"/>
            <w:hideMark/>
          </w:tcPr>
          <w:p w14:paraId="7A987C28" w14:textId="77777777" w:rsidR="0065507A" w:rsidRPr="0065507A" w:rsidRDefault="0065507A" w:rsidP="0065507A">
            <w:pPr>
              <w:spacing w:after="0" w:line="240" w:lineRule="auto"/>
              <w:jc w:val="center"/>
              <w:rPr>
                <w:rFonts w:eastAsia="Times New Roman"/>
                <w:b/>
                <w:bCs/>
                <w:color w:val="000000"/>
                <w:sz w:val="24"/>
                <w:szCs w:val="24"/>
              </w:rPr>
            </w:pPr>
            <w:r w:rsidRPr="0065507A">
              <w:rPr>
                <w:rFonts w:eastAsia="Times New Roman"/>
                <w:b/>
                <w:bCs/>
                <w:color w:val="000000"/>
                <w:sz w:val="24"/>
                <w:szCs w:val="24"/>
              </w:rPr>
              <w:t>2023</w:t>
            </w:r>
          </w:p>
        </w:tc>
        <w:tc>
          <w:tcPr>
            <w:tcW w:w="788" w:type="dxa"/>
            <w:tcBorders>
              <w:top w:val="nil"/>
              <w:left w:val="nil"/>
              <w:bottom w:val="single" w:sz="4" w:space="0" w:color="auto"/>
              <w:right w:val="single" w:sz="4" w:space="0" w:color="auto"/>
            </w:tcBorders>
            <w:shd w:val="clear" w:color="auto" w:fill="auto"/>
            <w:noWrap/>
            <w:vAlign w:val="center"/>
            <w:hideMark/>
          </w:tcPr>
          <w:p w14:paraId="46E010BA" w14:textId="77777777" w:rsidR="0065507A" w:rsidRPr="0065507A" w:rsidRDefault="0065507A" w:rsidP="0065507A">
            <w:pPr>
              <w:spacing w:after="0" w:line="240" w:lineRule="auto"/>
              <w:jc w:val="center"/>
              <w:rPr>
                <w:rFonts w:eastAsia="Times New Roman"/>
                <w:b/>
                <w:bCs/>
                <w:color w:val="000000"/>
                <w:sz w:val="24"/>
                <w:szCs w:val="24"/>
              </w:rPr>
            </w:pPr>
            <w:r w:rsidRPr="0065507A">
              <w:rPr>
                <w:rFonts w:eastAsia="Times New Roman"/>
                <w:b/>
                <w:bCs/>
                <w:color w:val="000000"/>
                <w:sz w:val="24"/>
                <w:szCs w:val="24"/>
              </w:rPr>
              <w:t>2024</w:t>
            </w:r>
          </w:p>
        </w:tc>
        <w:tc>
          <w:tcPr>
            <w:tcW w:w="788" w:type="dxa"/>
            <w:tcBorders>
              <w:top w:val="nil"/>
              <w:left w:val="nil"/>
              <w:bottom w:val="single" w:sz="4" w:space="0" w:color="auto"/>
              <w:right w:val="single" w:sz="4" w:space="0" w:color="auto"/>
            </w:tcBorders>
            <w:shd w:val="clear" w:color="auto" w:fill="auto"/>
            <w:noWrap/>
            <w:vAlign w:val="center"/>
            <w:hideMark/>
          </w:tcPr>
          <w:p w14:paraId="1CEE95B3" w14:textId="77777777" w:rsidR="0065507A" w:rsidRPr="0065507A" w:rsidRDefault="0065507A" w:rsidP="0065507A">
            <w:pPr>
              <w:spacing w:after="0" w:line="240" w:lineRule="auto"/>
              <w:jc w:val="center"/>
              <w:rPr>
                <w:rFonts w:eastAsia="Times New Roman"/>
                <w:b/>
                <w:bCs/>
                <w:color w:val="000000"/>
                <w:sz w:val="24"/>
                <w:szCs w:val="24"/>
              </w:rPr>
            </w:pPr>
            <w:r w:rsidRPr="0065507A">
              <w:rPr>
                <w:rFonts w:eastAsia="Times New Roman"/>
                <w:b/>
                <w:bCs/>
                <w:color w:val="000000"/>
                <w:sz w:val="24"/>
                <w:szCs w:val="24"/>
              </w:rPr>
              <w:t>2025</w:t>
            </w:r>
          </w:p>
        </w:tc>
      </w:tr>
      <w:tr w:rsidR="0065507A" w:rsidRPr="0065507A" w14:paraId="3105B4F0"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003CB62" w14:textId="77777777" w:rsidR="0065507A" w:rsidRPr="0065507A" w:rsidRDefault="0065507A" w:rsidP="0065507A">
            <w:pPr>
              <w:spacing w:after="0" w:line="240" w:lineRule="auto"/>
              <w:jc w:val="center"/>
              <w:rPr>
                <w:rFonts w:eastAsia="Times New Roman"/>
                <w:b/>
                <w:bCs/>
                <w:i/>
                <w:iCs/>
                <w:color w:val="000000"/>
                <w:sz w:val="18"/>
                <w:szCs w:val="18"/>
              </w:rPr>
            </w:pPr>
            <w:r w:rsidRPr="0065507A">
              <w:rPr>
                <w:rFonts w:eastAsia="Times New Roman"/>
                <w:b/>
                <w:bCs/>
                <w:i/>
                <w:iCs/>
                <w:color w:val="000000"/>
                <w:sz w:val="18"/>
                <w:szCs w:val="18"/>
              </w:rPr>
              <w:t>4</w:t>
            </w:r>
          </w:p>
        </w:tc>
        <w:tc>
          <w:tcPr>
            <w:tcW w:w="8986" w:type="dxa"/>
            <w:gridSpan w:val="6"/>
            <w:tcBorders>
              <w:top w:val="single" w:sz="4" w:space="0" w:color="auto"/>
              <w:left w:val="nil"/>
              <w:bottom w:val="single" w:sz="4" w:space="0" w:color="auto"/>
              <w:right w:val="single" w:sz="4" w:space="0" w:color="000000"/>
            </w:tcBorders>
            <w:shd w:val="clear" w:color="000000" w:fill="8DB4E2"/>
            <w:vAlign w:val="center"/>
            <w:hideMark/>
          </w:tcPr>
          <w:p w14:paraId="0C9E53E8" w14:textId="77777777" w:rsidR="0065507A" w:rsidRPr="0065507A" w:rsidRDefault="0065507A" w:rsidP="0065507A">
            <w:pPr>
              <w:spacing w:after="0" w:line="240" w:lineRule="auto"/>
              <w:jc w:val="center"/>
              <w:rPr>
                <w:rFonts w:eastAsia="Times New Roman"/>
                <w:b/>
                <w:bCs/>
                <w:i/>
                <w:iCs/>
                <w:color w:val="FFFFFF"/>
              </w:rPr>
            </w:pPr>
            <w:r w:rsidRPr="0065507A">
              <w:rPr>
                <w:rFonts w:eastAsia="Times New Roman"/>
                <w:b/>
                <w:bCs/>
                <w:i/>
                <w:iCs/>
                <w:color w:val="FFFFFF"/>
              </w:rPr>
              <w:t xml:space="preserve">1. ΕΞΥΠΝΗ ΑΝΑΠΤΥΞΗ   </w:t>
            </w:r>
          </w:p>
        </w:tc>
      </w:tr>
      <w:tr w:rsidR="0065507A" w:rsidRPr="0065507A" w14:paraId="7173A168"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2FB23DE" w14:textId="77777777" w:rsidR="0065507A" w:rsidRPr="0065507A" w:rsidRDefault="0065507A" w:rsidP="0065507A">
            <w:pPr>
              <w:spacing w:after="0" w:line="240" w:lineRule="auto"/>
              <w:jc w:val="center"/>
              <w:rPr>
                <w:rFonts w:eastAsia="Times New Roman"/>
                <w:i/>
                <w:iCs/>
                <w:color w:val="000000"/>
                <w:sz w:val="18"/>
                <w:szCs w:val="18"/>
              </w:rPr>
            </w:pPr>
            <w:r w:rsidRPr="0065507A">
              <w:rPr>
                <w:rFonts w:eastAsia="Times New Roman"/>
                <w:i/>
                <w:iCs/>
                <w:color w:val="000000"/>
                <w:sz w:val="18"/>
                <w:szCs w:val="18"/>
              </w:rPr>
              <w:t>4.1</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379BDCD5"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Δημόσια διοίκηση και ψηφιοποίηση</w:t>
            </w:r>
          </w:p>
        </w:tc>
      </w:tr>
      <w:tr w:rsidR="00563B27" w:rsidRPr="0065507A" w14:paraId="4CF5BAAF" w14:textId="77777777" w:rsidTr="00563B27">
        <w:trPr>
          <w:trHeight w:val="525"/>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C03FE4D" w14:textId="77777777" w:rsidR="00563B27" w:rsidRPr="0065507A" w:rsidRDefault="00563B27" w:rsidP="0065507A">
            <w:pPr>
              <w:spacing w:after="0" w:line="240" w:lineRule="auto"/>
              <w:jc w:val="center"/>
              <w:rPr>
                <w:rFonts w:eastAsia="Times New Roman"/>
                <w:color w:val="000000"/>
                <w:sz w:val="18"/>
                <w:szCs w:val="18"/>
              </w:rPr>
            </w:pPr>
            <w:r w:rsidRPr="0065507A">
              <w:rPr>
                <w:rFonts w:eastAsia="Times New Roman"/>
                <w:color w:val="000000"/>
                <w:sz w:val="18"/>
                <w:szCs w:val="18"/>
              </w:rPr>
              <w:t>4.1.1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403FC2FD" w14:textId="77777777" w:rsidR="00563B27" w:rsidRPr="0065507A" w:rsidRDefault="00563B27" w:rsidP="0065507A">
            <w:pPr>
              <w:spacing w:after="0" w:line="240" w:lineRule="auto"/>
              <w:rPr>
                <w:rFonts w:eastAsia="Times New Roman"/>
                <w:i/>
                <w:iCs/>
                <w:sz w:val="18"/>
                <w:szCs w:val="18"/>
              </w:rPr>
            </w:pPr>
            <w:r w:rsidRPr="0065507A">
              <w:rPr>
                <w:rFonts w:eastAsia="Times New Roman"/>
                <w:i/>
                <w:iCs/>
                <w:sz w:val="18"/>
                <w:szCs w:val="18"/>
              </w:rPr>
              <w:t>Ψηφιοποίηση πληροφοριών και δεδομένων</w:t>
            </w:r>
          </w:p>
        </w:tc>
        <w:tc>
          <w:tcPr>
            <w:tcW w:w="3940" w:type="dxa"/>
            <w:gridSpan w:val="5"/>
            <w:tcBorders>
              <w:top w:val="single" w:sz="4" w:space="0" w:color="auto"/>
              <w:left w:val="nil"/>
              <w:bottom w:val="single" w:sz="4" w:space="0" w:color="auto"/>
              <w:right w:val="single" w:sz="4" w:space="0" w:color="auto"/>
            </w:tcBorders>
            <w:shd w:val="clear" w:color="000000" w:fill="C5D9F1"/>
            <w:noWrap/>
            <w:vAlign w:val="center"/>
            <w:hideMark/>
          </w:tcPr>
          <w:p w14:paraId="692836DB" w14:textId="77777777" w:rsidR="00563B27" w:rsidRPr="00DE2303" w:rsidRDefault="00563B27" w:rsidP="00563B27">
            <w:pPr>
              <w:spacing w:after="0" w:line="240" w:lineRule="auto"/>
              <w:jc w:val="center"/>
              <w:rPr>
                <w:rFonts w:ascii="Wingdings" w:eastAsia="Times New Roman" w:hAnsi="Wingdings"/>
                <w:color w:val="9DBEE7"/>
                <w:sz w:val="36"/>
                <w:szCs w:val="36"/>
              </w:rPr>
            </w:pPr>
            <w:r w:rsidRPr="00DE2303">
              <w:rPr>
                <w:rFonts w:ascii="Segoe UI Emoji" w:hAnsi="Segoe UI Emoji" w:cs="Segoe UI Emoji"/>
                <w:color w:val="9DBEE7"/>
                <w:sz w:val="24"/>
                <w:szCs w:val="24"/>
              </w:rPr>
              <w:t>✔</w:t>
            </w:r>
          </w:p>
          <w:p w14:paraId="46CD4C52" w14:textId="77777777" w:rsidR="00563B27" w:rsidRPr="0065507A" w:rsidRDefault="00563B27" w:rsidP="00563B27">
            <w:pPr>
              <w:spacing w:after="0" w:line="240" w:lineRule="auto"/>
              <w:jc w:val="center"/>
              <w:rPr>
                <w:rFonts w:eastAsia="Times New Roman"/>
                <w:color w:val="974706"/>
                <w:sz w:val="18"/>
                <w:szCs w:val="18"/>
              </w:rPr>
            </w:pPr>
          </w:p>
        </w:tc>
      </w:tr>
      <w:tr w:rsidR="00563B27" w:rsidRPr="0065507A" w14:paraId="0BA9594F" w14:textId="77777777" w:rsidTr="00563B27">
        <w:trPr>
          <w:trHeight w:val="525"/>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A079DB3" w14:textId="77777777" w:rsidR="00563B27" w:rsidRPr="0065507A" w:rsidRDefault="00563B27" w:rsidP="0065507A">
            <w:pPr>
              <w:spacing w:after="0" w:line="240" w:lineRule="auto"/>
              <w:jc w:val="center"/>
              <w:rPr>
                <w:rFonts w:eastAsia="Times New Roman"/>
                <w:color w:val="000000"/>
                <w:sz w:val="18"/>
                <w:szCs w:val="18"/>
              </w:rPr>
            </w:pPr>
            <w:r w:rsidRPr="0065507A">
              <w:rPr>
                <w:rFonts w:eastAsia="Times New Roman"/>
                <w:color w:val="000000"/>
                <w:sz w:val="18"/>
                <w:szCs w:val="18"/>
              </w:rPr>
              <w:t>4.1.2</w:t>
            </w:r>
          </w:p>
        </w:tc>
        <w:tc>
          <w:tcPr>
            <w:tcW w:w="5046" w:type="dxa"/>
            <w:tcBorders>
              <w:top w:val="nil"/>
              <w:left w:val="nil"/>
              <w:bottom w:val="single" w:sz="4" w:space="0" w:color="auto"/>
              <w:right w:val="single" w:sz="4" w:space="0" w:color="auto"/>
            </w:tcBorders>
            <w:shd w:val="clear" w:color="000000" w:fill="FFFFFF"/>
            <w:vAlign w:val="center"/>
            <w:hideMark/>
          </w:tcPr>
          <w:p w14:paraId="61399280" w14:textId="77777777" w:rsidR="00563B27" w:rsidRPr="0065507A" w:rsidRDefault="00563B27" w:rsidP="0065507A">
            <w:pPr>
              <w:spacing w:after="0" w:line="240" w:lineRule="auto"/>
              <w:rPr>
                <w:rFonts w:eastAsia="Times New Roman"/>
                <w:i/>
                <w:iCs/>
                <w:sz w:val="18"/>
                <w:szCs w:val="18"/>
              </w:rPr>
            </w:pPr>
            <w:r w:rsidRPr="0065507A">
              <w:rPr>
                <w:rFonts w:eastAsia="Times New Roman"/>
                <w:i/>
                <w:iCs/>
                <w:sz w:val="18"/>
                <w:szCs w:val="18"/>
              </w:rPr>
              <w:t>Ψηφιοποίηση διεργασιών</w:t>
            </w:r>
          </w:p>
        </w:tc>
        <w:tc>
          <w:tcPr>
            <w:tcW w:w="3940" w:type="dxa"/>
            <w:gridSpan w:val="5"/>
            <w:tcBorders>
              <w:top w:val="single" w:sz="4" w:space="0" w:color="auto"/>
              <w:left w:val="nil"/>
              <w:bottom w:val="single" w:sz="4" w:space="0" w:color="auto"/>
              <w:right w:val="single" w:sz="4" w:space="0" w:color="auto"/>
            </w:tcBorders>
            <w:shd w:val="clear" w:color="000000" w:fill="C5D9F1"/>
            <w:noWrap/>
            <w:vAlign w:val="center"/>
            <w:hideMark/>
          </w:tcPr>
          <w:p w14:paraId="78B6145C" w14:textId="77777777" w:rsidR="00563B27" w:rsidRPr="00DE2303" w:rsidRDefault="00563B27" w:rsidP="00563B27">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p w14:paraId="7C3801C8" w14:textId="77777777" w:rsidR="00563B27" w:rsidRPr="0065507A" w:rsidRDefault="00563B27" w:rsidP="00563B27">
            <w:pPr>
              <w:spacing w:after="0" w:line="240" w:lineRule="auto"/>
              <w:jc w:val="center"/>
              <w:rPr>
                <w:rFonts w:eastAsia="Times New Roman"/>
                <w:color w:val="974706"/>
                <w:sz w:val="18"/>
                <w:szCs w:val="18"/>
              </w:rPr>
            </w:pPr>
          </w:p>
        </w:tc>
      </w:tr>
      <w:tr w:rsidR="00563B27" w:rsidRPr="0065507A" w14:paraId="44B6DEE4" w14:textId="77777777" w:rsidTr="00563B27">
        <w:trPr>
          <w:trHeight w:val="525"/>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AD3E4B7" w14:textId="77777777" w:rsidR="00563B27" w:rsidRPr="0065507A" w:rsidRDefault="00563B27" w:rsidP="0065507A">
            <w:pPr>
              <w:spacing w:after="0" w:line="240" w:lineRule="auto"/>
              <w:jc w:val="center"/>
              <w:rPr>
                <w:rFonts w:eastAsia="Times New Roman"/>
                <w:color w:val="000000"/>
                <w:sz w:val="18"/>
                <w:szCs w:val="18"/>
              </w:rPr>
            </w:pPr>
            <w:r w:rsidRPr="0065507A">
              <w:rPr>
                <w:rFonts w:eastAsia="Times New Roman"/>
                <w:color w:val="000000"/>
                <w:sz w:val="18"/>
                <w:szCs w:val="18"/>
              </w:rPr>
              <w:t>4.1.3</w:t>
            </w:r>
          </w:p>
        </w:tc>
        <w:tc>
          <w:tcPr>
            <w:tcW w:w="5046" w:type="dxa"/>
            <w:tcBorders>
              <w:top w:val="nil"/>
              <w:left w:val="nil"/>
              <w:bottom w:val="single" w:sz="4" w:space="0" w:color="auto"/>
              <w:right w:val="single" w:sz="4" w:space="0" w:color="auto"/>
            </w:tcBorders>
            <w:shd w:val="clear" w:color="000000" w:fill="FFFFFF"/>
            <w:vAlign w:val="center"/>
            <w:hideMark/>
          </w:tcPr>
          <w:p w14:paraId="2DFA4973" w14:textId="77777777" w:rsidR="00563B27" w:rsidRPr="0065507A" w:rsidRDefault="00563B27" w:rsidP="0065507A">
            <w:pPr>
              <w:spacing w:after="0" w:line="240" w:lineRule="auto"/>
              <w:rPr>
                <w:rFonts w:eastAsia="Times New Roman"/>
                <w:i/>
                <w:iCs/>
                <w:sz w:val="18"/>
                <w:szCs w:val="18"/>
              </w:rPr>
            </w:pPr>
            <w:r w:rsidRPr="0065507A">
              <w:rPr>
                <w:rFonts w:eastAsia="Times New Roman"/>
                <w:i/>
                <w:iCs/>
                <w:sz w:val="18"/>
                <w:szCs w:val="18"/>
              </w:rPr>
              <w:t>Ψηφιακή αναβάθμιση Υπηρεσιών</w:t>
            </w:r>
          </w:p>
        </w:tc>
        <w:tc>
          <w:tcPr>
            <w:tcW w:w="3940" w:type="dxa"/>
            <w:gridSpan w:val="5"/>
            <w:tcBorders>
              <w:top w:val="single" w:sz="4" w:space="0" w:color="auto"/>
              <w:left w:val="nil"/>
              <w:bottom w:val="single" w:sz="4" w:space="0" w:color="auto"/>
              <w:right w:val="single" w:sz="4" w:space="0" w:color="auto"/>
            </w:tcBorders>
            <w:shd w:val="clear" w:color="000000" w:fill="C5D9F1"/>
            <w:noWrap/>
            <w:vAlign w:val="center"/>
            <w:hideMark/>
          </w:tcPr>
          <w:p w14:paraId="75E09C1D" w14:textId="77777777" w:rsidR="00563B27" w:rsidRPr="00DE2303" w:rsidRDefault="00563B27" w:rsidP="00563B27">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p w14:paraId="44D1EE7C" w14:textId="77777777" w:rsidR="00563B27" w:rsidRPr="0065507A" w:rsidRDefault="00563B27" w:rsidP="00563B27">
            <w:pPr>
              <w:spacing w:after="0" w:line="240" w:lineRule="auto"/>
              <w:jc w:val="center"/>
              <w:rPr>
                <w:rFonts w:eastAsia="Times New Roman"/>
                <w:color w:val="974706"/>
                <w:sz w:val="18"/>
                <w:szCs w:val="18"/>
              </w:rPr>
            </w:pPr>
          </w:p>
        </w:tc>
      </w:tr>
      <w:tr w:rsidR="0065507A" w:rsidRPr="0065507A" w14:paraId="53D0FBD0" w14:textId="77777777" w:rsidTr="007F5B61">
        <w:trPr>
          <w:trHeight w:val="30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691B47C" w14:textId="77777777" w:rsidR="0065507A" w:rsidRPr="0065507A" w:rsidRDefault="0065507A" w:rsidP="0065507A">
            <w:pPr>
              <w:spacing w:after="0" w:line="240" w:lineRule="auto"/>
              <w:jc w:val="center"/>
              <w:rPr>
                <w:rFonts w:eastAsia="Times New Roman"/>
                <w:i/>
                <w:iCs/>
                <w:color w:val="000000"/>
                <w:sz w:val="18"/>
                <w:szCs w:val="18"/>
              </w:rPr>
            </w:pPr>
            <w:r w:rsidRPr="0065507A">
              <w:rPr>
                <w:rFonts w:eastAsia="Times New Roman"/>
                <w:i/>
                <w:iCs/>
                <w:color w:val="000000"/>
                <w:sz w:val="18"/>
                <w:szCs w:val="18"/>
              </w:rPr>
              <w:t>4.2</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0EC5C2DB"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Ψηφιακή διασύνδεση μονάδων δημόσιας διοίκησης</w:t>
            </w:r>
          </w:p>
        </w:tc>
      </w:tr>
      <w:tr w:rsidR="0065507A" w:rsidRPr="0065507A" w14:paraId="69136F5C" w14:textId="77777777" w:rsidTr="00440D01">
        <w:trPr>
          <w:trHeight w:val="525"/>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3593381"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4.2.1</w:t>
            </w:r>
          </w:p>
        </w:tc>
        <w:tc>
          <w:tcPr>
            <w:tcW w:w="5046" w:type="dxa"/>
            <w:tcBorders>
              <w:top w:val="nil"/>
              <w:left w:val="nil"/>
              <w:bottom w:val="single" w:sz="4" w:space="0" w:color="auto"/>
              <w:right w:val="single" w:sz="4" w:space="0" w:color="auto"/>
            </w:tcBorders>
            <w:shd w:val="clear" w:color="000000" w:fill="FFFFFF"/>
            <w:vAlign w:val="center"/>
            <w:hideMark/>
          </w:tcPr>
          <w:p w14:paraId="6019A6A4" w14:textId="77777777" w:rsidR="0065507A" w:rsidRPr="0065507A" w:rsidRDefault="0065507A" w:rsidP="0065507A">
            <w:pPr>
              <w:spacing w:after="0" w:line="240" w:lineRule="auto"/>
              <w:rPr>
                <w:rFonts w:eastAsia="Times New Roman"/>
                <w:i/>
                <w:iCs/>
                <w:sz w:val="18"/>
                <w:szCs w:val="18"/>
              </w:rPr>
            </w:pPr>
            <w:r w:rsidRPr="0065507A">
              <w:rPr>
                <w:rFonts w:eastAsia="Times New Roman"/>
                <w:i/>
                <w:iCs/>
                <w:sz w:val="18"/>
                <w:szCs w:val="18"/>
              </w:rPr>
              <w:t>Ανάπτυξη διαλειτουργικών εφαρμογών και διαδικασιών</w:t>
            </w:r>
          </w:p>
        </w:tc>
        <w:tc>
          <w:tcPr>
            <w:tcW w:w="788" w:type="dxa"/>
            <w:tcBorders>
              <w:top w:val="nil"/>
              <w:left w:val="nil"/>
              <w:bottom w:val="single" w:sz="4" w:space="0" w:color="auto"/>
              <w:right w:val="single" w:sz="4" w:space="0" w:color="auto"/>
            </w:tcBorders>
            <w:shd w:val="clear" w:color="000000" w:fill="C5D9F1"/>
            <w:noWrap/>
            <w:vAlign w:val="center"/>
            <w:hideMark/>
          </w:tcPr>
          <w:p w14:paraId="531AC60E" w14:textId="77777777" w:rsidR="0065507A" w:rsidRPr="00DE2303" w:rsidRDefault="009529C0" w:rsidP="00440D01">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tc>
        <w:tc>
          <w:tcPr>
            <w:tcW w:w="3152" w:type="dxa"/>
            <w:gridSpan w:val="4"/>
            <w:tcBorders>
              <w:top w:val="single" w:sz="4" w:space="0" w:color="auto"/>
              <w:left w:val="nil"/>
              <w:bottom w:val="single" w:sz="4" w:space="0" w:color="auto"/>
              <w:right w:val="single" w:sz="4" w:space="0" w:color="000000"/>
            </w:tcBorders>
            <w:shd w:val="thinDiagStripe" w:color="auto" w:fill="auto"/>
            <w:noWrap/>
            <w:vAlign w:val="center"/>
            <w:hideMark/>
          </w:tcPr>
          <w:p w14:paraId="452CF72E" w14:textId="77777777" w:rsidR="0065507A" w:rsidRPr="0065507A" w:rsidRDefault="0065507A" w:rsidP="0065507A">
            <w:pPr>
              <w:spacing w:after="0" w:line="240" w:lineRule="auto"/>
              <w:jc w:val="center"/>
              <w:rPr>
                <w:rFonts w:eastAsia="Times New Roman"/>
                <w:color w:val="974706"/>
                <w:sz w:val="18"/>
                <w:szCs w:val="18"/>
              </w:rPr>
            </w:pPr>
            <w:r w:rsidRPr="0065507A">
              <w:rPr>
                <w:rFonts w:eastAsia="Times New Roman"/>
                <w:color w:val="974706"/>
                <w:sz w:val="18"/>
                <w:szCs w:val="18"/>
              </w:rPr>
              <w:t> </w:t>
            </w:r>
          </w:p>
        </w:tc>
      </w:tr>
      <w:tr w:rsidR="0065507A" w:rsidRPr="0065507A" w14:paraId="55841998" w14:textId="77777777" w:rsidTr="00440D01">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9A3F97C"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4.2.2</w:t>
            </w:r>
          </w:p>
        </w:tc>
        <w:tc>
          <w:tcPr>
            <w:tcW w:w="5046" w:type="dxa"/>
            <w:tcBorders>
              <w:top w:val="nil"/>
              <w:left w:val="nil"/>
              <w:bottom w:val="single" w:sz="4" w:space="0" w:color="auto"/>
              <w:right w:val="single" w:sz="4" w:space="0" w:color="auto"/>
            </w:tcBorders>
            <w:shd w:val="clear" w:color="000000" w:fill="FFFFFF"/>
            <w:vAlign w:val="center"/>
            <w:hideMark/>
          </w:tcPr>
          <w:p w14:paraId="12A6D474" w14:textId="77777777" w:rsidR="0065507A" w:rsidRPr="0065507A" w:rsidRDefault="0065507A" w:rsidP="0065507A">
            <w:pPr>
              <w:spacing w:after="0" w:line="240" w:lineRule="auto"/>
              <w:rPr>
                <w:rFonts w:eastAsia="Times New Roman"/>
                <w:i/>
                <w:iCs/>
                <w:sz w:val="18"/>
                <w:szCs w:val="18"/>
              </w:rPr>
            </w:pPr>
            <w:r w:rsidRPr="0065507A">
              <w:rPr>
                <w:rFonts w:eastAsia="Times New Roman"/>
                <w:i/>
                <w:iCs/>
                <w:sz w:val="18"/>
                <w:szCs w:val="18"/>
              </w:rPr>
              <w:t xml:space="preserve">Βελτίωση και </w:t>
            </w:r>
            <w:r w:rsidR="00841E0D">
              <w:rPr>
                <w:rFonts w:eastAsia="Times New Roman"/>
                <w:i/>
                <w:iCs/>
                <w:sz w:val="18"/>
                <w:szCs w:val="18"/>
              </w:rPr>
              <w:t>ε</w:t>
            </w:r>
            <w:r w:rsidRPr="0065507A">
              <w:rPr>
                <w:rFonts w:eastAsia="Times New Roman"/>
                <w:i/>
                <w:iCs/>
                <w:sz w:val="18"/>
                <w:szCs w:val="18"/>
              </w:rPr>
              <w:t>κσυγχρονισμός διαλειτουργικών εφαρμογών και διαδικασιών</w:t>
            </w:r>
          </w:p>
        </w:tc>
        <w:tc>
          <w:tcPr>
            <w:tcW w:w="788" w:type="dxa"/>
            <w:tcBorders>
              <w:top w:val="nil"/>
              <w:left w:val="nil"/>
              <w:bottom w:val="single" w:sz="4" w:space="0" w:color="auto"/>
              <w:right w:val="single" w:sz="4" w:space="0" w:color="auto"/>
            </w:tcBorders>
            <w:shd w:val="clear" w:color="000000" w:fill="C5D9F1"/>
            <w:noWrap/>
            <w:vAlign w:val="center"/>
            <w:hideMark/>
          </w:tcPr>
          <w:p w14:paraId="253127C8" w14:textId="77777777" w:rsidR="0065507A" w:rsidRPr="00DE2303" w:rsidRDefault="009529C0" w:rsidP="00440D01">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tc>
        <w:tc>
          <w:tcPr>
            <w:tcW w:w="788" w:type="dxa"/>
            <w:tcBorders>
              <w:top w:val="nil"/>
              <w:left w:val="nil"/>
              <w:bottom w:val="single" w:sz="4" w:space="0" w:color="auto"/>
              <w:right w:val="nil"/>
            </w:tcBorders>
            <w:shd w:val="thinDiagStripe" w:color="auto" w:fill="auto"/>
            <w:noWrap/>
            <w:vAlign w:val="center"/>
            <w:hideMark/>
          </w:tcPr>
          <w:p w14:paraId="69CFDBA0" w14:textId="77777777" w:rsidR="0065507A" w:rsidRPr="0065507A" w:rsidRDefault="0065507A" w:rsidP="0065507A">
            <w:pPr>
              <w:spacing w:after="0" w:line="240" w:lineRule="auto"/>
              <w:rPr>
                <w:rFonts w:eastAsia="Times New Roman"/>
                <w:color w:val="974706"/>
                <w:sz w:val="18"/>
                <w:szCs w:val="18"/>
              </w:rPr>
            </w:pPr>
            <w:r w:rsidRPr="0065507A">
              <w:rPr>
                <w:rFonts w:eastAsia="Times New Roman"/>
                <w:color w:val="974706"/>
                <w:sz w:val="18"/>
                <w:szCs w:val="18"/>
              </w:rPr>
              <w:t> </w:t>
            </w:r>
          </w:p>
        </w:tc>
        <w:tc>
          <w:tcPr>
            <w:tcW w:w="788" w:type="dxa"/>
            <w:tcBorders>
              <w:top w:val="nil"/>
              <w:left w:val="nil"/>
              <w:bottom w:val="single" w:sz="4" w:space="0" w:color="auto"/>
              <w:right w:val="nil"/>
            </w:tcBorders>
            <w:shd w:val="thinDiagStripe" w:color="auto" w:fill="auto"/>
            <w:noWrap/>
            <w:vAlign w:val="center"/>
            <w:hideMark/>
          </w:tcPr>
          <w:p w14:paraId="66297D43" w14:textId="77777777" w:rsidR="0065507A" w:rsidRPr="0065507A" w:rsidRDefault="0065507A" w:rsidP="0065507A">
            <w:pPr>
              <w:spacing w:after="0" w:line="240" w:lineRule="auto"/>
              <w:rPr>
                <w:rFonts w:eastAsia="Times New Roman"/>
                <w:color w:val="974706"/>
                <w:sz w:val="18"/>
                <w:szCs w:val="18"/>
              </w:rPr>
            </w:pPr>
            <w:r w:rsidRPr="0065507A">
              <w:rPr>
                <w:rFonts w:eastAsia="Times New Roman"/>
                <w:color w:val="974706"/>
                <w:sz w:val="18"/>
                <w:szCs w:val="18"/>
              </w:rPr>
              <w:t> </w:t>
            </w:r>
          </w:p>
        </w:tc>
        <w:tc>
          <w:tcPr>
            <w:tcW w:w="788" w:type="dxa"/>
            <w:tcBorders>
              <w:top w:val="nil"/>
              <w:left w:val="nil"/>
              <w:bottom w:val="single" w:sz="4" w:space="0" w:color="auto"/>
              <w:right w:val="nil"/>
            </w:tcBorders>
            <w:shd w:val="thinDiagStripe" w:color="auto" w:fill="auto"/>
            <w:noWrap/>
            <w:vAlign w:val="center"/>
            <w:hideMark/>
          </w:tcPr>
          <w:p w14:paraId="60B76202" w14:textId="77777777" w:rsidR="0065507A" w:rsidRPr="0065507A" w:rsidRDefault="0065507A" w:rsidP="0065507A">
            <w:pPr>
              <w:spacing w:after="0" w:line="240" w:lineRule="auto"/>
              <w:rPr>
                <w:rFonts w:eastAsia="Times New Roman"/>
                <w:color w:val="974706"/>
                <w:sz w:val="18"/>
                <w:szCs w:val="18"/>
              </w:rPr>
            </w:pPr>
            <w:r w:rsidRPr="0065507A">
              <w:rPr>
                <w:rFonts w:eastAsia="Times New Roman"/>
                <w:color w:val="974706"/>
                <w:sz w:val="18"/>
                <w:szCs w:val="18"/>
              </w:rPr>
              <w:t> </w:t>
            </w:r>
          </w:p>
        </w:tc>
        <w:tc>
          <w:tcPr>
            <w:tcW w:w="788" w:type="dxa"/>
            <w:tcBorders>
              <w:top w:val="nil"/>
              <w:left w:val="nil"/>
              <w:bottom w:val="single" w:sz="4" w:space="0" w:color="auto"/>
              <w:right w:val="single" w:sz="4" w:space="0" w:color="auto"/>
            </w:tcBorders>
            <w:shd w:val="thinDiagStripe" w:color="auto" w:fill="auto"/>
            <w:noWrap/>
            <w:vAlign w:val="center"/>
            <w:hideMark/>
          </w:tcPr>
          <w:p w14:paraId="7637CB6D" w14:textId="77777777" w:rsidR="0065507A" w:rsidRPr="0065507A" w:rsidRDefault="0065507A" w:rsidP="0065507A">
            <w:pPr>
              <w:spacing w:after="0" w:line="240" w:lineRule="auto"/>
              <w:rPr>
                <w:rFonts w:eastAsia="Times New Roman"/>
                <w:color w:val="974706"/>
                <w:sz w:val="18"/>
                <w:szCs w:val="18"/>
              </w:rPr>
            </w:pPr>
            <w:r w:rsidRPr="0065507A">
              <w:rPr>
                <w:rFonts w:eastAsia="Times New Roman"/>
                <w:color w:val="974706"/>
                <w:sz w:val="18"/>
                <w:szCs w:val="18"/>
              </w:rPr>
              <w:t> </w:t>
            </w:r>
          </w:p>
        </w:tc>
      </w:tr>
      <w:tr w:rsidR="0065507A" w:rsidRPr="0065507A" w14:paraId="34534279"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7D6C5F1" w14:textId="77777777" w:rsidR="0065507A" w:rsidRPr="0065507A" w:rsidRDefault="0065507A" w:rsidP="0065507A">
            <w:pPr>
              <w:spacing w:after="0" w:line="240" w:lineRule="auto"/>
              <w:jc w:val="center"/>
              <w:rPr>
                <w:rFonts w:eastAsia="Times New Roman"/>
                <w:i/>
                <w:iCs/>
                <w:color w:val="000000"/>
                <w:sz w:val="18"/>
                <w:szCs w:val="18"/>
              </w:rPr>
            </w:pPr>
            <w:r w:rsidRPr="0065507A">
              <w:rPr>
                <w:rFonts w:eastAsia="Times New Roman"/>
                <w:i/>
                <w:iCs/>
                <w:color w:val="000000"/>
                <w:sz w:val="18"/>
                <w:szCs w:val="18"/>
              </w:rPr>
              <w:t>4.3</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157493B5"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Έξυπνες πόλεις</w:t>
            </w:r>
          </w:p>
        </w:tc>
      </w:tr>
      <w:tr w:rsidR="009529C0" w:rsidRPr="0065507A" w14:paraId="067D5B3B" w14:textId="77777777" w:rsidTr="00440D01">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929ECE0"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4.3.1</w:t>
            </w:r>
          </w:p>
        </w:tc>
        <w:tc>
          <w:tcPr>
            <w:tcW w:w="5046" w:type="dxa"/>
            <w:tcBorders>
              <w:top w:val="nil"/>
              <w:left w:val="nil"/>
              <w:bottom w:val="single" w:sz="4" w:space="0" w:color="auto"/>
              <w:right w:val="single" w:sz="4" w:space="0" w:color="auto"/>
            </w:tcBorders>
            <w:shd w:val="clear" w:color="000000" w:fill="FFFFFF"/>
            <w:vAlign w:val="center"/>
            <w:hideMark/>
          </w:tcPr>
          <w:p w14:paraId="5871542B"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Ανάπτυξη έξυπνων υποδομών</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0EB6ED23" w14:textId="77777777" w:rsidR="009529C0" w:rsidRPr="00DE2303" w:rsidRDefault="009529C0" w:rsidP="009529C0">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tc>
        <w:tc>
          <w:tcPr>
            <w:tcW w:w="788" w:type="dxa"/>
            <w:tcBorders>
              <w:top w:val="nil"/>
              <w:left w:val="nil"/>
              <w:bottom w:val="single" w:sz="4" w:space="0" w:color="auto"/>
              <w:right w:val="single" w:sz="4" w:space="0" w:color="auto"/>
            </w:tcBorders>
            <w:shd w:val="thinDiagStripe" w:color="0D0D0D" w:fill="auto"/>
            <w:noWrap/>
            <w:vAlign w:val="center"/>
            <w:hideMark/>
          </w:tcPr>
          <w:p w14:paraId="1AB40054" w14:textId="77777777" w:rsidR="009529C0" w:rsidRPr="0065507A" w:rsidRDefault="009529C0" w:rsidP="009529C0">
            <w:pPr>
              <w:spacing w:after="0" w:line="240" w:lineRule="auto"/>
              <w:rPr>
                <w:rFonts w:eastAsia="Times New Roman"/>
                <w:color w:val="974706"/>
                <w:sz w:val="18"/>
                <w:szCs w:val="18"/>
              </w:rPr>
            </w:pPr>
            <w:r w:rsidRPr="0065507A">
              <w:rPr>
                <w:rFonts w:eastAsia="Times New Roman"/>
                <w:color w:val="974706"/>
                <w:sz w:val="18"/>
                <w:szCs w:val="18"/>
              </w:rPr>
              <w:t> </w:t>
            </w:r>
          </w:p>
        </w:tc>
      </w:tr>
      <w:tr w:rsidR="009529C0" w:rsidRPr="0065507A" w14:paraId="363419A3" w14:textId="77777777" w:rsidTr="00440D01">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2218934"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4.3.2</w:t>
            </w:r>
          </w:p>
        </w:tc>
        <w:tc>
          <w:tcPr>
            <w:tcW w:w="5046" w:type="dxa"/>
            <w:tcBorders>
              <w:top w:val="nil"/>
              <w:left w:val="nil"/>
              <w:bottom w:val="single" w:sz="4" w:space="0" w:color="auto"/>
              <w:right w:val="single" w:sz="4" w:space="0" w:color="auto"/>
            </w:tcBorders>
            <w:shd w:val="clear" w:color="000000" w:fill="FFFFFF"/>
            <w:vAlign w:val="center"/>
            <w:hideMark/>
          </w:tcPr>
          <w:p w14:paraId="2B994E28"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Ανάπτυξη έξυπνων μεταφορών</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33582C33" w14:textId="77777777" w:rsidR="009529C0" w:rsidRPr="00DE2303" w:rsidRDefault="009529C0" w:rsidP="009529C0">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tc>
        <w:tc>
          <w:tcPr>
            <w:tcW w:w="788" w:type="dxa"/>
            <w:tcBorders>
              <w:top w:val="nil"/>
              <w:left w:val="nil"/>
              <w:bottom w:val="single" w:sz="4" w:space="0" w:color="auto"/>
              <w:right w:val="single" w:sz="4" w:space="0" w:color="auto"/>
            </w:tcBorders>
            <w:shd w:val="thinDiagStripe" w:color="0D0D0D" w:fill="auto"/>
            <w:noWrap/>
            <w:vAlign w:val="center"/>
            <w:hideMark/>
          </w:tcPr>
          <w:p w14:paraId="58A467EF" w14:textId="77777777" w:rsidR="009529C0" w:rsidRPr="0065507A" w:rsidRDefault="009529C0" w:rsidP="009529C0">
            <w:pPr>
              <w:spacing w:after="0" w:line="240" w:lineRule="auto"/>
              <w:rPr>
                <w:rFonts w:eastAsia="Times New Roman"/>
                <w:color w:val="974706"/>
                <w:sz w:val="18"/>
                <w:szCs w:val="18"/>
              </w:rPr>
            </w:pPr>
            <w:r w:rsidRPr="0065507A">
              <w:rPr>
                <w:rFonts w:eastAsia="Times New Roman"/>
                <w:color w:val="974706"/>
                <w:sz w:val="18"/>
                <w:szCs w:val="18"/>
              </w:rPr>
              <w:t> </w:t>
            </w:r>
          </w:p>
        </w:tc>
      </w:tr>
      <w:tr w:rsidR="0065507A" w:rsidRPr="0065507A" w14:paraId="180912AB"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7C84594" w14:textId="77777777" w:rsidR="0065507A" w:rsidRPr="0065507A" w:rsidRDefault="0065507A" w:rsidP="0065507A">
            <w:pPr>
              <w:spacing w:after="0" w:line="240" w:lineRule="auto"/>
              <w:jc w:val="center"/>
              <w:rPr>
                <w:rFonts w:eastAsia="Times New Roman"/>
                <w:b/>
                <w:bCs/>
                <w:i/>
                <w:iCs/>
                <w:color w:val="000000"/>
                <w:sz w:val="18"/>
                <w:szCs w:val="18"/>
              </w:rPr>
            </w:pPr>
            <w:r w:rsidRPr="0065507A">
              <w:rPr>
                <w:rFonts w:eastAsia="Times New Roman"/>
                <w:b/>
                <w:bCs/>
                <w:i/>
                <w:iCs/>
                <w:color w:val="000000"/>
                <w:sz w:val="18"/>
                <w:szCs w:val="18"/>
              </w:rPr>
              <w:t>2</w:t>
            </w:r>
          </w:p>
        </w:tc>
        <w:tc>
          <w:tcPr>
            <w:tcW w:w="8986" w:type="dxa"/>
            <w:gridSpan w:val="6"/>
            <w:tcBorders>
              <w:top w:val="single" w:sz="4" w:space="0" w:color="auto"/>
              <w:left w:val="nil"/>
              <w:bottom w:val="single" w:sz="4" w:space="0" w:color="auto"/>
              <w:right w:val="single" w:sz="4" w:space="0" w:color="000000"/>
            </w:tcBorders>
            <w:shd w:val="clear" w:color="000000" w:fill="8DB4E2"/>
            <w:vAlign w:val="center"/>
            <w:hideMark/>
          </w:tcPr>
          <w:p w14:paraId="2921FD8F" w14:textId="77777777" w:rsidR="0065507A" w:rsidRPr="0065507A" w:rsidRDefault="0065507A" w:rsidP="0065507A">
            <w:pPr>
              <w:spacing w:after="0" w:line="240" w:lineRule="auto"/>
              <w:jc w:val="center"/>
              <w:rPr>
                <w:rFonts w:eastAsia="Times New Roman"/>
                <w:b/>
                <w:bCs/>
                <w:i/>
                <w:iCs/>
                <w:color w:val="FFFFFF"/>
              </w:rPr>
            </w:pPr>
            <w:r w:rsidRPr="0065507A">
              <w:rPr>
                <w:rFonts w:eastAsia="Times New Roman"/>
                <w:b/>
                <w:bCs/>
                <w:i/>
                <w:iCs/>
                <w:color w:val="FFFFFF"/>
              </w:rPr>
              <w:t xml:space="preserve">2. ΠΡΑΣΙΝΗ ΑΝΑΠΤΥΞΗ </w:t>
            </w:r>
          </w:p>
        </w:tc>
      </w:tr>
      <w:tr w:rsidR="0065507A" w:rsidRPr="0065507A" w14:paraId="7D210E08"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F1DFB0C"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2.1</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2C34B56E"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Ενεργειακή απόδοση</w:t>
            </w:r>
          </w:p>
        </w:tc>
      </w:tr>
      <w:tr w:rsidR="00563B27" w:rsidRPr="0065507A" w14:paraId="68E8C2D4" w14:textId="77777777" w:rsidTr="00563B27">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8243746" w14:textId="77777777" w:rsidR="00563B27" w:rsidRPr="0065507A" w:rsidRDefault="00563B27" w:rsidP="0065507A">
            <w:pPr>
              <w:spacing w:after="0" w:line="240" w:lineRule="auto"/>
              <w:jc w:val="center"/>
              <w:rPr>
                <w:rFonts w:eastAsia="Times New Roman"/>
                <w:color w:val="000000"/>
                <w:sz w:val="18"/>
                <w:szCs w:val="18"/>
              </w:rPr>
            </w:pPr>
            <w:r w:rsidRPr="0065507A">
              <w:rPr>
                <w:rFonts w:eastAsia="Times New Roman"/>
                <w:color w:val="000000"/>
                <w:sz w:val="18"/>
                <w:szCs w:val="18"/>
              </w:rPr>
              <w:t>2.1.1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206967B3" w14:textId="77777777" w:rsidR="00563B27" w:rsidRPr="0065507A" w:rsidRDefault="00563B27" w:rsidP="0065507A">
            <w:pPr>
              <w:spacing w:after="0" w:line="240" w:lineRule="auto"/>
              <w:rPr>
                <w:rFonts w:eastAsia="Times New Roman"/>
                <w:sz w:val="18"/>
                <w:szCs w:val="18"/>
              </w:rPr>
            </w:pPr>
            <w:r w:rsidRPr="0065507A">
              <w:rPr>
                <w:rFonts w:eastAsia="Times New Roman"/>
                <w:sz w:val="18"/>
                <w:szCs w:val="18"/>
              </w:rPr>
              <w:t>Ενεργειακή αναβάθμιση δημοσίων υποδομών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06BC0DD4" w14:textId="77777777" w:rsidR="00563B27" w:rsidRPr="0065507A" w:rsidRDefault="00563B27" w:rsidP="00563B27">
            <w:pPr>
              <w:spacing w:after="0" w:line="240" w:lineRule="auto"/>
              <w:jc w:val="center"/>
              <w:rPr>
                <w:rFonts w:eastAsia="Times New Roman"/>
                <w:color w:val="974706"/>
                <w:sz w:val="18"/>
                <w:szCs w:val="18"/>
              </w:rPr>
            </w:pPr>
            <w:r w:rsidRPr="00DE2303">
              <w:rPr>
                <w:rFonts w:ascii="Segoe UI Emoji" w:hAnsi="Segoe UI Emoji" w:cs="Segoe UI Emoji"/>
                <w:color w:val="9DBEE7"/>
                <w:sz w:val="24"/>
                <w:szCs w:val="24"/>
              </w:rPr>
              <w:t>✔</w:t>
            </w:r>
          </w:p>
          <w:p w14:paraId="776B42A6" w14:textId="77777777" w:rsidR="00563B27" w:rsidRPr="0065507A" w:rsidRDefault="00563B27" w:rsidP="00563B27">
            <w:pPr>
              <w:spacing w:after="0" w:line="240" w:lineRule="auto"/>
              <w:jc w:val="center"/>
              <w:rPr>
                <w:rFonts w:eastAsia="Times New Roman"/>
                <w:color w:val="974706"/>
                <w:sz w:val="18"/>
                <w:szCs w:val="18"/>
              </w:rPr>
            </w:pPr>
          </w:p>
        </w:tc>
      </w:tr>
      <w:tr w:rsidR="0065507A" w:rsidRPr="0065507A" w14:paraId="5AA879F4"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48727D7"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2.2</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1010415E"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Πρόληψη &amp; διαχείριση κινδύνων</w:t>
            </w:r>
          </w:p>
        </w:tc>
      </w:tr>
      <w:tr w:rsidR="009529C0" w:rsidRPr="0065507A" w14:paraId="37338486" w14:textId="77777777" w:rsidTr="00DE2303">
        <w:trPr>
          <w:trHeight w:val="516"/>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C5B786F"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2.2.1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2C27F84B"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Αποκατάσταση πληγέντων  </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46D110B" w14:textId="77777777" w:rsidR="009529C0" w:rsidRPr="00DE2303" w:rsidRDefault="009529C0" w:rsidP="009529C0">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tc>
      </w:tr>
      <w:tr w:rsidR="009529C0" w:rsidRPr="0065507A" w14:paraId="23C9E6E4" w14:textId="77777777" w:rsidTr="00DE2303">
        <w:trPr>
          <w:trHeight w:val="516"/>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E6FE4FE"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2.2.2</w:t>
            </w:r>
          </w:p>
        </w:tc>
        <w:tc>
          <w:tcPr>
            <w:tcW w:w="5046" w:type="dxa"/>
            <w:tcBorders>
              <w:top w:val="nil"/>
              <w:left w:val="nil"/>
              <w:bottom w:val="single" w:sz="4" w:space="0" w:color="auto"/>
              <w:right w:val="single" w:sz="4" w:space="0" w:color="auto"/>
            </w:tcBorders>
            <w:shd w:val="clear" w:color="000000" w:fill="FFFFFF"/>
            <w:vAlign w:val="center"/>
            <w:hideMark/>
          </w:tcPr>
          <w:p w14:paraId="35B0B5B9"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Αποκατάσταση δημοσίων υποδομών  </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57383EB1" w14:textId="77777777" w:rsidR="009529C0" w:rsidRPr="00DE2303" w:rsidRDefault="009529C0" w:rsidP="009529C0">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tc>
      </w:tr>
      <w:tr w:rsidR="009529C0" w:rsidRPr="0065507A" w14:paraId="0C8A17C8" w14:textId="77777777" w:rsidTr="00DE2303">
        <w:trPr>
          <w:trHeight w:val="516"/>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3AB8376"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2.2.3</w:t>
            </w:r>
          </w:p>
        </w:tc>
        <w:tc>
          <w:tcPr>
            <w:tcW w:w="5046" w:type="dxa"/>
            <w:tcBorders>
              <w:top w:val="nil"/>
              <w:left w:val="nil"/>
              <w:bottom w:val="single" w:sz="4" w:space="0" w:color="auto"/>
              <w:right w:val="single" w:sz="4" w:space="0" w:color="auto"/>
            </w:tcBorders>
            <w:shd w:val="clear" w:color="000000" w:fill="FFFFFF"/>
            <w:vAlign w:val="center"/>
            <w:hideMark/>
          </w:tcPr>
          <w:p w14:paraId="35DEF60C"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Πρόληψη κινδύνων σε δημόσιες υποδομές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4591FC55" w14:textId="77777777" w:rsidR="009529C0" w:rsidRPr="00DE2303" w:rsidRDefault="009529C0" w:rsidP="009529C0">
            <w:pPr>
              <w:spacing w:after="0" w:line="240" w:lineRule="auto"/>
              <w:jc w:val="center"/>
              <w:rPr>
                <w:rFonts w:ascii="Segoe UI Emoji" w:hAnsi="Segoe UI Emoji" w:cs="Segoe UI Emoji"/>
                <w:color w:val="9DBEE7"/>
                <w:sz w:val="24"/>
                <w:szCs w:val="24"/>
              </w:rPr>
            </w:pPr>
            <w:r w:rsidRPr="00DE2303">
              <w:rPr>
                <w:rFonts w:ascii="Segoe UI Emoji" w:hAnsi="Segoe UI Emoji" w:cs="Segoe UI Emoji"/>
                <w:color w:val="9DBEE7"/>
                <w:sz w:val="24"/>
                <w:szCs w:val="24"/>
              </w:rPr>
              <w:t>✔</w:t>
            </w:r>
          </w:p>
        </w:tc>
      </w:tr>
      <w:tr w:rsidR="0065507A" w:rsidRPr="0065507A" w14:paraId="5C21EB97" w14:textId="77777777" w:rsidTr="007F5B61">
        <w:trPr>
          <w:trHeight w:val="54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8BF1166"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2.3</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450B434E"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 xml:space="preserve">Ανάπτυξη υποδομών και προστασία περιβάλλοντος </w:t>
            </w:r>
            <w:r w:rsidRPr="0065507A">
              <w:rPr>
                <w:rFonts w:eastAsia="Times New Roman"/>
                <w:b/>
                <w:bCs/>
                <w:i/>
                <w:iCs/>
                <w:sz w:val="18"/>
                <w:szCs w:val="18"/>
              </w:rPr>
              <w:br/>
            </w:r>
            <w:r w:rsidRPr="0065507A">
              <w:rPr>
                <w:rFonts w:eastAsia="Times New Roman"/>
                <w:b/>
                <w:bCs/>
                <w:i/>
                <w:iCs/>
                <w:sz w:val="16"/>
                <w:szCs w:val="16"/>
              </w:rPr>
              <w:t>(μικρά φράγματα, αρδευτικά δίκτυα, ύδρευση - αποχέτευση, αντιπλημμυρικά κ</w:t>
            </w:r>
            <w:r w:rsidR="004A1D6A">
              <w:rPr>
                <w:rFonts w:eastAsia="Times New Roman"/>
                <w:b/>
                <w:bCs/>
                <w:i/>
                <w:iCs/>
                <w:sz w:val="16"/>
                <w:szCs w:val="16"/>
              </w:rPr>
              <w:t>.</w:t>
            </w:r>
            <w:r w:rsidRPr="0065507A">
              <w:rPr>
                <w:rFonts w:eastAsia="Times New Roman"/>
                <w:b/>
                <w:bCs/>
                <w:i/>
                <w:iCs/>
                <w:sz w:val="16"/>
                <w:szCs w:val="16"/>
              </w:rPr>
              <w:t>λπ</w:t>
            </w:r>
            <w:r w:rsidR="004A1D6A">
              <w:rPr>
                <w:rFonts w:eastAsia="Times New Roman"/>
                <w:b/>
                <w:bCs/>
                <w:i/>
                <w:iCs/>
                <w:sz w:val="16"/>
                <w:szCs w:val="16"/>
              </w:rPr>
              <w:t>.</w:t>
            </w:r>
            <w:r w:rsidRPr="0065507A">
              <w:rPr>
                <w:rFonts w:eastAsia="Times New Roman"/>
                <w:b/>
                <w:bCs/>
                <w:i/>
                <w:iCs/>
                <w:sz w:val="16"/>
                <w:szCs w:val="16"/>
              </w:rPr>
              <w:t>)</w:t>
            </w:r>
          </w:p>
        </w:tc>
      </w:tr>
      <w:tr w:rsidR="009529C0" w:rsidRPr="0065507A" w14:paraId="070B2FCE" w14:textId="77777777" w:rsidTr="00DE2303">
        <w:trPr>
          <w:trHeight w:val="38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C57DB0C"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2.3.1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717B1101"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Έργα ύδρευσης και αποχέτευσης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94855AB"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9529C0" w:rsidRPr="0065507A" w14:paraId="720DF6FD" w14:textId="77777777" w:rsidTr="00DE2303">
        <w:trPr>
          <w:trHeight w:val="38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335AB88"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2.3.2</w:t>
            </w:r>
          </w:p>
        </w:tc>
        <w:tc>
          <w:tcPr>
            <w:tcW w:w="5046" w:type="dxa"/>
            <w:tcBorders>
              <w:top w:val="nil"/>
              <w:left w:val="nil"/>
              <w:bottom w:val="single" w:sz="4" w:space="0" w:color="auto"/>
              <w:right w:val="single" w:sz="4" w:space="0" w:color="auto"/>
            </w:tcBorders>
            <w:shd w:val="clear" w:color="000000" w:fill="FFFFFF"/>
            <w:vAlign w:val="center"/>
            <w:hideMark/>
          </w:tcPr>
          <w:p w14:paraId="4D025500"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Εγγειοβελτιωτικά έργα</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6D83BD9C"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9529C0" w:rsidRPr="0065507A" w14:paraId="7B0237D3" w14:textId="77777777" w:rsidTr="00DE2303">
        <w:trPr>
          <w:trHeight w:val="38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CC948B7"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2.3.3</w:t>
            </w:r>
          </w:p>
        </w:tc>
        <w:tc>
          <w:tcPr>
            <w:tcW w:w="5046" w:type="dxa"/>
            <w:tcBorders>
              <w:top w:val="nil"/>
              <w:left w:val="nil"/>
              <w:bottom w:val="single" w:sz="4" w:space="0" w:color="auto"/>
              <w:right w:val="single" w:sz="4" w:space="0" w:color="auto"/>
            </w:tcBorders>
            <w:shd w:val="clear" w:color="000000" w:fill="FFFFFF"/>
            <w:vAlign w:val="center"/>
            <w:hideMark/>
          </w:tcPr>
          <w:p w14:paraId="70F7513F"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Αντιπλημμυρικά έργα </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5AF4C3A3"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65507A" w:rsidRPr="0065507A" w14:paraId="40CE475E"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F24A446"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2.4</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5BBEC667"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Πράσινες πόλεις</w:t>
            </w:r>
          </w:p>
        </w:tc>
      </w:tr>
      <w:tr w:rsidR="009529C0" w:rsidRPr="0065507A" w14:paraId="4B3FD9EA"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494B4D8"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2.4.1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17EA9831"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Πράσινες μεταφορές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DDD3B7D"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9529C0" w:rsidRPr="0065507A" w14:paraId="58523377"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B97C5FD"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2.4.2</w:t>
            </w:r>
          </w:p>
        </w:tc>
        <w:tc>
          <w:tcPr>
            <w:tcW w:w="5046" w:type="dxa"/>
            <w:tcBorders>
              <w:top w:val="nil"/>
              <w:left w:val="nil"/>
              <w:bottom w:val="single" w:sz="4" w:space="0" w:color="auto"/>
              <w:right w:val="single" w:sz="4" w:space="0" w:color="auto"/>
            </w:tcBorders>
            <w:shd w:val="clear" w:color="000000" w:fill="FFFFFF"/>
            <w:vAlign w:val="center"/>
            <w:hideMark/>
          </w:tcPr>
          <w:p w14:paraId="38936EE6"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Βιώσιμες πόλεις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0B124E4A"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9529C0" w:rsidRPr="0065507A" w14:paraId="3A1C44E7"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48D3A1D"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2.4.3</w:t>
            </w:r>
          </w:p>
        </w:tc>
        <w:tc>
          <w:tcPr>
            <w:tcW w:w="5046" w:type="dxa"/>
            <w:tcBorders>
              <w:top w:val="nil"/>
              <w:left w:val="nil"/>
              <w:bottom w:val="single" w:sz="4" w:space="0" w:color="auto"/>
              <w:right w:val="single" w:sz="4" w:space="0" w:color="auto"/>
            </w:tcBorders>
            <w:shd w:val="clear" w:color="000000" w:fill="FFFFFF"/>
            <w:vAlign w:val="center"/>
            <w:hideMark/>
          </w:tcPr>
          <w:p w14:paraId="18FB5B3B"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Αστική ανάπλαση</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7DE7A119"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65507A" w:rsidRPr="0065507A" w14:paraId="7BD34C1F"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98C1F77" w14:textId="77777777" w:rsidR="0065507A" w:rsidRPr="0065507A" w:rsidRDefault="0065507A" w:rsidP="0065507A">
            <w:pPr>
              <w:spacing w:after="0" w:line="240" w:lineRule="auto"/>
              <w:jc w:val="center"/>
              <w:rPr>
                <w:rFonts w:eastAsia="Times New Roman"/>
                <w:b/>
                <w:bCs/>
                <w:i/>
                <w:iCs/>
                <w:color w:val="000000"/>
                <w:sz w:val="18"/>
                <w:szCs w:val="18"/>
              </w:rPr>
            </w:pPr>
            <w:r w:rsidRPr="0065507A">
              <w:rPr>
                <w:rFonts w:eastAsia="Times New Roman"/>
                <w:b/>
                <w:bCs/>
                <w:i/>
                <w:iCs/>
                <w:color w:val="000000"/>
                <w:sz w:val="18"/>
                <w:szCs w:val="18"/>
              </w:rPr>
              <w:t>3</w:t>
            </w:r>
          </w:p>
        </w:tc>
        <w:tc>
          <w:tcPr>
            <w:tcW w:w="8986" w:type="dxa"/>
            <w:gridSpan w:val="6"/>
            <w:tcBorders>
              <w:top w:val="single" w:sz="4" w:space="0" w:color="auto"/>
              <w:left w:val="nil"/>
              <w:bottom w:val="single" w:sz="4" w:space="0" w:color="auto"/>
              <w:right w:val="single" w:sz="4" w:space="0" w:color="000000"/>
            </w:tcBorders>
            <w:shd w:val="clear" w:color="000000" w:fill="8DB4E2"/>
            <w:vAlign w:val="center"/>
            <w:hideMark/>
          </w:tcPr>
          <w:p w14:paraId="3FA0185C" w14:textId="77777777" w:rsidR="0065507A" w:rsidRPr="0065507A" w:rsidRDefault="0065507A" w:rsidP="0065507A">
            <w:pPr>
              <w:spacing w:after="0" w:line="240" w:lineRule="auto"/>
              <w:jc w:val="center"/>
              <w:rPr>
                <w:rFonts w:eastAsia="Times New Roman"/>
                <w:b/>
                <w:bCs/>
                <w:i/>
                <w:iCs/>
                <w:color w:val="FFFFFF"/>
              </w:rPr>
            </w:pPr>
            <w:r w:rsidRPr="0065507A">
              <w:rPr>
                <w:rFonts w:eastAsia="Times New Roman"/>
                <w:b/>
                <w:bCs/>
                <w:i/>
                <w:iCs/>
                <w:color w:val="FFFFFF"/>
              </w:rPr>
              <w:t xml:space="preserve">3. ΚΟΙΝΩΝΙΚΗ ΑΝΑΠΤΥΞΗ  </w:t>
            </w:r>
          </w:p>
        </w:tc>
      </w:tr>
      <w:tr w:rsidR="0065507A" w:rsidRPr="0065507A" w14:paraId="229C1307"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41C4522"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3.1</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7B951D90"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Υγεία - υποδομές, εξοπλισμός</w:t>
            </w:r>
          </w:p>
        </w:tc>
      </w:tr>
      <w:tr w:rsidR="0065507A" w:rsidRPr="0065507A" w14:paraId="677F0C01" w14:textId="77777777" w:rsidTr="007F5B61">
        <w:trPr>
          <w:trHeight w:val="52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892B4CE"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3.1.1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0F2F24B2" w14:textId="77777777" w:rsidR="0065507A" w:rsidRPr="0065507A" w:rsidRDefault="0065507A" w:rsidP="0065507A">
            <w:pPr>
              <w:spacing w:after="0" w:line="240" w:lineRule="auto"/>
              <w:rPr>
                <w:rFonts w:eastAsia="Times New Roman"/>
                <w:sz w:val="18"/>
                <w:szCs w:val="18"/>
              </w:rPr>
            </w:pPr>
            <w:r w:rsidRPr="0065507A">
              <w:rPr>
                <w:rFonts w:eastAsia="Times New Roman"/>
                <w:sz w:val="18"/>
                <w:szCs w:val="18"/>
              </w:rPr>
              <w:t>Έργα υποδομών Υγείας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E9F7CAF" w14:textId="77777777" w:rsidR="0065507A" w:rsidRPr="0065507A" w:rsidRDefault="009529C0" w:rsidP="0065507A">
            <w:pPr>
              <w:spacing w:after="0" w:line="240" w:lineRule="auto"/>
              <w:jc w:val="center"/>
              <w:rPr>
                <w:rFonts w:eastAsia="Times New Roman"/>
                <w:color w:val="974706"/>
                <w:sz w:val="18"/>
                <w:szCs w:val="18"/>
              </w:rPr>
            </w:pPr>
            <w:r w:rsidRPr="00DE2303">
              <w:rPr>
                <w:rFonts w:ascii="Segoe UI Emoji" w:hAnsi="Segoe UI Emoji" w:cs="Segoe UI Emoji"/>
                <w:color w:val="9DBEE7"/>
                <w:sz w:val="24"/>
                <w:szCs w:val="24"/>
              </w:rPr>
              <w:t>✔</w:t>
            </w:r>
            <w:r w:rsidR="0065507A" w:rsidRPr="00DE2303">
              <w:rPr>
                <w:rFonts w:eastAsia="Times New Roman"/>
                <w:color w:val="9DBEE7"/>
                <w:sz w:val="18"/>
                <w:szCs w:val="18"/>
              </w:rPr>
              <w:t> </w:t>
            </w:r>
          </w:p>
        </w:tc>
      </w:tr>
      <w:tr w:rsidR="0065507A" w:rsidRPr="0065507A" w14:paraId="325C8428"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FFC78AE"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3.2</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63AE576B"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 xml:space="preserve">Ενίσχυση υποδομών για βελτίωση της οικονομικής και κοινωνικής ενσωμάτωσης </w:t>
            </w:r>
            <w:r w:rsidR="00A762FA">
              <w:rPr>
                <w:rFonts w:eastAsia="Times New Roman"/>
                <w:b/>
                <w:bCs/>
                <w:i/>
                <w:iCs/>
                <w:sz w:val="18"/>
                <w:szCs w:val="18"/>
              </w:rPr>
              <w:t>ΑμεΑ</w:t>
            </w:r>
          </w:p>
        </w:tc>
      </w:tr>
      <w:tr w:rsidR="009529C0" w:rsidRPr="0065507A" w14:paraId="50338404" w14:textId="77777777" w:rsidTr="00DE2303">
        <w:trPr>
          <w:trHeight w:val="50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246B5AB"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3.2.1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0DB4315F"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Ανάπτυξη δράσεων </w:t>
            </w:r>
            <w:r w:rsidR="00841E0D">
              <w:rPr>
                <w:rFonts w:eastAsia="Times New Roman"/>
                <w:sz w:val="18"/>
                <w:szCs w:val="18"/>
              </w:rPr>
              <w:t>π</w:t>
            </w:r>
            <w:r w:rsidRPr="0065507A">
              <w:rPr>
                <w:rFonts w:eastAsia="Times New Roman"/>
                <w:sz w:val="18"/>
                <w:szCs w:val="18"/>
              </w:rPr>
              <w:t>ροσβασιμότητας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54D6D197"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9529C0" w:rsidRPr="0065507A" w14:paraId="11C296A7" w14:textId="77777777" w:rsidTr="00DE2303">
        <w:trPr>
          <w:trHeight w:val="50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35C7873"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3.2.2</w:t>
            </w:r>
          </w:p>
        </w:tc>
        <w:tc>
          <w:tcPr>
            <w:tcW w:w="5046" w:type="dxa"/>
            <w:tcBorders>
              <w:top w:val="nil"/>
              <w:left w:val="nil"/>
              <w:bottom w:val="single" w:sz="4" w:space="0" w:color="auto"/>
              <w:right w:val="single" w:sz="4" w:space="0" w:color="auto"/>
            </w:tcBorders>
            <w:shd w:val="clear" w:color="000000" w:fill="FFFFFF"/>
            <w:vAlign w:val="center"/>
            <w:hideMark/>
          </w:tcPr>
          <w:p w14:paraId="6D85BC4D"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Άλλες δράσεις βελτίωσης της ενσωμάτωσης </w:t>
            </w:r>
            <w:r>
              <w:rPr>
                <w:rFonts w:eastAsia="Times New Roman"/>
                <w:sz w:val="18"/>
                <w:szCs w:val="18"/>
              </w:rPr>
              <w:t>ΑμεΑ</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3E95BEB9"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65507A" w:rsidRPr="0065507A" w14:paraId="01E5926D"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11A372B"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3.3</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15C356CC"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Δράσεις εκπαίδευσης – κατάρτισης εργαζομένων</w:t>
            </w:r>
          </w:p>
        </w:tc>
      </w:tr>
      <w:tr w:rsidR="0065507A" w:rsidRPr="0065507A" w14:paraId="763F2184" w14:textId="77777777" w:rsidTr="007F5B61">
        <w:trPr>
          <w:trHeight w:val="735"/>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F2F098E"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3.3.1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2A8E8201" w14:textId="77777777" w:rsidR="0065507A" w:rsidRPr="0065507A" w:rsidRDefault="0065507A" w:rsidP="0065507A">
            <w:pPr>
              <w:spacing w:after="0" w:line="240" w:lineRule="auto"/>
              <w:rPr>
                <w:rFonts w:eastAsia="Times New Roman"/>
                <w:sz w:val="18"/>
                <w:szCs w:val="18"/>
              </w:rPr>
            </w:pPr>
            <w:r w:rsidRPr="0065507A">
              <w:rPr>
                <w:rFonts w:eastAsia="Times New Roman"/>
                <w:sz w:val="18"/>
                <w:szCs w:val="18"/>
              </w:rPr>
              <w:t>Ανάπτυξη εκπαιδευτικών δράσεων κατάρτισης για εργαζόμενους και επαγγελματίες στο</w:t>
            </w:r>
            <w:r w:rsidR="00841E0D">
              <w:rPr>
                <w:rFonts w:eastAsia="Times New Roman"/>
                <w:sz w:val="18"/>
                <w:szCs w:val="18"/>
              </w:rPr>
              <w:t>ν</w:t>
            </w:r>
            <w:r w:rsidRPr="0065507A">
              <w:rPr>
                <w:rFonts w:eastAsia="Times New Roman"/>
                <w:sz w:val="18"/>
                <w:szCs w:val="18"/>
              </w:rPr>
              <w:t xml:space="preserve"> χώρο των Υποδομών και Μεταφορών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381E1CAE" w14:textId="77777777" w:rsidR="0065507A" w:rsidRPr="0065507A" w:rsidRDefault="009529C0" w:rsidP="0065507A">
            <w:pPr>
              <w:spacing w:after="0" w:line="240" w:lineRule="auto"/>
              <w:jc w:val="center"/>
              <w:rPr>
                <w:rFonts w:eastAsia="Times New Roman"/>
                <w:color w:val="974706"/>
                <w:sz w:val="18"/>
                <w:szCs w:val="18"/>
              </w:rPr>
            </w:pPr>
            <w:r w:rsidRPr="00DE2303">
              <w:rPr>
                <w:rFonts w:ascii="Segoe UI Emoji" w:hAnsi="Segoe UI Emoji" w:cs="Segoe UI Emoji"/>
                <w:color w:val="9DBEE7"/>
                <w:sz w:val="24"/>
                <w:szCs w:val="24"/>
              </w:rPr>
              <w:t>✔</w:t>
            </w:r>
            <w:r w:rsidR="0065507A" w:rsidRPr="0065507A">
              <w:rPr>
                <w:rFonts w:eastAsia="Times New Roman"/>
                <w:color w:val="974706"/>
                <w:sz w:val="18"/>
                <w:szCs w:val="18"/>
              </w:rPr>
              <w:t> </w:t>
            </w:r>
          </w:p>
        </w:tc>
      </w:tr>
      <w:tr w:rsidR="0065507A" w:rsidRPr="0065507A" w14:paraId="276427B7" w14:textId="77777777" w:rsidTr="007F5B61">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EF5AAC7"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3.4</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61A58ECD"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 xml:space="preserve">Ανάπτυξη και </w:t>
            </w:r>
            <w:r w:rsidR="00841E0D">
              <w:rPr>
                <w:rFonts w:eastAsia="Times New Roman"/>
                <w:b/>
                <w:bCs/>
                <w:i/>
                <w:iCs/>
                <w:sz w:val="18"/>
                <w:szCs w:val="18"/>
              </w:rPr>
              <w:t>ε</w:t>
            </w:r>
            <w:r w:rsidRPr="0065507A">
              <w:rPr>
                <w:rFonts w:eastAsia="Times New Roman"/>
                <w:b/>
                <w:bCs/>
                <w:i/>
                <w:iCs/>
                <w:sz w:val="18"/>
                <w:szCs w:val="18"/>
              </w:rPr>
              <w:t xml:space="preserve">κσυγχρονισμός </w:t>
            </w:r>
            <w:r w:rsidR="00841E0D">
              <w:rPr>
                <w:rFonts w:eastAsia="Times New Roman"/>
                <w:b/>
                <w:bCs/>
                <w:i/>
                <w:iCs/>
                <w:sz w:val="18"/>
                <w:szCs w:val="18"/>
              </w:rPr>
              <w:t>υ</w:t>
            </w:r>
            <w:r w:rsidRPr="0065507A">
              <w:rPr>
                <w:rFonts w:eastAsia="Times New Roman"/>
                <w:b/>
                <w:bCs/>
                <w:i/>
                <w:iCs/>
                <w:sz w:val="18"/>
                <w:szCs w:val="18"/>
              </w:rPr>
              <w:t>ποδομών όλων των βαθμίδων εκπαίδευσης</w:t>
            </w:r>
          </w:p>
        </w:tc>
      </w:tr>
      <w:tr w:rsidR="0065507A" w:rsidRPr="0065507A" w14:paraId="55DDEFD1" w14:textId="77777777" w:rsidTr="007F5B61">
        <w:trPr>
          <w:trHeight w:val="44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85457C5"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3.4.1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66B7F48F" w14:textId="77777777" w:rsidR="0065507A" w:rsidRPr="0065507A" w:rsidRDefault="0065507A" w:rsidP="0065507A">
            <w:pPr>
              <w:spacing w:after="0" w:line="240" w:lineRule="auto"/>
              <w:rPr>
                <w:rFonts w:eastAsia="Times New Roman"/>
                <w:sz w:val="18"/>
                <w:szCs w:val="18"/>
              </w:rPr>
            </w:pPr>
            <w:r w:rsidRPr="0065507A">
              <w:rPr>
                <w:rFonts w:eastAsia="Times New Roman"/>
                <w:sz w:val="18"/>
                <w:szCs w:val="18"/>
              </w:rPr>
              <w:t xml:space="preserve">Έργα υποδομών </w:t>
            </w:r>
            <w:r w:rsidR="00841E0D">
              <w:rPr>
                <w:rFonts w:eastAsia="Times New Roman"/>
                <w:sz w:val="18"/>
                <w:szCs w:val="18"/>
              </w:rPr>
              <w:t>π</w:t>
            </w:r>
            <w:r w:rsidRPr="0065507A">
              <w:rPr>
                <w:rFonts w:eastAsia="Times New Roman"/>
                <w:sz w:val="18"/>
                <w:szCs w:val="18"/>
              </w:rPr>
              <w:t>αιδείας</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3A2E038B" w14:textId="77777777" w:rsidR="0065507A" w:rsidRPr="0065507A" w:rsidRDefault="009529C0" w:rsidP="0065507A">
            <w:pPr>
              <w:spacing w:after="0" w:line="240" w:lineRule="auto"/>
              <w:jc w:val="center"/>
              <w:rPr>
                <w:rFonts w:ascii="Wingdings" w:eastAsia="Times New Roman" w:hAnsi="Wingdings"/>
                <w:color w:val="974706"/>
                <w:sz w:val="36"/>
                <w:szCs w:val="36"/>
              </w:rPr>
            </w:pPr>
            <w:r w:rsidRPr="00DE2303">
              <w:rPr>
                <w:rFonts w:ascii="Segoe UI Emoji" w:hAnsi="Segoe UI Emoji" w:cs="Segoe UI Emoji"/>
                <w:color w:val="9DBEE7"/>
                <w:sz w:val="24"/>
                <w:szCs w:val="24"/>
              </w:rPr>
              <w:t>✔</w:t>
            </w:r>
          </w:p>
        </w:tc>
        <w:tc>
          <w:tcPr>
            <w:tcW w:w="788" w:type="dxa"/>
            <w:tcBorders>
              <w:top w:val="single" w:sz="4" w:space="0" w:color="auto"/>
              <w:left w:val="nil"/>
              <w:bottom w:val="single" w:sz="4" w:space="0" w:color="auto"/>
              <w:right w:val="single" w:sz="4" w:space="0" w:color="auto"/>
            </w:tcBorders>
            <w:shd w:val="thinDiagStripe" w:color="0D0D0D" w:fill="auto"/>
            <w:noWrap/>
            <w:vAlign w:val="center"/>
            <w:hideMark/>
          </w:tcPr>
          <w:p w14:paraId="124AAD10" w14:textId="77777777" w:rsidR="0065507A" w:rsidRPr="0065507A" w:rsidRDefault="0065507A" w:rsidP="0065507A">
            <w:pPr>
              <w:spacing w:after="0" w:line="240" w:lineRule="auto"/>
              <w:rPr>
                <w:rFonts w:eastAsia="Times New Roman"/>
                <w:color w:val="974706"/>
                <w:sz w:val="18"/>
                <w:szCs w:val="18"/>
              </w:rPr>
            </w:pPr>
            <w:r w:rsidRPr="0065507A">
              <w:rPr>
                <w:rFonts w:eastAsia="Times New Roman"/>
                <w:color w:val="974706"/>
                <w:sz w:val="18"/>
                <w:szCs w:val="18"/>
              </w:rPr>
              <w:t> </w:t>
            </w:r>
          </w:p>
        </w:tc>
      </w:tr>
      <w:tr w:rsidR="0065507A" w:rsidRPr="0065507A" w14:paraId="26F4705B"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E45F6D3"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3.5</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1D1AC496"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Ασφάλεια, προστασία και δικαιοσύνη</w:t>
            </w:r>
          </w:p>
        </w:tc>
      </w:tr>
      <w:tr w:rsidR="009529C0" w:rsidRPr="0065507A" w14:paraId="40CEF5A3"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A871FF0"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3.5.1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7CE0FB99"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Υποδομές </w:t>
            </w:r>
            <w:r w:rsidR="00841E0D">
              <w:rPr>
                <w:rFonts w:eastAsia="Times New Roman"/>
                <w:sz w:val="18"/>
                <w:szCs w:val="18"/>
              </w:rPr>
              <w:t>δ</w:t>
            </w:r>
            <w:r w:rsidRPr="0065507A">
              <w:rPr>
                <w:rFonts w:eastAsia="Times New Roman"/>
                <w:sz w:val="18"/>
                <w:szCs w:val="18"/>
              </w:rPr>
              <w:t xml:space="preserve">ικαιοσύνης και </w:t>
            </w:r>
            <w:r w:rsidR="00841E0D">
              <w:rPr>
                <w:rFonts w:eastAsia="Times New Roman"/>
                <w:sz w:val="18"/>
                <w:szCs w:val="18"/>
              </w:rPr>
              <w:t>π</w:t>
            </w:r>
            <w:r w:rsidRPr="0065507A">
              <w:rPr>
                <w:rFonts w:eastAsia="Times New Roman"/>
                <w:sz w:val="18"/>
                <w:szCs w:val="18"/>
              </w:rPr>
              <w:t xml:space="preserve">ροστασίας του </w:t>
            </w:r>
            <w:r w:rsidR="00841E0D">
              <w:rPr>
                <w:rFonts w:eastAsia="Times New Roman"/>
                <w:sz w:val="18"/>
                <w:szCs w:val="18"/>
              </w:rPr>
              <w:t>π</w:t>
            </w:r>
            <w:r w:rsidRPr="0065507A">
              <w:rPr>
                <w:rFonts w:eastAsia="Times New Roman"/>
                <w:sz w:val="18"/>
                <w:szCs w:val="18"/>
              </w:rPr>
              <w:t>ολίτη</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5E210C60" w14:textId="77777777" w:rsidR="009529C0" w:rsidRPr="00DE2303" w:rsidRDefault="009529C0" w:rsidP="009529C0">
            <w:pPr>
              <w:spacing w:after="0" w:line="240" w:lineRule="auto"/>
              <w:jc w:val="center"/>
              <w:rPr>
                <w:rFonts w:ascii="Wingdings" w:eastAsia="Times New Roman" w:hAnsi="Wingdings"/>
                <w:color w:val="9DBEE7"/>
                <w:sz w:val="36"/>
                <w:szCs w:val="36"/>
              </w:rPr>
            </w:pPr>
            <w:r w:rsidRPr="00DE2303">
              <w:rPr>
                <w:rFonts w:ascii="Segoe UI Emoji" w:hAnsi="Segoe UI Emoji" w:cs="Segoe UI Emoji"/>
                <w:color w:val="9DBEE7"/>
                <w:sz w:val="24"/>
                <w:szCs w:val="24"/>
              </w:rPr>
              <w:t>✔</w:t>
            </w:r>
          </w:p>
        </w:tc>
        <w:tc>
          <w:tcPr>
            <w:tcW w:w="788" w:type="dxa"/>
            <w:tcBorders>
              <w:top w:val="single" w:sz="4" w:space="0" w:color="auto"/>
              <w:left w:val="nil"/>
              <w:bottom w:val="single" w:sz="4" w:space="0" w:color="auto"/>
              <w:right w:val="single" w:sz="4" w:space="0" w:color="auto"/>
            </w:tcBorders>
            <w:shd w:val="thinDiagStripe" w:color="0D0D0D" w:fill="auto"/>
            <w:noWrap/>
            <w:vAlign w:val="center"/>
            <w:hideMark/>
          </w:tcPr>
          <w:p w14:paraId="34E49904" w14:textId="77777777" w:rsidR="009529C0" w:rsidRPr="0065507A" w:rsidRDefault="009529C0" w:rsidP="009529C0">
            <w:pPr>
              <w:spacing w:after="0" w:line="240" w:lineRule="auto"/>
              <w:rPr>
                <w:rFonts w:eastAsia="Times New Roman"/>
                <w:color w:val="974706"/>
                <w:sz w:val="18"/>
                <w:szCs w:val="18"/>
              </w:rPr>
            </w:pPr>
            <w:r w:rsidRPr="0065507A">
              <w:rPr>
                <w:rFonts w:eastAsia="Times New Roman"/>
                <w:color w:val="974706"/>
                <w:sz w:val="18"/>
                <w:szCs w:val="18"/>
              </w:rPr>
              <w:t> </w:t>
            </w:r>
          </w:p>
        </w:tc>
      </w:tr>
      <w:tr w:rsidR="009529C0" w:rsidRPr="0065507A" w14:paraId="29A382AF" w14:textId="77777777" w:rsidTr="00DE2303">
        <w:trPr>
          <w:trHeight w:val="44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EB2371E"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3.5.2</w:t>
            </w:r>
          </w:p>
        </w:tc>
        <w:tc>
          <w:tcPr>
            <w:tcW w:w="5046" w:type="dxa"/>
            <w:tcBorders>
              <w:top w:val="nil"/>
              <w:left w:val="nil"/>
              <w:bottom w:val="single" w:sz="4" w:space="0" w:color="auto"/>
              <w:right w:val="single" w:sz="4" w:space="0" w:color="auto"/>
            </w:tcBorders>
            <w:shd w:val="clear" w:color="000000" w:fill="FFFFFF"/>
            <w:vAlign w:val="center"/>
            <w:hideMark/>
          </w:tcPr>
          <w:p w14:paraId="75F96FFC"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Υποδομές </w:t>
            </w:r>
            <w:r w:rsidR="00841E0D">
              <w:rPr>
                <w:rFonts w:eastAsia="Times New Roman"/>
                <w:sz w:val="18"/>
                <w:szCs w:val="18"/>
              </w:rPr>
              <w:t>δ</w:t>
            </w:r>
            <w:r w:rsidRPr="0065507A">
              <w:rPr>
                <w:rFonts w:eastAsia="Times New Roman"/>
                <w:sz w:val="18"/>
                <w:szCs w:val="18"/>
              </w:rPr>
              <w:t xml:space="preserve">ημοσίων </w:t>
            </w:r>
            <w:r w:rsidR="00841E0D">
              <w:rPr>
                <w:rFonts w:eastAsia="Times New Roman"/>
                <w:sz w:val="18"/>
                <w:szCs w:val="18"/>
              </w:rPr>
              <w:t>κ</w:t>
            </w:r>
            <w:r w:rsidRPr="0065507A">
              <w:rPr>
                <w:rFonts w:eastAsia="Times New Roman"/>
                <w:sz w:val="18"/>
                <w:szCs w:val="18"/>
              </w:rPr>
              <w:t>τιρίων</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7D49FA93" w14:textId="77777777" w:rsidR="009529C0" w:rsidRPr="00DE2303" w:rsidRDefault="009529C0" w:rsidP="009529C0">
            <w:pPr>
              <w:spacing w:after="0" w:line="240" w:lineRule="auto"/>
              <w:jc w:val="center"/>
              <w:rPr>
                <w:rFonts w:ascii="Wingdings" w:eastAsia="Times New Roman" w:hAnsi="Wingdings"/>
                <w:color w:val="9DBEE7"/>
                <w:sz w:val="36"/>
                <w:szCs w:val="36"/>
              </w:rPr>
            </w:pPr>
            <w:r w:rsidRPr="00DE2303">
              <w:rPr>
                <w:rFonts w:ascii="Segoe UI Emoji" w:hAnsi="Segoe UI Emoji" w:cs="Segoe UI Emoji"/>
                <w:color w:val="9DBEE7"/>
                <w:sz w:val="24"/>
                <w:szCs w:val="24"/>
              </w:rPr>
              <w:t>✔</w:t>
            </w:r>
          </w:p>
        </w:tc>
        <w:tc>
          <w:tcPr>
            <w:tcW w:w="788" w:type="dxa"/>
            <w:tcBorders>
              <w:top w:val="nil"/>
              <w:left w:val="nil"/>
              <w:bottom w:val="single" w:sz="4" w:space="0" w:color="auto"/>
              <w:right w:val="single" w:sz="4" w:space="0" w:color="auto"/>
            </w:tcBorders>
            <w:shd w:val="thinDiagStripe" w:color="0D0D0D" w:fill="auto"/>
            <w:noWrap/>
            <w:vAlign w:val="center"/>
            <w:hideMark/>
          </w:tcPr>
          <w:p w14:paraId="1A1EC620" w14:textId="77777777" w:rsidR="009529C0" w:rsidRPr="0065507A" w:rsidRDefault="009529C0" w:rsidP="009529C0">
            <w:pPr>
              <w:spacing w:after="0" w:line="240" w:lineRule="auto"/>
              <w:rPr>
                <w:rFonts w:eastAsia="Times New Roman"/>
                <w:color w:val="974706"/>
                <w:sz w:val="18"/>
                <w:szCs w:val="18"/>
              </w:rPr>
            </w:pPr>
            <w:r w:rsidRPr="0065507A">
              <w:rPr>
                <w:rFonts w:eastAsia="Times New Roman"/>
                <w:color w:val="974706"/>
                <w:sz w:val="18"/>
                <w:szCs w:val="18"/>
              </w:rPr>
              <w:t> </w:t>
            </w:r>
          </w:p>
        </w:tc>
      </w:tr>
      <w:tr w:rsidR="0065507A" w:rsidRPr="0065507A" w14:paraId="2DE2E782"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0D92AE0" w14:textId="77777777" w:rsidR="0065507A" w:rsidRPr="0065507A" w:rsidRDefault="0065507A" w:rsidP="0065507A">
            <w:pPr>
              <w:spacing w:after="0" w:line="240" w:lineRule="auto"/>
              <w:jc w:val="center"/>
              <w:rPr>
                <w:rFonts w:eastAsia="Times New Roman"/>
                <w:b/>
                <w:bCs/>
                <w:i/>
                <w:iCs/>
                <w:color w:val="000000"/>
                <w:sz w:val="18"/>
                <w:szCs w:val="18"/>
              </w:rPr>
            </w:pPr>
            <w:r w:rsidRPr="0065507A">
              <w:rPr>
                <w:rFonts w:eastAsia="Times New Roman"/>
                <w:b/>
                <w:bCs/>
                <w:i/>
                <w:iCs/>
                <w:color w:val="000000"/>
                <w:sz w:val="18"/>
                <w:szCs w:val="18"/>
              </w:rPr>
              <w:t>1</w:t>
            </w:r>
          </w:p>
        </w:tc>
        <w:tc>
          <w:tcPr>
            <w:tcW w:w="8986" w:type="dxa"/>
            <w:gridSpan w:val="6"/>
            <w:tcBorders>
              <w:top w:val="single" w:sz="4" w:space="0" w:color="auto"/>
              <w:left w:val="nil"/>
              <w:bottom w:val="single" w:sz="4" w:space="0" w:color="auto"/>
              <w:right w:val="single" w:sz="4" w:space="0" w:color="000000"/>
            </w:tcBorders>
            <w:shd w:val="clear" w:color="000000" w:fill="8DB4E2"/>
            <w:vAlign w:val="center"/>
            <w:hideMark/>
          </w:tcPr>
          <w:p w14:paraId="264E88CD" w14:textId="77777777" w:rsidR="0065507A" w:rsidRPr="0065507A" w:rsidRDefault="0065507A" w:rsidP="0065507A">
            <w:pPr>
              <w:spacing w:after="0" w:line="240" w:lineRule="auto"/>
              <w:jc w:val="center"/>
              <w:rPr>
                <w:rFonts w:eastAsia="Times New Roman"/>
                <w:b/>
                <w:bCs/>
                <w:i/>
                <w:iCs/>
                <w:color w:val="FFFFFF"/>
              </w:rPr>
            </w:pPr>
            <w:r w:rsidRPr="0065507A">
              <w:rPr>
                <w:rFonts w:eastAsia="Times New Roman"/>
                <w:b/>
                <w:bCs/>
                <w:i/>
                <w:iCs/>
                <w:color w:val="FFFFFF"/>
              </w:rPr>
              <w:t xml:space="preserve">4. ΑΝΑΠΤΥΞΗ ΥΠΟΔΟΜΩΝ </w:t>
            </w:r>
          </w:p>
        </w:tc>
      </w:tr>
      <w:tr w:rsidR="0065507A" w:rsidRPr="0065507A" w14:paraId="02807A87"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4D82CB2"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1.1</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24378F48"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Λιμενικές υποδομές</w:t>
            </w:r>
          </w:p>
        </w:tc>
      </w:tr>
      <w:tr w:rsidR="009529C0" w:rsidRPr="0065507A" w14:paraId="5C22F5F5" w14:textId="77777777" w:rsidTr="00DE2303">
        <w:trPr>
          <w:trHeight w:val="372"/>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5E93775"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1.1.1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2F012FA4"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Ανάπτυξη </w:t>
            </w:r>
            <w:r w:rsidR="00841E0D">
              <w:rPr>
                <w:rFonts w:eastAsia="Times New Roman"/>
                <w:sz w:val="18"/>
                <w:szCs w:val="18"/>
              </w:rPr>
              <w:t>λ</w:t>
            </w:r>
            <w:r w:rsidRPr="0065507A">
              <w:rPr>
                <w:rFonts w:eastAsia="Times New Roman"/>
                <w:sz w:val="18"/>
                <w:szCs w:val="18"/>
              </w:rPr>
              <w:t xml:space="preserve">ιμενικών </w:t>
            </w:r>
            <w:r w:rsidR="00841E0D">
              <w:rPr>
                <w:rFonts w:eastAsia="Times New Roman"/>
                <w:sz w:val="18"/>
                <w:szCs w:val="18"/>
              </w:rPr>
              <w:t>υ</w:t>
            </w:r>
            <w:r w:rsidRPr="0065507A">
              <w:rPr>
                <w:rFonts w:eastAsia="Times New Roman"/>
                <w:sz w:val="18"/>
                <w:szCs w:val="18"/>
              </w:rPr>
              <w:t>ποδομών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5B8D7088"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9529C0" w:rsidRPr="0065507A" w14:paraId="08B503E7"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442AF11"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1.1.2</w:t>
            </w:r>
          </w:p>
        </w:tc>
        <w:tc>
          <w:tcPr>
            <w:tcW w:w="5046" w:type="dxa"/>
            <w:tcBorders>
              <w:top w:val="nil"/>
              <w:left w:val="nil"/>
              <w:bottom w:val="single" w:sz="4" w:space="0" w:color="auto"/>
              <w:right w:val="single" w:sz="4" w:space="0" w:color="auto"/>
            </w:tcBorders>
            <w:shd w:val="clear" w:color="000000" w:fill="FFFFFF"/>
            <w:vAlign w:val="center"/>
            <w:hideMark/>
          </w:tcPr>
          <w:p w14:paraId="4D42EAB4"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Βελτίωση, συντήρηση και εκσυγχρονισμός λιμενικών υποδομών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B32D8D4"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65507A" w:rsidRPr="0065507A" w14:paraId="53A78294"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36361F4"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1.2</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36B1877C"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Σιδηροδρομικό δίκτυο</w:t>
            </w:r>
          </w:p>
        </w:tc>
      </w:tr>
      <w:tr w:rsidR="009529C0" w:rsidRPr="0065507A" w14:paraId="44DABCD4" w14:textId="77777777" w:rsidTr="00DE2303">
        <w:trPr>
          <w:trHeight w:val="40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C493C22"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1.2.1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0094D26D"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Ανάπτυξη σιδηροδρομικών υποδομών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68594C8D"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9529C0" w:rsidRPr="0065507A" w14:paraId="38D503C2" w14:textId="77777777" w:rsidTr="00DE2303">
        <w:trPr>
          <w:trHeight w:val="7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68ADCC5"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1.2.2</w:t>
            </w:r>
          </w:p>
        </w:tc>
        <w:tc>
          <w:tcPr>
            <w:tcW w:w="5046" w:type="dxa"/>
            <w:tcBorders>
              <w:top w:val="nil"/>
              <w:left w:val="nil"/>
              <w:bottom w:val="single" w:sz="4" w:space="0" w:color="auto"/>
              <w:right w:val="single" w:sz="4" w:space="0" w:color="auto"/>
            </w:tcBorders>
            <w:shd w:val="clear" w:color="000000" w:fill="FFFFFF"/>
            <w:vAlign w:val="center"/>
            <w:hideMark/>
          </w:tcPr>
          <w:p w14:paraId="68443D8B"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Βελτίωση, συντήρηση και εκσυγχρονισμός σιδηροδρομικών υποδομών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CF9DE61"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65507A" w:rsidRPr="0065507A" w14:paraId="62BFCA98"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EFDFF1E"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1.3</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51311357"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Οδικές υποδομές</w:t>
            </w:r>
          </w:p>
        </w:tc>
      </w:tr>
      <w:tr w:rsidR="009529C0" w:rsidRPr="0065507A" w14:paraId="2DE10261" w14:textId="77777777" w:rsidTr="00DE2303">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2CC08D3"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1.3.1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187B7E2A"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Ανάπτυξη οδικών υποδομών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54A3E04E"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9529C0" w:rsidRPr="0065507A" w14:paraId="043B54A0"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C250840"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1.3.2</w:t>
            </w:r>
          </w:p>
        </w:tc>
        <w:tc>
          <w:tcPr>
            <w:tcW w:w="5046" w:type="dxa"/>
            <w:tcBorders>
              <w:top w:val="nil"/>
              <w:left w:val="nil"/>
              <w:bottom w:val="single" w:sz="4" w:space="0" w:color="auto"/>
              <w:right w:val="single" w:sz="4" w:space="0" w:color="auto"/>
            </w:tcBorders>
            <w:shd w:val="clear" w:color="000000" w:fill="FFFFFF"/>
            <w:vAlign w:val="center"/>
            <w:hideMark/>
          </w:tcPr>
          <w:p w14:paraId="23BA3DE4"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 xml:space="preserve">Βελτίωση, συντήρηση και εκσυγχρονισμός </w:t>
            </w:r>
            <w:r w:rsidR="00841E0D">
              <w:rPr>
                <w:rFonts w:eastAsia="Times New Roman"/>
                <w:sz w:val="18"/>
                <w:szCs w:val="18"/>
              </w:rPr>
              <w:t>ο</w:t>
            </w:r>
            <w:r w:rsidRPr="0065507A">
              <w:rPr>
                <w:rFonts w:eastAsia="Times New Roman"/>
                <w:sz w:val="18"/>
                <w:szCs w:val="18"/>
              </w:rPr>
              <w:t xml:space="preserve">δικών </w:t>
            </w:r>
            <w:r w:rsidR="00841E0D">
              <w:rPr>
                <w:rFonts w:eastAsia="Times New Roman"/>
                <w:sz w:val="18"/>
                <w:szCs w:val="18"/>
              </w:rPr>
              <w:t>υ</w:t>
            </w:r>
            <w:r w:rsidRPr="0065507A">
              <w:rPr>
                <w:rFonts w:eastAsia="Times New Roman"/>
                <w:sz w:val="18"/>
                <w:szCs w:val="18"/>
              </w:rPr>
              <w:t>ποδομών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3AE527F9"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65507A" w:rsidRPr="0065507A" w14:paraId="05EE7443"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32A3771"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1.4</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359DE888"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Υποδομές αερομεταφορών</w:t>
            </w:r>
          </w:p>
        </w:tc>
      </w:tr>
      <w:tr w:rsidR="009529C0" w:rsidRPr="0065507A" w14:paraId="277B750B" w14:textId="77777777" w:rsidTr="00DE2303">
        <w:trPr>
          <w:trHeight w:val="44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7EEF36D"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1.4.1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14FD6236"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Ανάπτυξη υποδομών αερομεταφορών</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57AD5B47" w14:textId="77777777" w:rsidR="009529C0" w:rsidRPr="00DE2303" w:rsidRDefault="009529C0" w:rsidP="009529C0">
            <w:pPr>
              <w:spacing w:after="0" w:line="240" w:lineRule="auto"/>
              <w:jc w:val="center"/>
              <w:rPr>
                <w:rFonts w:ascii="Wingdings" w:eastAsia="Times New Roman" w:hAnsi="Wingdings"/>
                <w:color w:val="9DBEE7"/>
                <w:sz w:val="36"/>
                <w:szCs w:val="36"/>
              </w:rPr>
            </w:pPr>
            <w:r w:rsidRPr="00DE2303">
              <w:rPr>
                <w:rFonts w:ascii="Segoe UI Emoji" w:hAnsi="Segoe UI Emoji" w:cs="Segoe UI Emoji"/>
                <w:color w:val="9DBEE7"/>
                <w:sz w:val="24"/>
                <w:szCs w:val="24"/>
              </w:rPr>
              <w:t>✔</w:t>
            </w:r>
          </w:p>
        </w:tc>
        <w:tc>
          <w:tcPr>
            <w:tcW w:w="788" w:type="dxa"/>
            <w:tcBorders>
              <w:top w:val="single" w:sz="4" w:space="0" w:color="auto"/>
              <w:left w:val="nil"/>
              <w:bottom w:val="single" w:sz="4" w:space="0" w:color="auto"/>
              <w:right w:val="single" w:sz="4" w:space="0" w:color="auto"/>
            </w:tcBorders>
            <w:shd w:val="thinDiagStripe" w:color="0D0D0D" w:fill="auto"/>
            <w:noWrap/>
            <w:vAlign w:val="center"/>
            <w:hideMark/>
          </w:tcPr>
          <w:p w14:paraId="30938C55" w14:textId="77777777" w:rsidR="009529C0" w:rsidRPr="0065507A" w:rsidRDefault="009529C0" w:rsidP="009529C0">
            <w:pPr>
              <w:spacing w:after="0" w:line="240" w:lineRule="auto"/>
              <w:rPr>
                <w:rFonts w:eastAsia="Times New Roman"/>
                <w:color w:val="974706"/>
                <w:sz w:val="18"/>
                <w:szCs w:val="18"/>
              </w:rPr>
            </w:pPr>
            <w:r w:rsidRPr="0065507A">
              <w:rPr>
                <w:rFonts w:eastAsia="Times New Roman"/>
                <w:color w:val="974706"/>
                <w:sz w:val="18"/>
                <w:szCs w:val="18"/>
              </w:rPr>
              <w:t> </w:t>
            </w:r>
          </w:p>
        </w:tc>
      </w:tr>
      <w:tr w:rsidR="009529C0" w:rsidRPr="0065507A" w14:paraId="08567A74" w14:textId="77777777" w:rsidTr="00DE2303">
        <w:trPr>
          <w:trHeight w:val="7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645EA82"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1.4.2</w:t>
            </w:r>
          </w:p>
        </w:tc>
        <w:tc>
          <w:tcPr>
            <w:tcW w:w="5046" w:type="dxa"/>
            <w:tcBorders>
              <w:top w:val="nil"/>
              <w:left w:val="nil"/>
              <w:bottom w:val="single" w:sz="4" w:space="0" w:color="auto"/>
              <w:right w:val="single" w:sz="4" w:space="0" w:color="auto"/>
            </w:tcBorders>
            <w:shd w:val="clear" w:color="000000" w:fill="FFFFFF"/>
            <w:vAlign w:val="center"/>
            <w:hideMark/>
          </w:tcPr>
          <w:p w14:paraId="034249F5"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Βελτίωση, συντήρηση και εκσυγχρονισμός υποδομών αερομεταφορών</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211BEF7B" w14:textId="77777777" w:rsidR="009529C0" w:rsidRPr="00DE2303" w:rsidRDefault="009529C0" w:rsidP="009529C0">
            <w:pPr>
              <w:spacing w:after="0" w:line="240" w:lineRule="auto"/>
              <w:jc w:val="center"/>
              <w:rPr>
                <w:rFonts w:ascii="Wingdings" w:eastAsia="Times New Roman" w:hAnsi="Wingdings"/>
                <w:color w:val="9DBEE7"/>
                <w:sz w:val="36"/>
                <w:szCs w:val="36"/>
              </w:rPr>
            </w:pPr>
            <w:r w:rsidRPr="00DE2303">
              <w:rPr>
                <w:rFonts w:ascii="Segoe UI Emoji" w:hAnsi="Segoe UI Emoji" w:cs="Segoe UI Emoji"/>
                <w:color w:val="9DBEE7"/>
                <w:sz w:val="24"/>
                <w:szCs w:val="24"/>
              </w:rPr>
              <w:t>✔</w:t>
            </w:r>
          </w:p>
        </w:tc>
        <w:tc>
          <w:tcPr>
            <w:tcW w:w="788" w:type="dxa"/>
            <w:tcBorders>
              <w:top w:val="nil"/>
              <w:left w:val="nil"/>
              <w:bottom w:val="single" w:sz="4" w:space="0" w:color="auto"/>
              <w:right w:val="single" w:sz="4" w:space="0" w:color="auto"/>
            </w:tcBorders>
            <w:shd w:val="thinDiagStripe" w:color="0D0D0D" w:fill="auto"/>
            <w:noWrap/>
            <w:vAlign w:val="center"/>
            <w:hideMark/>
          </w:tcPr>
          <w:p w14:paraId="47BF135C" w14:textId="77777777" w:rsidR="009529C0" w:rsidRPr="0065507A" w:rsidRDefault="009529C0" w:rsidP="009529C0">
            <w:pPr>
              <w:spacing w:after="0" w:line="240" w:lineRule="auto"/>
              <w:rPr>
                <w:rFonts w:eastAsia="Times New Roman"/>
                <w:color w:val="974706"/>
                <w:sz w:val="18"/>
                <w:szCs w:val="18"/>
              </w:rPr>
            </w:pPr>
            <w:r w:rsidRPr="0065507A">
              <w:rPr>
                <w:rFonts w:eastAsia="Times New Roman"/>
                <w:color w:val="974706"/>
                <w:sz w:val="18"/>
                <w:szCs w:val="18"/>
              </w:rPr>
              <w:t> </w:t>
            </w:r>
          </w:p>
        </w:tc>
      </w:tr>
      <w:tr w:rsidR="0065507A" w:rsidRPr="0065507A" w14:paraId="7D352C45"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8A4794C"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1.5</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58CE4B8C"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Υδατοδρόμια</w:t>
            </w:r>
          </w:p>
        </w:tc>
      </w:tr>
      <w:tr w:rsidR="009529C0" w:rsidRPr="0065507A" w14:paraId="50856954" w14:textId="77777777" w:rsidTr="00DE2303">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BF06147"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1.5.1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4FD0D7B4"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Ανάπτυξη υδατοδρομίων</w:t>
            </w:r>
          </w:p>
        </w:tc>
        <w:tc>
          <w:tcPr>
            <w:tcW w:w="1576" w:type="dxa"/>
            <w:gridSpan w:val="2"/>
            <w:tcBorders>
              <w:top w:val="single" w:sz="4" w:space="0" w:color="auto"/>
              <w:left w:val="nil"/>
              <w:bottom w:val="single" w:sz="4" w:space="0" w:color="auto"/>
              <w:right w:val="single" w:sz="4" w:space="0" w:color="000000"/>
            </w:tcBorders>
            <w:shd w:val="clear" w:color="000000" w:fill="C5D9F1"/>
            <w:noWrap/>
            <w:vAlign w:val="center"/>
            <w:hideMark/>
          </w:tcPr>
          <w:p w14:paraId="19EFF86C"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c>
          <w:tcPr>
            <w:tcW w:w="2364" w:type="dxa"/>
            <w:gridSpan w:val="3"/>
            <w:tcBorders>
              <w:top w:val="single" w:sz="4" w:space="0" w:color="auto"/>
              <w:left w:val="nil"/>
              <w:bottom w:val="single" w:sz="4" w:space="0" w:color="auto"/>
              <w:right w:val="single" w:sz="4" w:space="0" w:color="000000"/>
            </w:tcBorders>
            <w:shd w:val="thinDiagStripe" w:color="0D0D0D" w:fill="auto"/>
            <w:noWrap/>
            <w:vAlign w:val="center"/>
            <w:hideMark/>
          </w:tcPr>
          <w:p w14:paraId="261A0D85" w14:textId="77777777" w:rsidR="009529C0" w:rsidRPr="0065507A" w:rsidRDefault="009529C0" w:rsidP="009529C0">
            <w:pPr>
              <w:spacing w:after="0" w:line="240" w:lineRule="auto"/>
              <w:jc w:val="center"/>
              <w:rPr>
                <w:rFonts w:eastAsia="Times New Roman"/>
                <w:color w:val="974706"/>
                <w:sz w:val="18"/>
                <w:szCs w:val="18"/>
              </w:rPr>
            </w:pPr>
            <w:r w:rsidRPr="0065507A">
              <w:rPr>
                <w:rFonts w:eastAsia="Times New Roman"/>
                <w:color w:val="974706"/>
                <w:sz w:val="18"/>
                <w:szCs w:val="18"/>
              </w:rPr>
              <w:t> </w:t>
            </w:r>
          </w:p>
        </w:tc>
      </w:tr>
      <w:tr w:rsidR="009529C0" w:rsidRPr="0065507A" w14:paraId="75F6CADC"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9269655"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1.5.2</w:t>
            </w:r>
          </w:p>
        </w:tc>
        <w:tc>
          <w:tcPr>
            <w:tcW w:w="5046" w:type="dxa"/>
            <w:tcBorders>
              <w:top w:val="nil"/>
              <w:left w:val="nil"/>
              <w:bottom w:val="single" w:sz="4" w:space="0" w:color="auto"/>
              <w:right w:val="single" w:sz="4" w:space="0" w:color="auto"/>
            </w:tcBorders>
            <w:shd w:val="clear" w:color="000000" w:fill="FFFFFF"/>
            <w:vAlign w:val="center"/>
            <w:hideMark/>
          </w:tcPr>
          <w:p w14:paraId="4861F40D"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Βελτίωση, συντήρηση και εκσυγχρονισμός υδατοδρομίων</w:t>
            </w:r>
          </w:p>
        </w:tc>
        <w:tc>
          <w:tcPr>
            <w:tcW w:w="1576" w:type="dxa"/>
            <w:gridSpan w:val="2"/>
            <w:tcBorders>
              <w:top w:val="single" w:sz="4" w:space="0" w:color="auto"/>
              <w:left w:val="nil"/>
              <w:bottom w:val="single" w:sz="4" w:space="0" w:color="auto"/>
              <w:right w:val="single" w:sz="4" w:space="0" w:color="000000"/>
            </w:tcBorders>
            <w:shd w:val="clear" w:color="000000" w:fill="C5D9F1"/>
            <w:noWrap/>
            <w:vAlign w:val="center"/>
            <w:hideMark/>
          </w:tcPr>
          <w:p w14:paraId="70DC60E6"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c>
          <w:tcPr>
            <w:tcW w:w="2364" w:type="dxa"/>
            <w:gridSpan w:val="3"/>
            <w:tcBorders>
              <w:top w:val="single" w:sz="4" w:space="0" w:color="auto"/>
              <w:left w:val="nil"/>
              <w:bottom w:val="single" w:sz="4" w:space="0" w:color="auto"/>
              <w:right w:val="single" w:sz="4" w:space="0" w:color="000000"/>
            </w:tcBorders>
            <w:shd w:val="thinDiagStripe" w:color="0D0D0D" w:fill="auto"/>
            <w:noWrap/>
            <w:vAlign w:val="center"/>
            <w:hideMark/>
          </w:tcPr>
          <w:p w14:paraId="517E5103" w14:textId="77777777" w:rsidR="009529C0" w:rsidRPr="0065507A" w:rsidRDefault="009529C0" w:rsidP="009529C0">
            <w:pPr>
              <w:spacing w:after="0" w:line="240" w:lineRule="auto"/>
              <w:jc w:val="center"/>
              <w:rPr>
                <w:rFonts w:eastAsia="Times New Roman"/>
                <w:color w:val="974706"/>
                <w:sz w:val="18"/>
                <w:szCs w:val="18"/>
              </w:rPr>
            </w:pPr>
            <w:r w:rsidRPr="0065507A">
              <w:rPr>
                <w:rFonts w:eastAsia="Times New Roman"/>
                <w:color w:val="974706"/>
                <w:sz w:val="18"/>
                <w:szCs w:val="18"/>
              </w:rPr>
              <w:t> </w:t>
            </w:r>
          </w:p>
        </w:tc>
      </w:tr>
      <w:tr w:rsidR="0065507A" w:rsidRPr="0065507A" w14:paraId="35C99B13"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7D153E8"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1.6</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548CBA08"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Οδική ασφάλεια</w:t>
            </w:r>
          </w:p>
        </w:tc>
      </w:tr>
      <w:tr w:rsidR="0065507A" w:rsidRPr="0065507A" w14:paraId="036488A1" w14:textId="77777777" w:rsidTr="007F5B61">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24EFD66"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1.6.1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7B5BEF31" w14:textId="77777777" w:rsidR="0065507A" w:rsidRPr="0065507A" w:rsidRDefault="0065507A" w:rsidP="0065507A">
            <w:pPr>
              <w:spacing w:after="0" w:line="240" w:lineRule="auto"/>
              <w:rPr>
                <w:rFonts w:eastAsia="Times New Roman"/>
                <w:sz w:val="18"/>
                <w:szCs w:val="18"/>
              </w:rPr>
            </w:pPr>
            <w:r w:rsidRPr="0065507A">
              <w:rPr>
                <w:rFonts w:eastAsia="Times New Roman"/>
                <w:sz w:val="18"/>
                <w:szCs w:val="18"/>
              </w:rPr>
              <w:t xml:space="preserve">Δράσεις βελτίωσης της </w:t>
            </w:r>
            <w:r w:rsidR="00841E0D">
              <w:rPr>
                <w:rFonts w:eastAsia="Times New Roman"/>
                <w:sz w:val="18"/>
                <w:szCs w:val="18"/>
              </w:rPr>
              <w:t>ο</w:t>
            </w:r>
            <w:r w:rsidRPr="0065507A">
              <w:rPr>
                <w:rFonts w:eastAsia="Times New Roman"/>
                <w:sz w:val="18"/>
                <w:szCs w:val="18"/>
              </w:rPr>
              <w:t xml:space="preserve">δικής </w:t>
            </w:r>
            <w:r w:rsidR="00841E0D">
              <w:rPr>
                <w:rFonts w:eastAsia="Times New Roman"/>
                <w:sz w:val="18"/>
                <w:szCs w:val="18"/>
              </w:rPr>
              <w:t>α</w:t>
            </w:r>
            <w:r w:rsidRPr="0065507A">
              <w:rPr>
                <w:rFonts w:eastAsia="Times New Roman"/>
                <w:sz w:val="18"/>
                <w:szCs w:val="18"/>
              </w:rPr>
              <w:t>σφάλειας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0F43366" w14:textId="77777777" w:rsidR="0065507A" w:rsidRPr="0065507A" w:rsidRDefault="009529C0" w:rsidP="0065507A">
            <w:pPr>
              <w:spacing w:after="0" w:line="240" w:lineRule="auto"/>
              <w:jc w:val="center"/>
              <w:rPr>
                <w:rFonts w:eastAsia="Times New Roman"/>
                <w:color w:val="974706"/>
                <w:sz w:val="18"/>
                <w:szCs w:val="18"/>
              </w:rPr>
            </w:pPr>
            <w:r w:rsidRPr="00DE2303">
              <w:rPr>
                <w:rFonts w:ascii="Segoe UI Emoji" w:hAnsi="Segoe UI Emoji" w:cs="Segoe UI Emoji"/>
                <w:color w:val="9DBEE7"/>
                <w:sz w:val="24"/>
                <w:szCs w:val="24"/>
              </w:rPr>
              <w:t>✔</w:t>
            </w:r>
            <w:r w:rsidR="0065507A" w:rsidRPr="0065507A">
              <w:rPr>
                <w:rFonts w:eastAsia="Times New Roman"/>
                <w:color w:val="974706"/>
                <w:sz w:val="18"/>
                <w:szCs w:val="18"/>
              </w:rPr>
              <w:t> </w:t>
            </w:r>
          </w:p>
        </w:tc>
      </w:tr>
      <w:tr w:rsidR="0065507A" w:rsidRPr="0065507A" w14:paraId="17435B0C"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2DA4149"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1.7</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4A075B38"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Ψηφιοποίηση μεταφορών</w:t>
            </w:r>
          </w:p>
        </w:tc>
      </w:tr>
      <w:tr w:rsidR="0065507A" w:rsidRPr="0065507A" w14:paraId="0A342715" w14:textId="77777777" w:rsidTr="007F5B61">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E089DD3"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1.7.1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7B9B5F8C" w14:textId="77777777" w:rsidR="0065507A" w:rsidRPr="0065507A" w:rsidRDefault="0065507A" w:rsidP="0065507A">
            <w:pPr>
              <w:spacing w:after="0" w:line="240" w:lineRule="auto"/>
              <w:rPr>
                <w:rFonts w:eastAsia="Times New Roman"/>
                <w:sz w:val="18"/>
                <w:szCs w:val="18"/>
              </w:rPr>
            </w:pPr>
            <w:r w:rsidRPr="0065507A">
              <w:rPr>
                <w:rFonts w:eastAsia="Times New Roman"/>
                <w:sz w:val="18"/>
                <w:szCs w:val="18"/>
              </w:rPr>
              <w:t xml:space="preserve">Δράσεις ψηφιοποίησης υποδομών στον κλάδο των </w:t>
            </w:r>
            <w:r w:rsidR="00841E0D">
              <w:rPr>
                <w:rFonts w:eastAsia="Times New Roman"/>
                <w:sz w:val="18"/>
                <w:szCs w:val="18"/>
              </w:rPr>
              <w:t>μ</w:t>
            </w:r>
            <w:r w:rsidRPr="0065507A">
              <w:rPr>
                <w:rFonts w:eastAsia="Times New Roman"/>
                <w:sz w:val="18"/>
                <w:szCs w:val="18"/>
              </w:rPr>
              <w:t>εταφορών</w:t>
            </w:r>
          </w:p>
        </w:tc>
        <w:tc>
          <w:tcPr>
            <w:tcW w:w="1576" w:type="dxa"/>
            <w:gridSpan w:val="2"/>
            <w:tcBorders>
              <w:top w:val="single" w:sz="4" w:space="0" w:color="auto"/>
              <w:left w:val="nil"/>
              <w:bottom w:val="single" w:sz="4" w:space="0" w:color="auto"/>
              <w:right w:val="single" w:sz="4" w:space="0" w:color="000000"/>
            </w:tcBorders>
            <w:shd w:val="clear" w:color="000000" w:fill="C5D9F1"/>
            <w:noWrap/>
            <w:vAlign w:val="center"/>
            <w:hideMark/>
          </w:tcPr>
          <w:p w14:paraId="12AD6B08" w14:textId="77777777" w:rsidR="0065507A" w:rsidRPr="0065507A" w:rsidRDefault="0065507A" w:rsidP="0065507A">
            <w:pPr>
              <w:spacing w:after="0" w:line="240" w:lineRule="auto"/>
              <w:jc w:val="center"/>
              <w:rPr>
                <w:rFonts w:eastAsia="Times New Roman"/>
                <w:color w:val="974706"/>
                <w:sz w:val="18"/>
                <w:szCs w:val="18"/>
              </w:rPr>
            </w:pPr>
            <w:r w:rsidRPr="0065507A">
              <w:rPr>
                <w:rFonts w:eastAsia="Times New Roman"/>
                <w:color w:val="974706"/>
                <w:sz w:val="18"/>
                <w:szCs w:val="18"/>
              </w:rPr>
              <w:t> </w:t>
            </w:r>
            <w:r w:rsidR="009529C0" w:rsidRPr="00DE2303">
              <w:rPr>
                <w:rFonts w:ascii="Segoe UI Emoji" w:hAnsi="Segoe UI Emoji" w:cs="Segoe UI Emoji"/>
                <w:color w:val="9DBEE7"/>
                <w:sz w:val="24"/>
                <w:szCs w:val="24"/>
              </w:rPr>
              <w:t>✔</w:t>
            </w:r>
          </w:p>
        </w:tc>
        <w:tc>
          <w:tcPr>
            <w:tcW w:w="2364" w:type="dxa"/>
            <w:gridSpan w:val="3"/>
            <w:tcBorders>
              <w:top w:val="single" w:sz="4" w:space="0" w:color="auto"/>
              <w:left w:val="nil"/>
              <w:bottom w:val="single" w:sz="4" w:space="0" w:color="auto"/>
              <w:right w:val="single" w:sz="4" w:space="0" w:color="000000"/>
            </w:tcBorders>
            <w:shd w:val="thinDiagStripe" w:color="0D0D0D" w:fill="auto"/>
            <w:noWrap/>
            <w:vAlign w:val="center"/>
            <w:hideMark/>
          </w:tcPr>
          <w:p w14:paraId="21EFDE69" w14:textId="77777777" w:rsidR="0065507A" w:rsidRPr="0065507A" w:rsidRDefault="0065507A" w:rsidP="0065507A">
            <w:pPr>
              <w:spacing w:after="0" w:line="240" w:lineRule="auto"/>
              <w:jc w:val="center"/>
              <w:rPr>
                <w:rFonts w:eastAsia="Times New Roman"/>
                <w:color w:val="974706"/>
                <w:sz w:val="18"/>
                <w:szCs w:val="18"/>
              </w:rPr>
            </w:pPr>
            <w:r w:rsidRPr="0065507A">
              <w:rPr>
                <w:rFonts w:eastAsia="Times New Roman"/>
                <w:color w:val="974706"/>
                <w:sz w:val="18"/>
                <w:szCs w:val="18"/>
              </w:rPr>
              <w:t> </w:t>
            </w:r>
          </w:p>
        </w:tc>
      </w:tr>
      <w:tr w:rsidR="0065507A" w:rsidRPr="0065507A" w14:paraId="0097DEF4"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DCC084E"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1.8</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67674A3C"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Πολυτροπική και αστική κινητικότητα</w:t>
            </w:r>
          </w:p>
        </w:tc>
      </w:tr>
      <w:tr w:rsidR="009529C0" w:rsidRPr="0065507A" w14:paraId="24F3F5BD" w14:textId="77777777" w:rsidTr="00DE2303">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D50F37B"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1.8.1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0599A269"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Αστικές συγκοινωνίες</w:t>
            </w:r>
          </w:p>
        </w:tc>
        <w:tc>
          <w:tcPr>
            <w:tcW w:w="2364" w:type="dxa"/>
            <w:gridSpan w:val="3"/>
            <w:tcBorders>
              <w:top w:val="single" w:sz="4" w:space="0" w:color="auto"/>
              <w:left w:val="nil"/>
              <w:bottom w:val="single" w:sz="4" w:space="0" w:color="auto"/>
              <w:right w:val="single" w:sz="4" w:space="0" w:color="000000"/>
            </w:tcBorders>
            <w:shd w:val="clear" w:color="000000" w:fill="C5D9F1"/>
            <w:noWrap/>
            <w:hideMark/>
          </w:tcPr>
          <w:p w14:paraId="71F84439"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c>
          <w:tcPr>
            <w:tcW w:w="1576" w:type="dxa"/>
            <w:gridSpan w:val="2"/>
            <w:tcBorders>
              <w:top w:val="single" w:sz="4" w:space="0" w:color="auto"/>
              <w:left w:val="nil"/>
              <w:bottom w:val="single" w:sz="4" w:space="0" w:color="auto"/>
              <w:right w:val="single" w:sz="4" w:space="0" w:color="000000"/>
            </w:tcBorders>
            <w:shd w:val="thinDiagStripe" w:color="0D0D0D" w:fill="auto"/>
            <w:noWrap/>
            <w:vAlign w:val="center"/>
            <w:hideMark/>
          </w:tcPr>
          <w:p w14:paraId="5C5E33BE" w14:textId="77777777" w:rsidR="009529C0" w:rsidRPr="0065507A" w:rsidRDefault="009529C0" w:rsidP="009529C0">
            <w:pPr>
              <w:spacing w:after="0" w:line="240" w:lineRule="auto"/>
              <w:jc w:val="center"/>
              <w:rPr>
                <w:rFonts w:eastAsia="Times New Roman"/>
                <w:color w:val="974706"/>
                <w:sz w:val="18"/>
                <w:szCs w:val="18"/>
              </w:rPr>
            </w:pPr>
            <w:r w:rsidRPr="0065507A">
              <w:rPr>
                <w:rFonts w:eastAsia="Times New Roman"/>
                <w:color w:val="974706"/>
                <w:sz w:val="18"/>
                <w:szCs w:val="18"/>
              </w:rPr>
              <w:t> </w:t>
            </w:r>
          </w:p>
        </w:tc>
      </w:tr>
      <w:tr w:rsidR="009529C0" w:rsidRPr="0065507A" w14:paraId="0CEA2BCD" w14:textId="77777777" w:rsidTr="00DE2303">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E2714D9"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1.8.2</w:t>
            </w:r>
          </w:p>
        </w:tc>
        <w:tc>
          <w:tcPr>
            <w:tcW w:w="5046" w:type="dxa"/>
            <w:tcBorders>
              <w:top w:val="nil"/>
              <w:left w:val="nil"/>
              <w:bottom w:val="single" w:sz="4" w:space="0" w:color="auto"/>
              <w:right w:val="single" w:sz="4" w:space="0" w:color="auto"/>
            </w:tcBorders>
            <w:shd w:val="clear" w:color="000000" w:fill="FFFFFF"/>
            <w:vAlign w:val="center"/>
            <w:hideMark/>
          </w:tcPr>
          <w:p w14:paraId="7C57A3B7"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Υπεραστικές συγκοινωνίες</w:t>
            </w:r>
          </w:p>
        </w:tc>
        <w:tc>
          <w:tcPr>
            <w:tcW w:w="2364" w:type="dxa"/>
            <w:gridSpan w:val="3"/>
            <w:tcBorders>
              <w:top w:val="single" w:sz="4" w:space="0" w:color="auto"/>
              <w:left w:val="nil"/>
              <w:bottom w:val="single" w:sz="4" w:space="0" w:color="auto"/>
              <w:right w:val="single" w:sz="4" w:space="0" w:color="000000"/>
            </w:tcBorders>
            <w:shd w:val="clear" w:color="000000" w:fill="C5D9F1"/>
            <w:noWrap/>
            <w:hideMark/>
          </w:tcPr>
          <w:p w14:paraId="4930B058"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c>
          <w:tcPr>
            <w:tcW w:w="1576" w:type="dxa"/>
            <w:gridSpan w:val="2"/>
            <w:tcBorders>
              <w:top w:val="single" w:sz="4" w:space="0" w:color="auto"/>
              <w:left w:val="nil"/>
              <w:bottom w:val="single" w:sz="4" w:space="0" w:color="auto"/>
              <w:right w:val="single" w:sz="4" w:space="0" w:color="000000"/>
            </w:tcBorders>
            <w:shd w:val="thinDiagStripe" w:color="0D0D0D" w:fill="auto"/>
            <w:noWrap/>
            <w:vAlign w:val="center"/>
            <w:hideMark/>
          </w:tcPr>
          <w:p w14:paraId="6BEA0C63" w14:textId="77777777" w:rsidR="009529C0" w:rsidRPr="0065507A" w:rsidRDefault="009529C0" w:rsidP="009529C0">
            <w:pPr>
              <w:spacing w:after="0" w:line="240" w:lineRule="auto"/>
              <w:jc w:val="center"/>
              <w:rPr>
                <w:rFonts w:eastAsia="Times New Roman"/>
                <w:color w:val="974706"/>
                <w:sz w:val="18"/>
                <w:szCs w:val="18"/>
              </w:rPr>
            </w:pPr>
            <w:r w:rsidRPr="0065507A">
              <w:rPr>
                <w:rFonts w:eastAsia="Times New Roman"/>
                <w:color w:val="974706"/>
                <w:sz w:val="18"/>
                <w:szCs w:val="18"/>
              </w:rPr>
              <w:t> </w:t>
            </w:r>
          </w:p>
        </w:tc>
      </w:tr>
      <w:tr w:rsidR="009529C0" w:rsidRPr="0065507A" w14:paraId="568B7281" w14:textId="77777777" w:rsidTr="00DE2303">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E9F1870"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1.8.3</w:t>
            </w:r>
          </w:p>
        </w:tc>
        <w:tc>
          <w:tcPr>
            <w:tcW w:w="5046" w:type="dxa"/>
            <w:tcBorders>
              <w:top w:val="nil"/>
              <w:left w:val="nil"/>
              <w:bottom w:val="single" w:sz="4" w:space="0" w:color="auto"/>
              <w:right w:val="single" w:sz="4" w:space="0" w:color="auto"/>
            </w:tcBorders>
            <w:shd w:val="clear" w:color="000000" w:fill="FFFFFF"/>
            <w:vAlign w:val="center"/>
            <w:hideMark/>
          </w:tcPr>
          <w:p w14:paraId="087946AD"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Πολυτροπικές μετακινήσεις</w:t>
            </w:r>
          </w:p>
        </w:tc>
        <w:tc>
          <w:tcPr>
            <w:tcW w:w="2364" w:type="dxa"/>
            <w:gridSpan w:val="3"/>
            <w:tcBorders>
              <w:top w:val="single" w:sz="4" w:space="0" w:color="auto"/>
              <w:left w:val="nil"/>
              <w:bottom w:val="single" w:sz="4" w:space="0" w:color="auto"/>
              <w:right w:val="single" w:sz="4" w:space="0" w:color="000000"/>
            </w:tcBorders>
            <w:shd w:val="clear" w:color="000000" w:fill="C5D9F1"/>
            <w:noWrap/>
            <w:hideMark/>
          </w:tcPr>
          <w:p w14:paraId="2F9900FD" w14:textId="77777777" w:rsidR="009529C0" w:rsidRPr="00DE2303" w:rsidRDefault="009529C0" w:rsidP="009529C0">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c>
          <w:tcPr>
            <w:tcW w:w="1576" w:type="dxa"/>
            <w:gridSpan w:val="2"/>
            <w:tcBorders>
              <w:top w:val="single" w:sz="4" w:space="0" w:color="auto"/>
              <w:left w:val="nil"/>
              <w:bottom w:val="single" w:sz="4" w:space="0" w:color="auto"/>
              <w:right w:val="single" w:sz="4" w:space="0" w:color="000000"/>
            </w:tcBorders>
            <w:shd w:val="thinDiagStripe" w:color="0D0D0D" w:fill="auto"/>
            <w:noWrap/>
            <w:vAlign w:val="center"/>
            <w:hideMark/>
          </w:tcPr>
          <w:p w14:paraId="1BC7AED9" w14:textId="77777777" w:rsidR="009529C0" w:rsidRPr="0065507A" w:rsidRDefault="009529C0" w:rsidP="009529C0">
            <w:pPr>
              <w:spacing w:after="0" w:line="240" w:lineRule="auto"/>
              <w:jc w:val="center"/>
              <w:rPr>
                <w:rFonts w:eastAsia="Times New Roman"/>
                <w:color w:val="974706"/>
                <w:sz w:val="18"/>
                <w:szCs w:val="18"/>
              </w:rPr>
            </w:pPr>
            <w:r w:rsidRPr="0065507A">
              <w:rPr>
                <w:rFonts w:eastAsia="Times New Roman"/>
                <w:color w:val="974706"/>
                <w:sz w:val="18"/>
                <w:szCs w:val="18"/>
              </w:rPr>
              <w:t> </w:t>
            </w:r>
          </w:p>
        </w:tc>
      </w:tr>
      <w:tr w:rsidR="0065507A" w:rsidRPr="0065507A" w14:paraId="4CE2A67F"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EB49721" w14:textId="77777777" w:rsidR="0065507A" w:rsidRPr="0065507A" w:rsidRDefault="0065507A" w:rsidP="0065507A">
            <w:pPr>
              <w:spacing w:after="0" w:line="240" w:lineRule="auto"/>
              <w:jc w:val="center"/>
              <w:rPr>
                <w:rFonts w:eastAsia="Times New Roman"/>
                <w:color w:val="000000"/>
                <w:sz w:val="18"/>
                <w:szCs w:val="18"/>
              </w:rPr>
            </w:pPr>
            <w:r w:rsidRPr="0065507A">
              <w:rPr>
                <w:rFonts w:eastAsia="Times New Roman"/>
                <w:color w:val="000000"/>
                <w:sz w:val="18"/>
                <w:szCs w:val="18"/>
              </w:rPr>
              <w:t>1.9</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3116A5C8" w14:textId="77777777" w:rsidR="0065507A" w:rsidRPr="0065507A" w:rsidRDefault="0065507A" w:rsidP="0065507A">
            <w:pPr>
              <w:spacing w:after="0" w:line="240" w:lineRule="auto"/>
              <w:jc w:val="center"/>
              <w:rPr>
                <w:rFonts w:eastAsia="Times New Roman"/>
                <w:b/>
                <w:bCs/>
                <w:i/>
                <w:iCs/>
                <w:sz w:val="18"/>
                <w:szCs w:val="18"/>
              </w:rPr>
            </w:pPr>
            <w:r w:rsidRPr="0065507A">
              <w:rPr>
                <w:rFonts w:eastAsia="Times New Roman"/>
                <w:b/>
                <w:bCs/>
                <w:i/>
                <w:iCs/>
                <w:sz w:val="18"/>
                <w:szCs w:val="18"/>
              </w:rPr>
              <w:t xml:space="preserve">Επενδύσεις στην </w:t>
            </w:r>
            <w:r w:rsidR="00841E0D">
              <w:rPr>
                <w:rFonts w:eastAsia="Times New Roman"/>
                <w:b/>
                <w:bCs/>
                <w:i/>
                <w:iCs/>
                <w:sz w:val="18"/>
                <w:szCs w:val="18"/>
              </w:rPr>
              <w:t>ε</w:t>
            </w:r>
            <w:r w:rsidRPr="0065507A">
              <w:rPr>
                <w:rFonts w:eastAsia="Times New Roman"/>
                <w:b/>
                <w:bCs/>
                <w:i/>
                <w:iCs/>
                <w:sz w:val="18"/>
                <w:szCs w:val="18"/>
              </w:rPr>
              <w:t>φοδιαστική αλυσίδα</w:t>
            </w:r>
          </w:p>
        </w:tc>
      </w:tr>
      <w:tr w:rsidR="009529C0" w:rsidRPr="0065507A" w14:paraId="3F9710C9"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E1A42DC"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1.9.1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4083BAE7"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Ανάπτυξη υποδομών εφοδιαστικής αλυσίδας</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18A6069D" w14:textId="77777777" w:rsidR="009529C0" w:rsidRPr="00DE2303" w:rsidRDefault="009529C0" w:rsidP="009529C0">
            <w:pPr>
              <w:spacing w:after="0" w:line="240" w:lineRule="auto"/>
              <w:jc w:val="center"/>
              <w:rPr>
                <w:rFonts w:ascii="Wingdings" w:eastAsia="Times New Roman" w:hAnsi="Wingdings"/>
                <w:color w:val="9DBEE7"/>
                <w:sz w:val="36"/>
                <w:szCs w:val="36"/>
              </w:rPr>
            </w:pPr>
            <w:r w:rsidRPr="00DE2303">
              <w:rPr>
                <w:rFonts w:ascii="Segoe UI Emoji" w:hAnsi="Segoe UI Emoji" w:cs="Segoe UI Emoji"/>
                <w:color w:val="9DBEE7"/>
                <w:sz w:val="24"/>
                <w:szCs w:val="24"/>
              </w:rPr>
              <w:t>✔</w:t>
            </w:r>
          </w:p>
        </w:tc>
        <w:tc>
          <w:tcPr>
            <w:tcW w:w="788" w:type="dxa"/>
            <w:tcBorders>
              <w:top w:val="single" w:sz="4" w:space="0" w:color="auto"/>
              <w:left w:val="nil"/>
              <w:bottom w:val="single" w:sz="4" w:space="0" w:color="auto"/>
              <w:right w:val="single" w:sz="4" w:space="0" w:color="auto"/>
            </w:tcBorders>
            <w:shd w:val="thinDiagStripe" w:color="0D0D0D" w:fill="auto"/>
            <w:noWrap/>
            <w:vAlign w:val="center"/>
            <w:hideMark/>
          </w:tcPr>
          <w:p w14:paraId="34586E95" w14:textId="77777777" w:rsidR="009529C0" w:rsidRPr="0065507A" w:rsidRDefault="009529C0" w:rsidP="009529C0">
            <w:pPr>
              <w:spacing w:after="0" w:line="240" w:lineRule="auto"/>
              <w:rPr>
                <w:rFonts w:eastAsia="Times New Roman"/>
                <w:color w:val="974706"/>
                <w:sz w:val="18"/>
                <w:szCs w:val="18"/>
              </w:rPr>
            </w:pPr>
            <w:r w:rsidRPr="0065507A">
              <w:rPr>
                <w:rFonts w:eastAsia="Times New Roman"/>
                <w:color w:val="974706"/>
                <w:sz w:val="18"/>
                <w:szCs w:val="18"/>
              </w:rPr>
              <w:t> </w:t>
            </w:r>
          </w:p>
        </w:tc>
      </w:tr>
      <w:tr w:rsidR="009529C0" w:rsidRPr="0065507A" w14:paraId="3EFF798D" w14:textId="77777777" w:rsidTr="00DE2303">
        <w:trPr>
          <w:trHeight w:val="7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16BD3E0" w14:textId="77777777" w:rsidR="009529C0" w:rsidRPr="0065507A" w:rsidRDefault="009529C0" w:rsidP="009529C0">
            <w:pPr>
              <w:spacing w:after="0" w:line="240" w:lineRule="auto"/>
              <w:jc w:val="center"/>
              <w:rPr>
                <w:rFonts w:eastAsia="Times New Roman"/>
                <w:color w:val="000000"/>
                <w:sz w:val="18"/>
                <w:szCs w:val="18"/>
              </w:rPr>
            </w:pPr>
            <w:r w:rsidRPr="0065507A">
              <w:rPr>
                <w:rFonts w:eastAsia="Times New Roman"/>
                <w:color w:val="000000"/>
                <w:sz w:val="18"/>
                <w:szCs w:val="18"/>
              </w:rPr>
              <w:t>1.9.2</w:t>
            </w:r>
          </w:p>
        </w:tc>
        <w:tc>
          <w:tcPr>
            <w:tcW w:w="5046" w:type="dxa"/>
            <w:tcBorders>
              <w:top w:val="nil"/>
              <w:left w:val="nil"/>
              <w:bottom w:val="single" w:sz="4" w:space="0" w:color="auto"/>
              <w:right w:val="single" w:sz="4" w:space="0" w:color="auto"/>
            </w:tcBorders>
            <w:shd w:val="clear" w:color="000000" w:fill="FFFFFF"/>
            <w:vAlign w:val="center"/>
            <w:hideMark/>
          </w:tcPr>
          <w:p w14:paraId="40ABFE95" w14:textId="77777777" w:rsidR="009529C0" w:rsidRPr="0065507A" w:rsidRDefault="009529C0" w:rsidP="009529C0">
            <w:pPr>
              <w:spacing w:after="0" w:line="240" w:lineRule="auto"/>
              <w:rPr>
                <w:rFonts w:eastAsia="Times New Roman"/>
                <w:sz w:val="18"/>
                <w:szCs w:val="18"/>
              </w:rPr>
            </w:pPr>
            <w:r w:rsidRPr="0065507A">
              <w:rPr>
                <w:rFonts w:eastAsia="Times New Roman"/>
                <w:sz w:val="18"/>
                <w:szCs w:val="18"/>
              </w:rPr>
              <w:t>Βελτίωση, συντήρηση και εκσυγχρονισμός υποδομών εφοδιαστικής αλυσίδας</w:t>
            </w:r>
          </w:p>
        </w:tc>
        <w:tc>
          <w:tcPr>
            <w:tcW w:w="3152" w:type="dxa"/>
            <w:gridSpan w:val="4"/>
            <w:tcBorders>
              <w:top w:val="single" w:sz="4" w:space="0" w:color="auto"/>
              <w:left w:val="nil"/>
              <w:bottom w:val="single" w:sz="4" w:space="0" w:color="auto"/>
              <w:right w:val="single" w:sz="4" w:space="0" w:color="000000"/>
            </w:tcBorders>
            <w:shd w:val="clear" w:color="000000" w:fill="C5D9F1"/>
            <w:noWrap/>
            <w:vAlign w:val="center"/>
            <w:hideMark/>
          </w:tcPr>
          <w:p w14:paraId="21527B8A" w14:textId="77777777" w:rsidR="009529C0" w:rsidRPr="00DE2303" w:rsidRDefault="009529C0" w:rsidP="009529C0">
            <w:pPr>
              <w:spacing w:after="0" w:line="240" w:lineRule="auto"/>
              <w:jc w:val="center"/>
              <w:rPr>
                <w:rFonts w:ascii="Wingdings" w:eastAsia="Times New Roman" w:hAnsi="Wingdings"/>
                <w:color w:val="9DBEE7"/>
                <w:sz w:val="36"/>
                <w:szCs w:val="36"/>
              </w:rPr>
            </w:pPr>
            <w:r w:rsidRPr="00DE2303">
              <w:rPr>
                <w:rFonts w:ascii="Segoe UI Emoji" w:hAnsi="Segoe UI Emoji" w:cs="Segoe UI Emoji"/>
                <w:color w:val="9DBEE7"/>
                <w:sz w:val="24"/>
                <w:szCs w:val="24"/>
              </w:rPr>
              <w:t>✔</w:t>
            </w:r>
          </w:p>
        </w:tc>
        <w:tc>
          <w:tcPr>
            <w:tcW w:w="788" w:type="dxa"/>
            <w:tcBorders>
              <w:top w:val="nil"/>
              <w:left w:val="nil"/>
              <w:bottom w:val="single" w:sz="4" w:space="0" w:color="auto"/>
              <w:right w:val="single" w:sz="4" w:space="0" w:color="auto"/>
            </w:tcBorders>
            <w:shd w:val="thinDiagStripe" w:color="0D0D0D" w:fill="auto"/>
            <w:noWrap/>
            <w:vAlign w:val="center"/>
            <w:hideMark/>
          </w:tcPr>
          <w:p w14:paraId="745A15B3" w14:textId="77777777" w:rsidR="009529C0" w:rsidRPr="0065507A" w:rsidRDefault="009529C0" w:rsidP="009529C0">
            <w:pPr>
              <w:spacing w:after="0" w:line="240" w:lineRule="auto"/>
              <w:rPr>
                <w:rFonts w:eastAsia="Times New Roman"/>
                <w:color w:val="974706"/>
                <w:sz w:val="18"/>
                <w:szCs w:val="18"/>
              </w:rPr>
            </w:pPr>
            <w:r w:rsidRPr="0065507A">
              <w:rPr>
                <w:rFonts w:eastAsia="Times New Roman"/>
                <w:color w:val="974706"/>
                <w:sz w:val="18"/>
                <w:szCs w:val="18"/>
              </w:rPr>
              <w:t> </w:t>
            </w:r>
          </w:p>
        </w:tc>
      </w:tr>
      <w:tr w:rsidR="00C66767" w:rsidRPr="0065507A" w14:paraId="7B50AAED"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9E6E412" w14:textId="77777777" w:rsidR="00C66767" w:rsidRPr="00B86BD8" w:rsidRDefault="00B86BD8" w:rsidP="00C66767">
            <w:pPr>
              <w:spacing w:after="0" w:line="240" w:lineRule="auto"/>
              <w:jc w:val="center"/>
              <w:rPr>
                <w:rFonts w:eastAsia="Times New Roman"/>
                <w:b/>
                <w:bCs/>
                <w:i/>
                <w:iCs/>
                <w:color w:val="000000"/>
                <w:sz w:val="18"/>
                <w:szCs w:val="18"/>
                <w:lang w:val="en-US"/>
              </w:rPr>
            </w:pPr>
            <w:r>
              <w:rPr>
                <w:rFonts w:eastAsia="Times New Roman"/>
                <w:b/>
                <w:bCs/>
                <w:i/>
                <w:iCs/>
                <w:color w:val="000000"/>
                <w:sz w:val="18"/>
                <w:szCs w:val="18"/>
                <w:lang w:val="en-US"/>
              </w:rPr>
              <w:t>6</w:t>
            </w:r>
          </w:p>
        </w:tc>
        <w:tc>
          <w:tcPr>
            <w:tcW w:w="8986" w:type="dxa"/>
            <w:gridSpan w:val="6"/>
            <w:tcBorders>
              <w:top w:val="single" w:sz="4" w:space="0" w:color="auto"/>
              <w:left w:val="nil"/>
              <w:bottom w:val="single" w:sz="4" w:space="0" w:color="auto"/>
              <w:right w:val="single" w:sz="4" w:space="0" w:color="000000"/>
            </w:tcBorders>
            <w:shd w:val="clear" w:color="000000" w:fill="8DB4E2"/>
            <w:vAlign w:val="center"/>
            <w:hideMark/>
          </w:tcPr>
          <w:p w14:paraId="59C87C2D" w14:textId="77777777" w:rsidR="00C66767" w:rsidRPr="0065507A" w:rsidRDefault="00B86BD8" w:rsidP="00C66767">
            <w:pPr>
              <w:spacing w:after="0" w:line="240" w:lineRule="auto"/>
              <w:jc w:val="center"/>
              <w:rPr>
                <w:rFonts w:eastAsia="Times New Roman"/>
                <w:b/>
                <w:bCs/>
                <w:i/>
                <w:iCs/>
                <w:color w:val="FFFFFF"/>
              </w:rPr>
            </w:pPr>
            <w:r>
              <w:rPr>
                <w:rFonts w:eastAsia="Times New Roman"/>
                <w:b/>
                <w:bCs/>
                <w:i/>
                <w:iCs/>
                <w:color w:val="FFFFFF"/>
                <w:lang w:val="en-US"/>
              </w:rPr>
              <w:t>6</w:t>
            </w:r>
            <w:r w:rsidR="00C66767" w:rsidRPr="0065507A">
              <w:rPr>
                <w:rFonts w:eastAsia="Times New Roman"/>
                <w:b/>
                <w:bCs/>
                <w:i/>
                <w:iCs/>
                <w:color w:val="FFFFFF"/>
              </w:rPr>
              <w:t>. ΥΠΟΣΤΗΡΙΞΗ ΠΡΟΓΡΑΜΜΑΤΩΝ</w:t>
            </w:r>
          </w:p>
        </w:tc>
      </w:tr>
      <w:tr w:rsidR="00C66767" w:rsidRPr="0065507A" w14:paraId="7B6A22C9"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0BA4B78" w14:textId="77777777" w:rsidR="00C66767" w:rsidRPr="0065507A" w:rsidRDefault="00B86BD8" w:rsidP="00C66767">
            <w:pPr>
              <w:spacing w:after="0" w:line="240" w:lineRule="auto"/>
              <w:jc w:val="center"/>
              <w:rPr>
                <w:rFonts w:eastAsia="Times New Roman"/>
                <w:i/>
                <w:iCs/>
                <w:color w:val="000000"/>
                <w:sz w:val="18"/>
                <w:szCs w:val="18"/>
              </w:rPr>
            </w:pPr>
            <w:r>
              <w:rPr>
                <w:rFonts w:eastAsia="Times New Roman"/>
                <w:i/>
                <w:iCs/>
                <w:color w:val="000000"/>
                <w:sz w:val="18"/>
                <w:szCs w:val="18"/>
                <w:lang w:val="en-US"/>
              </w:rPr>
              <w:t>6</w:t>
            </w:r>
            <w:r w:rsidR="00C66767" w:rsidRPr="0065507A">
              <w:rPr>
                <w:rFonts w:eastAsia="Times New Roman"/>
                <w:i/>
                <w:iCs/>
                <w:color w:val="000000"/>
                <w:sz w:val="18"/>
                <w:szCs w:val="18"/>
              </w:rPr>
              <w:t>.1</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65EE20B8" w14:textId="77777777" w:rsidR="00C66767" w:rsidRPr="0065507A" w:rsidRDefault="00C66767" w:rsidP="00C66767">
            <w:pPr>
              <w:spacing w:after="0" w:line="240" w:lineRule="auto"/>
              <w:jc w:val="center"/>
              <w:rPr>
                <w:rFonts w:eastAsia="Times New Roman"/>
                <w:b/>
                <w:bCs/>
                <w:i/>
                <w:iCs/>
                <w:sz w:val="18"/>
                <w:szCs w:val="18"/>
              </w:rPr>
            </w:pPr>
            <w:r w:rsidRPr="0065507A">
              <w:rPr>
                <w:rFonts w:eastAsia="Times New Roman"/>
                <w:b/>
                <w:bCs/>
                <w:i/>
                <w:iCs/>
                <w:sz w:val="18"/>
                <w:szCs w:val="18"/>
              </w:rPr>
              <w:t>ΔΙΟΙΚΗΤΙΚΗ ΥΠΟΣΤΗΡΙΞΗ</w:t>
            </w:r>
          </w:p>
        </w:tc>
      </w:tr>
      <w:tr w:rsidR="00C66767" w:rsidRPr="0065507A" w14:paraId="7401AA4F"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1C56119" w14:textId="77777777" w:rsidR="00C66767" w:rsidRPr="0065507A" w:rsidRDefault="00B86BD8" w:rsidP="00C66767">
            <w:pPr>
              <w:spacing w:after="0" w:line="240" w:lineRule="auto"/>
              <w:jc w:val="center"/>
              <w:rPr>
                <w:rFonts w:eastAsia="Times New Roman"/>
                <w:color w:val="000000"/>
                <w:sz w:val="18"/>
                <w:szCs w:val="18"/>
              </w:rPr>
            </w:pPr>
            <w:r>
              <w:rPr>
                <w:rFonts w:eastAsia="Times New Roman"/>
                <w:color w:val="000000"/>
                <w:sz w:val="18"/>
                <w:szCs w:val="18"/>
                <w:lang w:val="en-US"/>
              </w:rPr>
              <w:t>6</w:t>
            </w:r>
            <w:r w:rsidR="00C66767" w:rsidRPr="0065507A">
              <w:rPr>
                <w:rFonts w:eastAsia="Times New Roman"/>
                <w:color w:val="000000"/>
                <w:sz w:val="18"/>
                <w:szCs w:val="18"/>
              </w:rPr>
              <w:t>.1.1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7C2ABB18" w14:textId="77777777" w:rsidR="00C66767" w:rsidRPr="0065507A" w:rsidRDefault="00C66767" w:rsidP="00C66767">
            <w:pPr>
              <w:spacing w:after="0" w:line="240" w:lineRule="auto"/>
              <w:rPr>
                <w:rFonts w:eastAsia="Times New Roman"/>
                <w:sz w:val="18"/>
                <w:szCs w:val="18"/>
              </w:rPr>
            </w:pPr>
            <w:r w:rsidRPr="0065507A">
              <w:rPr>
                <w:rFonts w:eastAsia="Times New Roman"/>
                <w:sz w:val="18"/>
                <w:szCs w:val="18"/>
              </w:rPr>
              <w:t>Υποστήριξη λειτουργίας υπηρεσιών και φορέων</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0E587EB5" w14:textId="77777777" w:rsidR="00C66767" w:rsidRPr="00DE2303" w:rsidRDefault="00C66767" w:rsidP="00C66767">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C66767" w:rsidRPr="0065507A" w14:paraId="0AF8A8A7" w14:textId="77777777" w:rsidTr="00DE2303">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EEFA09E" w14:textId="77777777" w:rsidR="00C66767" w:rsidRPr="0065507A" w:rsidRDefault="00B86BD8" w:rsidP="00C66767">
            <w:pPr>
              <w:spacing w:after="0" w:line="240" w:lineRule="auto"/>
              <w:jc w:val="center"/>
              <w:rPr>
                <w:rFonts w:eastAsia="Times New Roman"/>
                <w:color w:val="000000"/>
                <w:sz w:val="18"/>
                <w:szCs w:val="18"/>
              </w:rPr>
            </w:pPr>
            <w:r>
              <w:rPr>
                <w:rFonts w:eastAsia="Times New Roman"/>
                <w:color w:val="000000"/>
                <w:sz w:val="18"/>
                <w:szCs w:val="18"/>
                <w:lang w:val="en-US"/>
              </w:rPr>
              <w:t>6</w:t>
            </w:r>
            <w:r w:rsidR="00C66767" w:rsidRPr="0065507A">
              <w:rPr>
                <w:rFonts w:eastAsia="Times New Roman"/>
                <w:color w:val="000000"/>
                <w:sz w:val="18"/>
                <w:szCs w:val="18"/>
              </w:rPr>
              <w:t>.1.2</w:t>
            </w:r>
          </w:p>
        </w:tc>
        <w:tc>
          <w:tcPr>
            <w:tcW w:w="5046" w:type="dxa"/>
            <w:tcBorders>
              <w:top w:val="nil"/>
              <w:left w:val="nil"/>
              <w:bottom w:val="single" w:sz="4" w:space="0" w:color="auto"/>
              <w:right w:val="single" w:sz="4" w:space="0" w:color="auto"/>
            </w:tcBorders>
            <w:shd w:val="clear" w:color="000000" w:fill="FFFFFF"/>
            <w:vAlign w:val="center"/>
            <w:hideMark/>
          </w:tcPr>
          <w:p w14:paraId="49F1BA6B" w14:textId="77777777" w:rsidR="00C66767" w:rsidRPr="0065507A" w:rsidRDefault="00C66767" w:rsidP="00C66767">
            <w:pPr>
              <w:spacing w:after="0" w:line="240" w:lineRule="auto"/>
              <w:rPr>
                <w:rFonts w:eastAsia="Times New Roman"/>
                <w:sz w:val="18"/>
                <w:szCs w:val="18"/>
              </w:rPr>
            </w:pPr>
            <w:r w:rsidRPr="0065507A">
              <w:rPr>
                <w:rFonts w:eastAsia="Times New Roman"/>
                <w:sz w:val="18"/>
                <w:szCs w:val="18"/>
              </w:rPr>
              <w:t>Άλλες δράσεις διοικητικής υποστήριξης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59897FCC" w14:textId="77777777" w:rsidR="00C66767" w:rsidRPr="00DE2303" w:rsidRDefault="00C66767" w:rsidP="00C66767">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C66767" w:rsidRPr="0065507A" w14:paraId="5E3E53E5" w14:textId="77777777" w:rsidTr="007F5B61">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06AC598" w14:textId="77777777" w:rsidR="00C66767" w:rsidRPr="0065507A" w:rsidRDefault="00B86BD8" w:rsidP="00C66767">
            <w:pPr>
              <w:spacing w:after="0" w:line="240" w:lineRule="auto"/>
              <w:jc w:val="center"/>
              <w:rPr>
                <w:rFonts w:eastAsia="Times New Roman"/>
                <w:color w:val="000000"/>
                <w:sz w:val="18"/>
                <w:szCs w:val="18"/>
              </w:rPr>
            </w:pPr>
            <w:r>
              <w:rPr>
                <w:rFonts w:eastAsia="Times New Roman"/>
                <w:color w:val="000000"/>
                <w:sz w:val="18"/>
                <w:szCs w:val="18"/>
                <w:lang w:val="en-US"/>
              </w:rPr>
              <w:t>6</w:t>
            </w:r>
            <w:r w:rsidR="00C66767" w:rsidRPr="0065507A">
              <w:rPr>
                <w:rFonts w:eastAsia="Times New Roman"/>
                <w:color w:val="000000"/>
                <w:sz w:val="18"/>
                <w:szCs w:val="18"/>
              </w:rPr>
              <w:t>.2</w:t>
            </w:r>
          </w:p>
        </w:tc>
        <w:tc>
          <w:tcPr>
            <w:tcW w:w="8986" w:type="dxa"/>
            <w:gridSpan w:val="6"/>
            <w:tcBorders>
              <w:top w:val="single" w:sz="4" w:space="0" w:color="auto"/>
              <w:left w:val="nil"/>
              <w:bottom w:val="single" w:sz="4" w:space="0" w:color="auto"/>
              <w:right w:val="single" w:sz="4" w:space="0" w:color="000000"/>
            </w:tcBorders>
            <w:shd w:val="clear" w:color="000000" w:fill="DCE6F1"/>
            <w:vAlign w:val="center"/>
            <w:hideMark/>
          </w:tcPr>
          <w:p w14:paraId="1B2B112B" w14:textId="77777777" w:rsidR="00C66767" w:rsidRPr="0065507A" w:rsidRDefault="00C66767" w:rsidP="00C66767">
            <w:pPr>
              <w:spacing w:after="0" w:line="240" w:lineRule="auto"/>
              <w:jc w:val="center"/>
              <w:rPr>
                <w:rFonts w:eastAsia="Times New Roman"/>
                <w:b/>
                <w:bCs/>
                <w:i/>
                <w:iCs/>
                <w:sz w:val="18"/>
                <w:szCs w:val="18"/>
              </w:rPr>
            </w:pPr>
            <w:r w:rsidRPr="0065507A">
              <w:rPr>
                <w:rFonts w:eastAsia="Times New Roman"/>
                <w:b/>
                <w:bCs/>
                <w:i/>
                <w:iCs/>
                <w:sz w:val="18"/>
                <w:szCs w:val="18"/>
              </w:rPr>
              <w:t>ΤΕΧΝΙΚΗ ΒΟΗΘΕΙΑ</w:t>
            </w:r>
          </w:p>
        </w:tc>
      </w:tr>
      <w:tr w:rsidR="00C66767" w:rsidRPr="0065507A" w14:paraId="6E107737" w14:textId="77777777" w:rsidTr="00DE2303">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8256327" w14:textId="77777777" w:rsidR="00C66767" w:rsidRPr="0065507A" w:rsidRDefault="00B86BD8" w:rsidP="00C66767">
            <w:pPr>
              <w:spacing w:after="0" w:line="240" w:lineRule="auto"/>
              <w:jc w:val="center"/>
              <w:rPr>
                <w:rFonts w:eastAsia="Times New Roman"/>
                <w:color w:val="000000"/>
                <w:sz w:val="18"/>
                <w:szCs w:val="18"/>
              </w:rPr>
            </w:pPr>
            <w:r>
              <w:rPr>
                <w:rFonts w:eastAsia="Times New Roman"/>
                <w:color w:val="000000"/>
                <w:sz w:val="18"/>
                <w:szCs w:val="18"/>
                <w:lang w:val="en-US"/>
              </w:rPr>
              <w:t>6</w:t>
            </w:r>
            <w:r w:rsidR="00C66767" w:rsidRPr="0065507A">
              <w:rPr>
                <w:rFonts w:eastAsia="Times New Roman"/>
                <w:color w:val="000000"/>
                <w:sz w:val="18"/>
                <w:szCs w:val="18"/>
              </w:rPr>
              <w:t>.2.1</w:t>
            </w:r>
          </w:p>
        </w:tc>
        <w:tc>
          <w:tcPr>
            <w:tcW w:w="5046" w:type="dxa"/>
            <w:tcBorders>
              <w:top w:val="single" w:sz="4" w:space="0" w:color="auto"/>
              <w:left w:val="nil"/>
              <w:bottom w:val="single" w:sz="4" w:space="0" w:color="auto"/>
              <w:right w:val="single" w:sz="4" w:space="0" w:color="auto"/>
            </w:tcBorders>
            <w:shd w:val="clear" w:color="000000" w:fill="FFFFFF"/>
            <w:vAlign w:val="center"/>
            <w:hideMark/>
          </w:tcPr>
          <w:p w14:paraId="6D59A0FD" w14:textId="77777777" w:rsidR="00C66767" w:rsidRPr="0065507A" w:rsidRDefault="00C66767" w:rsidP="00C66767">
            <w:pPr>
              <w:spacing w:after="0" w:line="240" w:lineRule="auto"/>
              <w:rPr>
                <w:rFonts w:eastAsia="Times New Roman"/>
                <w:sz w:val="18"/>
                <w:szCs w:val="18"/>
              </w:rPr>
            </w:pPr>
            <w:r w:rsidRPr="0065507A">
              <w:rPr>
                <w:rFonts w:eastAsia="Times New Roman"/>
                <w:sz w:val="18"/>
                <w:szCs w:val="18"/>
              </w:rPr>
              <w:t xml:space="preserve">Παροχές </w:t>
            </w:r>
            <w:r>
              <w:rPr>
                <w:rFonts w:eastAsia="Times New Roman"/>
                <w:sz w:val="18"/>
                <w:szCs w:val="18"/>
              </w:rPr>
              <w:t>σ</w:t>
            </w:r>
            <w:r w:rsidRPr="0065507A">
              <w:rPr>
                <w:rFonts w:eastAsia="Times New Roman"/>
                <w:sz w:val="18"/>
                <w:szCs w:val="18"/>
              </w:rPr>
              <w:t xml:space="preserve">υμβουλευτικής </w:t>
            </w:r>
            <w:r>
              <w:rPr>
                <w:rFonts w:eastAsia="Times New Roman"/>
                <w:sz w:val="18"/>
                <w:szCs w:val="18"/>
              </w:rPr>
              <w:t>υ</w:t>
            </w:r>
            <w:r w:rsidRPr="0065507A">
              <w:rPr>
                <w:rFonts w:eastAsia="Times New Roman"/>
                <w:sz w:val="18"/>
                <w:szCs w:val="18"/>
              </w:rPr>
              <w:t>ποστήριξης</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2281F13D" w14:textId="77777777" w:rsidR="00C66767" w:rsidRPr="00DE2303" w:rsidRDefault="00C66767" w:rsidP="00C66767">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C66767" w:rsidRPr="0065507A" w14:paraId="0A718438" w14:textId="77777777" w:rsidTr="00DE2303">
        <w:trPr>
          <w:trHeight w:val="28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8BA72D1" w14:textId="77777777" w:rsidR="00C66767" w:rsidRPr="0065507A" w:rsidRDefault="00B86BD8" w:rsidP="00C66767">
            <w:pPr>
              <w:spacing w:after="0" w:line="240" w:lineRule="auto"/>
              <w:jc w:val="center"/>
              <w:rPr>
                <w:rFonts w:eastAsia="Times New Roman"/>
                <w:color w:val="000000"/>
                <w:sz w:val="18"/>
                <w:szCs w:val="18"/>
              </w:rPr>
            </w:pPr>
            <w:r>
              <w:rPr>
                <w:rFonts w:eastAsia="Times New Roman"/>
                <w:color w:val="000000"/>
                <w:sz w:val="18"/>
                <w:szCs w:val="18"/>
                <w:lang w:val="en-US"/>
              </w:rPr>
              <w:t>6</w:t>
            </w:r>
            <w:r w:rsidR="00C66767" w:rsidRPr="0065507A">
              <w:rPr>
                <w:rFonts w:eastAsia="Times New Roman"/>
                <w:color w:val="000000"/>
                <w:sz w:val="18"/>
                <w:szCs w:val="18"/>
              </w:rPr>
              <w:t>.2.2</w:t>
            </w:r>
          </w:p>
        </w:tc>
        <w:tc>
          <w:tcPr>
            <w:tcW w:w="5046" w:type="dxa"/>
            <w:tcBorders>
              <w:top w:val="nil"/>
              <w:left w:val="nil"/>
              <w:bottom w:val="single" w:sz="4" w:space="0" w:color="auto"/>
              <w:right w:val="single" w:sz="4" w:space="0" w:color="auto"/>
            </w:tcBorders>
            <w:shd w:val="clear" w:color="000000" w:fill="FFFFFF"/>
            <w:vAlign w:val="center"/>
            <w:hideMark/>
          </w:tcPr>
          <w:p w14:paraId="73D37CE3" w14:textId="77777777" w:rsidR="00C66767" w:rsidRPr="0065507A" w:rsidRDefault="00C66767" w:rsidP="00C66767">
            <w:pPr>
              <w:spacing w:after="0" w:line="240" w:lineRule="auto"/>
              <w:rPr>
                <w:rFonts w:eastAsia="Times New Roman"/>
                <w:sz w:val="18"/>
                <w:szCs w:val="18"/>
              </w:rPr>
            </w:pPr>
            <w:r w:rsidRPr="0065507A">
              <w:rPr>
                <w:rFonts w:eastAsia="Times New Roman"/>
                <w:sz w:val="18"/>
                <w:szCs w:val="18"/>
              </w:rPr>
              <w:t xml:space="preserve">Δράσεις </w:t>
            </w:r>
            <w:r>
              <w:rPr>
                <w:rFonts w:eastAsia="Times New Roman"/>
                <w:sz w:val="18"/>
                <w:szCs w:val="18"/>
              </w:rPr>
              <w:t>ε</w:t>
            </w:r>
            <w:r w:rsidRPr="0065507A">
              <w:rPr>
                <w:rFonts w:eastAsia="Times New Roman"/>
                <w:sz w:val="18"/>
                <w:szCs w:val="18"/>
              </w:rPr>
              <w:t xml:space="preserve">πικοινωνίας </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36AFCD0" w14:textId="77777777" w:rsidR="00C66767" w:rsidRPr="00DE2303" w:rsidRDefault="00C66767" w:rsidP="00C66767">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r w:rsidR="00C66767" w:rsidRPr="0065507A" w14:paraId="525863D8" w14:textId="77777777" w:rsidTr="00DE2303">
        <w:trPr>
          <w:trHeight w:val="4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FEA04DA" w14:textId="77777777" w:rsidR="00C66767" w:rsidRPr="0065507A" w:rsidRDefault="00B86BD8" w:rsidP="00C66767">
            <w:pPr>
              <w:spacing w:after="0" w:line="240" w:lineRule="auto"/>
              <w:jc w:val="center"/>
              <w:rPr>
                <w:rFonts w:eastAsia="Times New Roman"/>
                <w:color w:val="000000"/>
                <w:sz w:val="18"/>
                <w:szCs w:val="18"/>
              </w:rPr>
            </w:pPr>
            <w:r>
              <w:rPr>
                <w:rFonts w:eastAsia="Times New Roman"/>
                <w:color w:val="000000"/>
                <w:sz w:val="18"/>
                <w:szCs w:val="18"/>
                <w:lang w:val="en-US"/>
              </w:rPr>
              <w:t>6</w:t>
            </w:r>
            <w:r w:rsidR="00C66767" w:rsidRPr="0065507A">
              <w:rPr>
                <w:rFonts w:eastAsia="Times New Roman"/>
                <w:color w:val="000000"/>
                <w:sz w:val="18"/>
                <w:szCs w:val="18"/>
              </w:rPr>
              <w:t>.2.3</w:t>
            </w:r>
          </w:p>
        </w:tc>
        <w:tc>
          <w:tcPr>
            <w:tcW w:w="5046" w:type="dxa"/>
            <w:tcBorders>
              <w:top w:val="nil"/>
              <w:left w:val="nil"/>
              <w:bottom w:val="single" w:sz="4" w:space="0" w:color="auto"/>
              <w:right w:val="single" w:sz="4" w:space="0" w:color="auto"/>
            </w:tcBorders>
            <w:shd w:val="clear" w:color="000000" w:fill="FFFFFF"/>
            <w:vAlign w:val="center"/>
            <w:hideMark/>
          </w:tcPr>
          <w:p w14:paraId="0FC8F4FE" w14:textId="77777777" w:rsidR="00C66767" w:rsidRPr="0065507A" w:rsidRDefault="00C66767" w:rsidP="00C66767">
            <w:pPr>
              <w:spacing w:after="0" w:line="240" w:lineRule="auto"/>
              <w:rPr>
                <w:rFonts w:eastAsia="Times New Roman"/>
                <w:sz w:val="18"/>
                <w:szCs w:val="18"/>
              </w:rPr>
            </w:pPr>
            <w:r w:rsidRPr="0065507A">
              <w:rPr>
                <w:rFonts w:eastAsia="Times New Roman"/>
                <w:sz w:val="18"/>
                <w:szCs w:val="18"/>
              </w:rPr>
              <w:t>Λειτουργικές ανάγκες Υπηρεσίας Διαχείρισης ΤΠΑ/ΥΠΥΜΕ</w:t>
            </w:r>
          </w:p>
        </w:tc>
        <w:tc>
          <w:tcPr>
            <w:tcW w:w="3940"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2B6B66ED" w14:textId="77777777" w:rsidR="00C66767" w:rsidRPr="00DE2303" w:rsidRDefault="00C66767" w:rsidP="00C66767">
            <w:pPr>
              <w:spacing w:after="0" w:line="240" w:lineRule="auto"/>
              <w:jc w:val="center"/>
              <w:rPr>
                <w:rFonts w:eastAsia="Times New Roman"/>
                <w:color w:val="9DBEE7"/>
                <w:sz w:val="18"/>
                <w:szCs w:val="18"/>
              </w:rPr>
            </w:pPr>
            <w:r w:rsidRPr="00DE2303">
              <w:rPr>
                <w:rFonts w:ascii="Segoe UI Emoji" w:hAnsi="Segoe UI Emoji" w:cs="Segoe UI Emoji"/>
                <w:color w:val="9DBEE7"/>
                <w:sz w:val="24"/>
                <w:szCs w:val="24"/>
              </w:rPr>
              <w:t>✔</w:t>
            </w:r>
          </w:p>
        </w:tc>
      </w:tr>
    </w:tbl>
    <w:p w14:paraId="23FB35D4" w14:textId="77777777" w:rsidR="0065507A" w:rsidRDefault="0065507A">
      <w:pPr>
        <w:spacing w:before="240" w:after="240"/>
        <w:jc w:val="both"/>
      </w:pPr>
    </w:p>
    <w:p w14:paraId="774CD01E" w14:textId="77777777" w:rsidR="00AC4CA5" w:rsidRDefault="007456F0" w:rsidP="00F9348C">
      <w:pPr>
        <w:pStyle w:val="1"/>
        <w:numPr>
          <w:ilvl w:val="0"/>
          <w:numId w:val="8"/>
        </w:numPr>
        <w:spacing w:before="240"/>
      </w:pPr>
      <w:bookmarkStart w:id="97" w:name="_Toc66794581"/>
      <w:r>
        <w:t>Τεχνική Βοήθεια του Προγράμματος</w:t>
      </w:r>
      <w:bookmarkEnd w:id="97"/>
    </w:p>
    <w:p w14:paraId="58D90163" w14:textId="77777777" w:rsidR="007B46C8" w:rsidRDefault="007456F0">
      <w:pPr>
        <w:spacing w:after="120"/>
        <w:jc w:val="both"/>
      </w:pPr>
      <w:r>
        <w:t xml:space="preserve">Το ΥΠΥΜΕ με τον </w:t>
      </w:r>
      <w:r w:rsidR="001F15F5">
        <w:t>5</w:t>
      </w:r>
      <w:r>
        <w:t xml:space="preserve">ο άξονα Προτεραιότητας, Υποστήριξη Προγραμμάτων θέτει την τεχνική βοήθεια ως αναπόσπαστο κομμάτι του Τομεακού Προγράμματος Ανάπτυξης. Με την κίνηση αυτή το ΥΠΥΜΕ εξασφαλίζει ότι όλοι οι εμπλεκόμενοι φορείς θα λάβουν την απαραίτητη υποστήριξη με σκοπό την υλοποίηση ενός αποτελεσματικού τομεακού προγράμματος ανάπτυξης. </w:t>
      </w:r>
    </w:p>
    <w:p w14:paraId="181721C9" w14:textId="77777777" w:rsidR="00AC4CA5" w:rsidRDefault="007B46C8">
      <w:pPr>
        <w:spacing w:after="120"/>
        <w:jc w:val="both"/>
      </w:pPr>
      <w:r>
        <w:t>Η</w:t>
      </w:r>
      <w:r w:rsidR="007456F0">
        <w:t xml:space="preserve"> χρηματοδότηση </w:t>
      </w:r>
      <w:r>
        <w:t xml:space="preserve">της </w:t>
      </w:r>
      <w:r w:rsidR="007456F0">
        <w:t>Προτεραιότητα</w:t>
      </w:r>
      <w:r>
        <w:t xml:space="preserve">ς </w:t>
      </w:r>
      <w:r w:rsidR="001F15F5">
        <w:t>5</w:t>
      </w:r>
      <w:r>
        <w:t xml:space="preserve">.2 </w:t>
      </w:r>
      <w:r w:rsidR="007456F0">
        <w:t xml:space="preserve">Τεχνική Βοήθεια αντιστοιχεί έως το </w:t>
      </w:r>
      <w:r w:rsidR="00563B27" w:rsidRPr="00563B27">
        <w:t>0,37</w:t>
      </w:r>
      <w:r w:rsidR="007456F0">
        <w:t xml:space="preserve">% των συνολικών πιστώσεων του ΤΠΑ. </w:t>
      </w:r>
      <w:r>
        <w:t>Οι πόροι αυτοί προβλέπεται να διατεθούν για την αποτελεσματική  άσκηση του ρόλου και των αρμοδιοτήτων της Υπηρ</w:t>
      </w:r>
      <w:r w:rsidR="00151428">
        <w:t xml:space="preserve">εσίας </w:t>
      </w:r>
      <w:r>
        <w:t>Διαχ</w:t>
      </w:r>
      <w:r w:rsidR="00151428">
        <w:t>εί</w:t>
      </w:r>
      <w:r>
        <w:t>ρισης του ΤΠΑ</w:t>
      </w:r>
      <w:r w:rsidR="00151428">
        <w:t>/ΥΠΥΜΕ, καθώς και την ενίσχυση και υποστήριξη των υπηρεσιών και φορέων του ΥΠΥΜΕ κατά τον σχεδιασμό και την υλοποίηση των έργων του ΤΠΑ/ΥΠΥΜΕ.</w:t>
      </w:r>
    </w:p>
    <w:p w14:paraId="4A77E84C" w14:textId="77777777" w:rsidR="00AC4CA5" w:rsidRDefault="007456F0">
      <w:pPr>
        <w:spacing w:after="120"/>
        <w:jc w:val="both"/>
      </w:pPr>
      <w:r>
        <w:t>Στο πλαίσιο εφαρμογή</w:t>
      </w:r>
      <w:r w:rsidR="007B46C8">
        <w:t>ς</w:t>
      </w:r>
      <w:r>
        <w:t xml:space="preserve"> </w:t>
      </w:r>
      <w:r w:rsidR="00151428">
        <w:t xml:space="preserve">της, η </w:t>
      </w:r>
      <w:r>
        <w:t>τεχνική βοήθεια περιλαμβάν</w:t>
      </w:r>
      <w:r w:rsidR="00151428">
        <w:t>ει τις τρείς παρακάτω δράσεις:</w:t>
      </w:r>
    </w:p>
    <w:p w14:paraId="75178200" w14:textId="77777777" w:rsidR="00AC4CA5" w:rsidRDefault="007456F0">
      <w:pPr>
        <w:spacing w:before="120" w:after="120"/>
        <w:jc w:val="both"/>
        <w:rPr>
          <w:b/>
        </w:rPr>
      </w:pPr>
      <w:r>
        <w:rPr>
          <w:b/>
        </w:rPr>
        <w:t xml:space="preserve">Δράση </w:t>
      </w:r>
      <w:r w:rsidR="00C4664F">
        <w:rPr>
          <w:b/>
        </w:rPr>
        <w:t>5</w:t>
      </w:r>
      <w:r>
        <w:rPr>
          <w:b/>
        </w:rPr>
        <w:t>.2.1: Παροχή Συμβουλευτικής Υποστήριξης</w:t>
      </w:r>
    </w:p>
    <w:p w14:paraId="21E32466" w14:textId="77777777" w:rsidR="00151428" w:rsidRDefault="007456F0">
      <w:pPr>
        <w:spacing w:after="120"/>
        <w:jc w:val="both"/>
      </w:pPr>
      <w:r>
        <w:t xml:space="preserve">Στη δράση εντάσσονται ενέργειες παροχής υπηρεσιών υποστήριξης </w:t>
      </w:r>
      <w:r w:rsidR="002111F1">
        <w:t xml:space="preserve">είτε της Υπηρεσίας Διαχείρισης του ΤΠΑ/ΥΠΥΜΕ είτε των δικαιούχων των έργων του ΤΠΑ/ΥΠΥΜΕ </w:t>
      </w:r>
      <w:r>
        <w:t xml:space="preserve">που αφορούν </w:t>
      </w:r>
      <w:r w:rsidR="00151428">
        <w:t xml:space="preserve">σε </w:t>
      </w:r>
      <w:r>
        <w:t xml:space="preserve">κατηγορίες </w:t>
      </w:r>
      <w:r w:rsidR="00151428">
        <w:t>ενεργειών τ</w:t>
      </w:r>
      <w:r>
        <w:t xml:space="preserve">εχνικής </w:t>
      </w:r>
      <w:r w:rsidR="00151428">
        <w:t>β</w:t>
      </w:r>
      <w:r>
        <w:t>οήθειας</w:t>
      </w:r>
      <w:r w:rsidR="00151428">
        <w:t>, όπως:</w:t>
      </w:r>
      <w:r>
        <w:t xml:space="preserve"> </w:t>
      </w:r>
    </w:p>
    <w:p w14:paraId="21F83433" w14:textId="77777777" w:rsidR="002111F1" w:rsidRDefault="00151428">
      <w:pPr>
        <w:spacing w:after="120"/>
        <w:jc w:val="both"/>
      </w:pPr>
      <w:r>
        <w:t xml:space="preserve">α) </w:t>
      </w:r>
      <w:r w:rsidR="00654A6F">
        <w:t xml:space="preserve">Προμήθεια, </w:t>
      </w:r>
      <w:r w:rsidR="002111F1">
        <w:t>ανάπτυξη, εγκατάσταση</w:t>
      </w:r>
      <w:r w:rsidR="00841E0D">
        <w:t>,</w:t>
      </w:r>
      <w:r w:rsidR="002111F1">
        <w:t xml:space="preserve"> υποστήριξη και συντήρηση</w:t>
      </w:r>
      <w:r w:rsidR="00DE2303">
        <w:t xml:space="preserve"> </w:t>
      </w:r>
      <w:r w:rsidR="00654A6F">
        <w:t>του κατάλληλου λογισμικού,</w:t>
      </w:r>
      <w:r w:rsidR="007456F0">
        <w:t xml:space="preserve"> </w:t>
      </w:r>
      <w:r w:rsidR="00654A6F">
        <w:t xml:space="preserve">και προμήθεια, εγκατάσταση και συντήρηση </w:t>
      </w:r>
      <w:r w:rsidR="007456F0">
        <w:t>εξοπλισμού</w:t>
      </w:r>
      <w:r w:rsidR="002111F1">
        <w:t xml:space="preserve">, για την ψηφιακή αναβάθμιση, τη διαλειτουργικότητα των συστημάτων τους και τη διασύνδεσή τους με τις κεντρικές εφαρμογές του ΕΠΑ και με </w:t>
      </w:r>
      <w:r w:rsidR="00654A6F">
        <w:t xml:space="preserve">τις σχετικές εφαρμογές </w:t>
      </w:r>
      <w:r w:rsidR="002111F1">
        <w:t>άλλ</w:t>
      </w:r>
      <w:r w:rsidR="00654A6F">
        <w:t xml:space="preserve">ων </w:t>
      </w:r>
      <w:r w:rsidR="002111F1">
        <w:t>μονάδ</w:t>
      </w:r>
      <w:r w:rsidR="00654A6F">
        <w:t>ων</w:t>
      </w:r>
      <w:r w:rsidR="002111F1">
        <w:t xml:space="preserve"> του δημόσιου τομέα.</w:t>
      </w:r>
    </w:p>
    <w:p w14:paraId="49F74585" w14:textId="77777777" w:rsidR="002111F1" w:rsidRDefault="002111F1">
      <w:pPr>
        <w:spacing w:after="120"/>
        <w:jc w:val="both"/>
      </w:pPr>
      <w:r>
        <w:t>β) Ε</w:t>
      </w:r>
      <w:r w:rsidR="007456F0">
        <w:t xml:space="preserve">κπόνηση μελετών, </w:t>
      </w:r>
      <w:r w:rsidR="00A2549B">
        <w:t>εμπειρογνωμοσύνων</w:t>
      </w:r>
      <w:r w:rsidR="007456F0">
        <w:t xml:space="preserve"> και ερευνών</w:t>
      </w:r>
      <w:r>
        <w:t>,</w:t>
      </w:r>
      <w:r w:rsidR="007456F0">
        <w:t xml:space="preserve"> με σκοπό την ποιοτική</w:t>
      </w:r>
      <w:r>
        <w:t>, έγκαιρη και αποτελεσματική</w:t>
      </w:r>
      <w:r w:rsidR="007456F0">
        <w:t xml:space="preserve"> </w:t>
      </w:r>
      <w:r>
        <w:t xml:space="preserve">εφαρμογή </w:t>
      </w:r>
      <w:r w:rsidR="007456F0">
        <w:t xml:space="preserve">των </w:t>
      </w:r>
      <w:r w:rsidR="00654A6F">
        <w:t xml:space="preserve">προς υλοποίηση </w:t>
      </w:r>
      <w:r w:rsidR="007456F0">
        <w:t xml:space="preserve">δράσεων </w:t>
      </w:r>
      <w:r>
        <w:t>του ΤΠΑ/ΥΠΥΜΕ</w:t>
      </w:r>
      <w:r w:rsidR="007456F0">
        <w:t xml:space="preserve">. </w:t>
      </w:r>
    </w:p>
    <w:p w14:paraId="2E32D39D" w14:textId="77777777" w:rsidR="002111F1" w:rsidRDefault="002111F1">
      <w:pPr>
        <w:spacing w:after="120"/>
        <w:jc w:val="both"/>
      </w:pPr>
      <w:r>
        <w:t>γ) Π</w:t>
      </w:r>
      <w:r w:rsidR="007456F0">
        <w:t>αροχή</w:t>
      </w:r>
      <w:r>
        <w:t xml:space="preserve"> Υπηρεσιών</w:t>
      </w:r>
      <w:r w:rsidR="007456F0">
        <w:t xml:space="preserve"> Συμβούλων για την </w:t>
      </w:r>
      <w:r>
        <w:t>υποστήριξη των υπηρεσιών κατά το</w:t>
      </w:r>
      <w:r w:rsidR="00841E0D">
        <w:t>ν</w:t>
      </w:r>
      <w:r>
        <w:t xml:space="preserve"> σχεδιασμό και την </w:t>
      </w:r>
      <w:r w:rsidR="007456F0">
        <w:t>υλοποίηση των έργων</w:t>
      </w:r>
      <w:r w:rsidR="00654A6F">
        <w:t>,</w:t>
      </w:r>
      <w:r w:rsidR="007456F0">
        <w:t xml:space="preserve"> με σκοπό την αποτελεσματική </w:t>
      </w:r>
      <w:r w:rsidR="00654A6F">
        <w:t xml:space="preserve">ολοκλήρωσή </w:t>
      </w:r>
      <w:r w:rsidR="007456F0">
        <w:t xml:space="preserve">τους. </w:t>
      </w:r>
    </w:p>
    <w:p w14:paraId="6EECEEC5" w14:textId="77777777" w:rsidR="00AC4CA5" w:rsidRDefault="002111F1">
      <w:pPr>
        <w:spacing w:after="120"/>
        <w:jc w:val="both"/>
      </w:pPr>
      <w:r>
        <w:t xml:space="preserve">δ) Διενέργεια επιτόπιων επαληθεύσεων και ελέγχων, καθώς και αξιολόγηση των δράσεων του ΤΠΑ, όταν και όπου απαιτείται, καθώς και αξιολόγηση της πορείας του ΤΠΑ/ΥΠΥΜΕ, </w:t>
      </w:r>
      <w:r w:rsidR="007456F0">
        <w:t xml:space="preserve">με σκοπό να εντοπιστούν οι καλές πρακτικές που ακολουθήθηκαν και να αποφευχθούν στο μέλλον οι </w:t>
      </w:r>
      <w:r w:rsidR="002D67E8">
        <w:t xml:space="preserve">τυχόν </w:t>
      </w:r>
      <w:r w:rsidR="007456F0">
        <w:t>αστοχίες που εντοπίστηκαν.</w:t>
      </w:r>
    </w:p>
    <w:p w14:paraId="1290F960" w14:textId="77777777" w:rsidR="00AC4CA5" w:rsidRDefault="007456F0">
      <w:pPr>
        <w:spacing w:after="120"/>
        <w:jc w:val="both"/>
        <w:rPr>
          <w:b/>
        </w:rPr>
      </w:pPr>
      <w:r>
        <w:rPr>
          <w:b/>
        </w:rPr>
        <w:t xml:space="preserve">Δράση </w:t>
      </w:r>
      <w:r w:rsidR="00C4664F">
        <w:rPr>
          <w:b/>
        </w:rPr>
        <w:t>5</w:t>
      </w:r>
      <w:r>
        <w:rPr>
          <w:b/>
        </w:rPr>
        <w:t xml:space="preserve">.2.2: Δράσεις Επικοινωνίας </w:t>
      </w:r>
    </w:p>
    <w:p w14:paraId="5EBB8A73" w14:textId="77777777" w:rsidR="0073099A" w:rsidRDefault="007456F0">
      <w:pPr>
        <w:spacing w:before="120" w:after="240"/>
        <w:jc w:val="both"/>
      </w:pPr>
      <w:r>
        <w:t xml:space="preserve">Στη δράση εντάσσονται ενέργειες παροχής υπηρεσιών </w:t>
      </w:r>
      <w:r w:rsidR="002111F1">
        <w:t xml:space="preserve">για την </w:t>
      </w:r>
      <w:r w:rsidR="0073099A">
        <w:t>πληροφόρηση και δημοσιότητα</w:t>
      </w:r>
      <w:r w:rsidR="002111F1">
        <w:t xml:space="preserve"> </w:t>
      </w:r>
      <w:r w:rsidR="0073099A">
        <w:t>και εν τέλει την προβολή του ΤΠΑ/ΥΠΥΜΕ και των δράσε</w:t>
      </w:r>
      <w:r w:rsidR="00841E0D">
        <w:t>ώ</w:t>
      </w:r>
      <w:r w:rsidR="0073099A">
        <w:t>ν του. Μέσω των δράσεων επικοινωνίας επιδιώκεται η ευρεία προβολή της συμβολής των υποδομών στην αναπτυξιακή πορεία της χώρας, καθώς και των προοπτικών που δημιουργούνται με σκοπό την προσέλκυση άμεσων και έμμεσων επενδυτών.</w:t>
      </w:r>
      <w:r w:rsidR="006B01D7">
        <w:t xml:space="preserve"> </w:t>
      </w:r>
      <w:r w:rsidR="0073099A">
        <w:t>Οι δράσεις επικοινωνίας τεχνικής βοήθειας περιλαμβάνουν όλα τα διαθέσιμα εργαλεία επικοινωνίας και εστιάζονται</w:t>
      </w:r>
      <w:r w:rsidR="006B01D7">
        <w:t xml:space="preserve"> στα εξής</w:t>
      </w:r>
      <w:r w:rsidR="0073099A">
        <w:t xml:space="preserve">: </w:t>
      </w:r>
    </w:p>
    <w:p w14:paraId="5BBB4EEB" w14:textId="77777777" w:rsidR="0073099A" w:rsidRDefault="0073099A">
      <w:pPr>
        <w:spacing w:before="120" w:after="240"/>
        <w:jc w:val="both"/>
      </w:pPr>
      <w:r>
        <w:t xml:space="preserve">α) </w:t>
      </w:r>
      <w:r w:rsidR="006B01D7">
        <w:t>Π</w:t>
      </w:r>
      <w:r>
        <w:t>ληροφόρηση και ενημέρωση των εν δυνάμει δικαιούχων των δράσεων του ΤΠΑ/ΥΠΥΜΕ για τις νέες διαδικασίες που καθιερώνονται και την αποτελεσματικότερη αξιοποίηση των πόρων του, σύμφωνα με αυτές.</w:t>
      </w:r>
    </w:p>
    <w:p w14:paraId="3BCF71DA" w14:textId="77777777" w:rsidR="0073099A" w:rsidRDefault="0073099A">
      <w:pPr>
        <w:spacing w:before="120" w:after="240"/>
        <w:jc w:val="both"/>
      </w:pPr>
      <w:r>
        <w:t xml:space="preserve">β) </w:t>
      </w:r>
      <w:r w:rsidR="006B01D7">
        <w:t>Ε</w:t>
      </w:r>
      <w:r>
        <w:t xml:space="preserve">νημέρωση των δικαιούχων για τις υποχρεώσεις δημοσιότητας που </w:t>
      </w:r>
      <w:r w:rsidR="00617F83">
        <w:t>αναλαμβάνουν</w:t>
      </w:r>
      <w:r>
        <w:t xml:space="preserve"> κατά την υλοποίηση των έργων του ΤΠΑ/ΥΠΥΜΕ</w:t>
      </w:r>
    </w:p>
    <w:p w14:paraId="204F81ED" w14:textId="77777777" w:rsidR="0073099A" w:rsidRDefault="0073099A">
      <w:pPr>
        <w:spacing w:before="120" w:after="240"/>
        <w:jc w:val="both"/>
      </w:pPr>
      <w:r>
        <w:t xml:space="preserve">γ) </w:t>
      </w:r>
      <w:r w:rsidR="006B01D7">
        <w:t>Π</w:t>
      </w:r>
      <w:r>
        <w:t xml:space="preserve">ροβολή στο ευρύ κοινό του έργου που επιτελείται μέσω των δράσεων του ΤΠΑ/ΥΠΥΜΕ, καθώς και των αποτελεσμάτων τους συνολικά στη χώρα, αλλά και σε κάθε περιοχή.  </w:t>
      </w:r>
    </w:p>
    <w:p w14:paraId="253830C0" w14:textId="77777777" w:rsidR="0065507A" w:rsidRDefault="0065507A" w:rsidP="00FB4AC8">
      <w:pPr>
        <w:spacing w:after="120"/>
        <w:jc w:val="both"/>
        <w:rPr>
          <w:b/>
        </w:rPr>
      </w:pPr>
      <w:r>
        <w:rPr>
          <w:b/>
        </w:rPr>
        <w:t xml:space="preserve">Δράση </w:t>
      </w:r>
      <w:r w:rsidR="00C4664F">
        <w:rPr>
          <w:b/>
        </w:rPr>
        <w:t>5</w:t>
      </w:r>
      <w:r>
        <w:rPr>
          <w:b/>
        </w:rPr>
        <w:t>.2.3: Λειτουργικές ανάγκες Υπηρεσίας Διαχείρισης ΤΠΑ/ΥΠΥΜΕ</w:t>
      </w:r>
    </w:p>
    <w:p w14:paraId="77B2EC72" w14:textId="77777777" w:rsidR="0065507A" w:rsidRDefault="0065507A" w:rsidP="0065507A">
      <w:pPr>
        <w:spacing w:before="120" w:after="120"/>
        <w:jc w:val="both"/>
      </w:pPr>
      <w:r>
        <w:t xml:space="preserve">Στη δράση εντάσσονται ενέργειες για την κάλυψη των λειτουργικών αναγκών της Υπηρεσίας Διαχείρισης του ΤΠΑ του ΥΠΥΜΕ </w:t>
      </w:r>
      <w:r w:rsidR="006B01D7">
        <w:t xml:space="preserve">που αφορούν σε κατηγορίες ενεργειών τεχνικής βοήθειας, όπως: </w:t>
      </w:r>
    </w:p>
    <w:p w14:paraId="2625C22F" w14:textId="77777777" w:rsidR="0065507A" w:rsidRPr="006B01D7" w:rsidRDefault="006B01D7" w:rsidP="006B01D7">
      <w:pPr>
        <w:spacing w:before="120" w:after="120"/>
        <w:jc w:val="both"/>
      </w:pPr>
      <w:r w:rsidRPr="006B01D7">
        <w:t xml:space="preserve">α) </w:t>
      </w:r>
      <w:r w:rsidR="0065507A" w:rsidRPr="006B01D7">
        <w:t>Προμήθεια αγαθών</w:t>
      </w:r>
      <w:r>
        <w:t>, όπου ενδεικτικά περιλαμβάνεται η αγορά εξοπλισμού γραφείων, ψηφιακού εξοπλισμού όπως Η/Υ και περιφερειακ</w:t>
      </w:r>
      <w:r w:rsidR="002D67E8">
        <w:t>ών</w:t>
      </w:r>
      <w:r>
        <w:t xml:space="preserve"> συστ</w:t>
      </w:r>
      <w:r w:rsidR="002D67E8">
        <w:t>η</w:t>
      </w:r>
      <w:r>
        <w:t>μ</w:t>
      </w:r>
      <w:r w:rsidR="002D67E8">
        <w:t>ά</w:t>
      </w:r>
      <w:r>
        <w:t>τ</w:t>
      </w:r>
      <w:r w:rsidR="002D67E8">
        <w:t>ων</w:t>
      </w:r>
      <w:r>
        <w:t>, βιβλίων, εντύπων.</w:t>
      </w:r>
    </w:p>
    <w:p w14:paraId="119746CA" w14:textId="77777777" w:rsidR="0065507A" w:rsidRPr="006B01D7" w:rsidRDefault="006B01D7" w:rsidP="006B01D7">
      <w:pPr>
        <w:spacing w:before="120" w:after="120"/>
        <w:jc w:val="both"/>
      </w:pPr>
      <w:r>
        <w:t xml:space="preserve">β) </w:t>
      </w:r>
      <w:r w:rsidR="0065507A" w:rsidRPr="006B01D7">
        <w:t>Λειτουργικά έξοδα</w:t>
      </w:r>
      <w:r>
        <w:t>, όπου ενδεικτικά περιλαμβάνεται η κάλυψη δαπανών για τις παρακάτω κατηγορίες:</w:t>
      </w:r>
    </w:p>
    <w:p w14:paraId="73837252" w14:textId="77777777" w:rsidR="0065507A" w:rsidRDefault="006B01D7" w:rsidP="007A5ECA">
      <w:pPr>
        <w:numPr>
          <w:ilvl w:val="1"/>
          <w:numId w:val="29"/>
        </w:numPr>
        <w:spacing w:after="0"/>
        <w:ind w:left="900" w:hanging="450"/>
        <w:jc w:val="both"/>
      </w:pPr>
      <w:r>
        <w:t>Ο</w:t>
      </w:r>
      <w:r w:rsidR="0065507A">
        <w:t>ργάνωση εκδηλώσεων, συνεδρίων και συσκέψεων</w:t>
      </w:r>
    </w:p>
    <w:p w14:paraId="14C5A3CF" w14:textId="77777777" w:rsidR="0065507A" w:rsidRDefault="006B01D7" w:rsidP="007A5ECA">
      <w:pPr>
        <w:numPr>
          <w:ilvl w:val="1"/>
          <w:numId w:val="29"/>
        </w:numPr>
        <w:spacing w:after="0"/>
        <w:ind w:left="900" w:hanging="450"/>
        <w:jc w:val="both"/>
      </w:pPr>
      <w:r>
        <w:t>Μ</w:t>
      </w:r>
      <w:r w:rsidR="0065507A">
        <w:t xml:space="preserve">ίσθωση εξοπλισμού ή μεταφορικών μέσων </w:t>
      </w:r>
    </w:p>
    <w:p w14:paraId="7D2A04F4" w14:textId="77777777" w:rsidR="0065507A" w:rsidRDefault="006B01D7" w:rsidP="007A5ECA">
      <w:pPr>
        <w:numPr>
          <w:ilvl w:val="1"/>
          <w:numId w:val="29"/>
        </w:numPr>
        <w:spacing w:after="0"/>
        <w:ind w:left="900" w:hanging="450"/>
        <w:jc w:val="both"/>
      </w:pPr>
      <w:r>
        <w:t>Γ</w:t>
      </w:r>
      <w:r w:rsidR="0065507A">
        <w:t>ενικά λειτουργικά έξοδα όπως για καθαριότητα, φωτοαντιγράφηση, ταχυδρομικά</w:t>
      </w:r>
      <w:r w:rsidR="002D67E8">
        <w:t xml:space="preserve"> και</w:t>
      </w:r>
      <w:r w:rsidR="0065507A">
        <w:t xml:space="preserve"> δικαστικά</w:t>
      </w:r>
      <w:r w:rsidR="002D67E8">
        <w:t xml:space="preserve"> τέλη</w:t>
      </w:r>
      <w:r w:rsidR="0065507A">
        <w:t>, επισκευή – συντήρηση παγίων εγκαταστάσεων, διαδίκτυο &amp; τηλεπικοινωνίες, φύλαξη αρχείων</w:t>
      </w:r>
      <w:r w:rsidR="002D67E8">
        <w:t>.</w:t>
      </w:r>
    </w:p>
    <w:p w14:paraId="500CECCA" w14:textId="77777777" w:rsidR="0065507A" w:rsidRDefault="006B01D7" w:rsidP="007A5ECA">
      <w:pPr>
        <w:numPr>
          <w:ilvl w:val="1"/>
          <w:numId w:val="29"/>
        </w:numPr>
        <w:spacing w:before="120" w:after="120"/>
        <w:ind w:left="900" w:hanging="450"/>
        <w:jc w:val="both"/>
      </w:pPr>
      <w:r>
        <w:t>Έ</w:t>
      </w:r>
      <w:r w:rsidR="0065507A">
        <w:t xml:space="preserve">ξοδα που αφορούν έξοδα λειτουργίας και δημοσίων σχέσεων - λοιπά έξοδα φιλοξενίας Προϊσταμένων Αρχών </w:t>
      </w:r>
      <w:r>
        <w:t>της Υπηρεσίας Διαχείρισης</w:t>
      </w:r>
      <w:r w:rsidR="00841E0D">
        <w:t>,</w:t>
      </w:r>
      <w:r>
        <w:t xml:space="preserve"> </w:t>
      </w:r>
      <w:r w:rsidR="00841E0D">
        <w:t>ε</w:t>
      </w:r>
      <w:r w:rsidR="0065507A">
        <w:t xml:space="preserve">κπαίδευση του </w:t>
      </w:r>
      <w:r w:rsidR="00841E0D">
        <w:t>π</w:t>
      </w:r>
      <w:r w:rsidR="0065507A">
        <w:t xml:space="preserve">ροσωπικού &amp; </w:t>
      </w:r>
      <w:r w:rsidR="00841E0D">
        <w:t>σ</w:t>
      </w:r>
      <w:r w:rsidR="0065507A">
        <w:t xml:space="preserve">υμμετοχή σε </w:t>
      </w:r>
      <w:r w:rsidR="00841E0D">
        <w:t>η</w:t>
      </w:r>
      <w:r w:rsidR="0065507A">
        <w:t>μερίδες</w:t>
      </w:r>
      <w:r w:rsidR="002D67E8">
        <w:t>,</w:t>
      </w:r>
      <w:r w:rsidR="0065507A">
        <w:t xml:space="preserve"> </w:t>
      </w:r>
      <w:r w:rsidR="00841E0D">
        <w:t>σ</w:t>
      </w:r>
      <w:r w:rsidR="0065507A">
        <w:t>υνέδρια ή Fora</w:t>
      </w:r>
    </w:p>
    <w:p w14:paraId="1AE4EDCE" w14:textId="77777777" w:rsidR="0065507A" w:rsidRDefault="0065507A" w:rsidP="007A5ECA">
      <w:pPr>
        <w:numPr>
          <w:ilvl w:val="1"/>
          <w:numId w:val="29"/>
        </w:numPr>
        <w:spacing w:before="120" w:after="120"/>
        <w:ind w:left="900" w:hanging="450"/>
        <w:jc w:val="both"/>
      </w:pPr>
      <w:r>
        <w:t xml:space="preserve">Έξοδα </w:t>
      </w:r>
      <w:r w:rsidR="00841E0D">
        <w:t>μ</w:t>
      </w:r>
      <w:r>
        <w:t xml:space="preserve">ετακινήσεων </w:t>
      </w:r>
      <w:r w:rsidR="00841E0D">
        <w:t>ε</w:t>
      </w:r>
      <w:r>
        <w:t xml:space="preserve">σωτερικού και </w:t>
      </w:r>
      <w:r w:rsidR="00841E0D">
        <w:t>ε</w:t>
      </w:r>
      <w:r>
        <w:t xml:space="preserve">ξωτερικού και </w:t>
      </w:r>
      <w:r w:rsidR="00841E0D">
        <w:t>έ</w:t>
      </w:r>
      <w:r>
        <w:t xml:space="preserve">ξοδα </w:t>
      </w:r>
      <w:r w:rsidR="00841E0D">
        <w:t>δ</w:t>
      </w:r>
      <w:r>
        <w:t xml:space="preserve">ημοσιεύσεων - </w:t>
      </w:r>
      <w:r w:rsidR="00841E0D">
        <w:t>α</w:t>
      </w:r>
      <w:r>
        <w:t xml:space="preserve">νακοινώσεων. </w:t>
      </w:r>
    </w:p>
    <w:p w14:paraId="5B83CB4E" w14:textId="77777777" w:rsidR="0065507A" w:rsidRDefault="006B01D7" w:rsidP="006B01D7">
      <w:pPr>
        <w:spacing w:before="120" w:after="120"/>
        <w:ind w:left="360"/>
        <w:jc w:val="both"/>
      </w:pPr>
      <w:r>
        <w:t xml:space="preserve">γ) </w:t>
      </w:r>
      <w:r w:rsidR="0065507A" w:rsidRPr="006B01D7">
        <w:t>Επιτροπές - Ομάδες Εργασίας</w:t>
      </w:r>
      <w:r>
        <w:t xml:space="preserve">, όπου </w:t>
      </w:r>
      <w:r w:rsidR="0065507A">
        <w:t xml:space="preserve">προβλέπονται έξοδα </w:t>
      </w:r>
      <w:r>
        <w:t xml:space="preserve">για την κάλυψη αναγκών </w:t>
      </w:r>
      <w:r w:rsidR="0065507A">
        <w:t>σχετικά με</w:t>
      </w:r>
      <w:r w:rsidR="007F5B61">
        <w:t>:</w:t>
      </w:r>
      <w:r w:rsidR="0065507A">
        <w:t xml:space="preserve"> </w:t>
      </w:r>
    </w:p>
    <w:p w14:paraId="6A1B5683" w14:textId="77777777" w:rsidR="0065507A" w:rsidRDefault="0065507A" w:rsidP="007A5ECA">
      <w:pPr>
        <w:numPr>
          <w:ilvl w:val="1"/>
          <w:numId w:val="29"/>
        </w:numPr>
        <w:spacing w:before="120" w:after="120"/>
        <w:jc w:val="both"/>
      </w:pPr>
      <w:r>
        <w:t xml:space="preserve">Αμοιβή ομάδων εργασίας &amp; επιτροπών καθώς και </w:t>
      </w:r>
    </w:p>
    <w:p w14:paraId="35D2BE00" w14:textId="77777777" w:rsidR="0065507A" w:rsidRDefault="0065507A" w:rsidP="007A5ECA">
      <w:pPr>
        <w:numPr>
          <w:ilvl w:val="1"/>
          <w:numId w:val="29"/>
        </w:numPr>
        <w:spacing w:before="120" w:after="120"/>
        <w:jc w:val="both"/>
      </w:pPr>
      <w:r>
        <w:t>Αμοιβή ομάδων ελέγχου</w:t>
      </w:r>
      <w:r w:rsidR="002D67E8">
        <w:t>,</w:t>
      </w:r>
      <w:r>
        <w:t xml:space="preserve"> που θα συμβάλλουν στην επίτευξη τ</w:t>
      </w:r>
      <w:r w:rsidR="002D67E8">
        <w:t>ων σκοπών τ</w:t>
      </w:r>
      <w:r>
        <w:t>ου ΤΠΑ.</w:t>
      </w:r>
    </w:p>
    <w:p w14:paraId="70CFDABE" w14:textId="77777777" w:rsidR="00AC4CA5" w:rsidRDefault="007456F0">
      <w:pPr>
        <w:spacing w:before="120" w:after="120"/>
        <w:jc w:val="both"/>
      </w:pPr>
      <w:r>
        <w:t xml:space="preserve">Για την ορθή παρακολούθηση της υλοποίησης των συγκεκριμένων Δράσεων, εισάγονται συγκεκριμένοι δείκτες εκροής που </w:t>
      </w:r>
      <w:r w:rsidR="002D67E8">
        <w:t xml:space="preserve">έχουν </w:t>
      </w:r>
      <w:r>
        <w:t xml:space="preserve">σκοπό την </w:t>
      </w:r>
      <w:r w:rsidR="002D67E8">
        <w:t xml:space="preserve">κατά </w:t>
      </w:r>
      <w:r>
        <w:t>το δυνατόν πληρέστερη αποτύπωση του αποτελέσματος των Δράσεων του Στόχου της τεχνικής βοήθειας. Οι δείκτες αυτοί είναι:</w:t>
      </w:r>
    </w:p>
    <w:p w14:paraId="71079592" w14:textId="77777777" w:rsidR="00306AD2" w:rsidRPr="00DE2303" w:rsidRDefault="007456F0" w:rsidP="007A5ECA">
      <w:pPr>
        <w:pStyle w:val="afffc"/>
        <w:numPr>
          <w:ilvl w:val="0"/>
          <w:numId w:val="95"/>
        </w:numPr>
        <w:spacing w:after="0"/>
        <w:ind w:left="709"/>
        <w:jc w:val="both"/>
        <w:rPr>
          <w:b/>
          <w:bCs/>
        </w:rPr>
      </w:pPr>
      <w:r w:rsidRPr="00DE2303">
        <w:rPr>
          <w:b/>
          <w:bCs/>
        </w:rPr>
        <w:t>Μελέτες, σύμβουλοι, εμπειρογνωμοσύνες, έρευνες, αξιολογήσεις</w:t>
      </w:r>
    </w:p>
    <w:p w14:paraId="4B01E744" w14:textId="77777777" w:rsidR="00AC4CA5" w:rsidRDefault="007456F0" w:rsidP="00FB4AC8">
      <w:pPr>
        <w:spacing w:after="0"/>
        <w:ind w:left="720"/>
        <w:jc w:val="both"/>
      </w:pPr>
      <w:r>
        <w:t xml:space="preserve">Χρησιμοποιείται για Μελέτες, Συμβούλους, Εμπειρογνωμοσύνες, Έρευνες, Αξιολογήσεις. Ο δείκτης ορίζεται ως ο αριθμός των συμβάσεων που αφορούν μελέτες, υπηρεσίες συμβούλων, εμπειρογνωμοσύνες, έρευνες, αξιολογήσεις, λοιπές υπηρεσίες υποστήριξης </w:t>
      </w:r>
      <w:r w:rsidR="00784C17">
        <w:t>της Υπηρεσίας Διαχείρισης του ΤΠΑ</w:t>
      </w:r>
      <w:r>
        <w:t xml:space="preserve">, που θα υλοποιηθούν για τους σκοπούς του Προγράμματος. Ο υπολογισμός της τιμής του Δείκτη γίνεται με τις εξής παραδοχές: </w:t>
      </w:r>
    </w:p>
    <w:p w14:paraId="231204D4" w14:textId="77777777" w:rsidR="00AC4CA5" w:rsidRDefault="007456F0" w:rsidP="007A5ECA">
      <w:pPr>
        <w:numPr>
          <w:ilvl w:val="1"/>
          <w:numId w:val="29"/>
        </w:numPr>
        <w:spacing w:after="0"/>
        <w:jc w:val="both"/>
      </w:pPr>
      <w:r>
        <w:t>Η τιμή του δείκτη ισούται με τον αριθμό των συμβάσεων, εφόσον κάθε μια οδηγεί σε διακριτό τελικό παραδοτέο</w:t>
      </w:r>
      <w:r w:rsidR="00841E0D">
        <w:t>.</w:t>
      </w:r>
    </w:p>
    <w:p w14:paraId="05500CCA" w14:textId="77777777" w:rsidR="00AC4CA5" w:rsidRDefault="007456F0" w:rsidP="007A5ECA">
      <w:pPr>
        <w:numPr>
          <w:ilvl w:val="1"/>
          <w:numId w:val="29"/>
        </w:numPr>
        <w:spacing w:after="0"/>
        <w:jc w:val="both"/>
      </w:pPr>
      <w:r>
        <w:t>Εάν ένα διακριτό παραδοτέο της πράξης υλοποιείται με παραπάνω από μία συμβάσεις, τότε η τιμή του δείκτη για το εν λόγω αντικείμενο υπολογίζεται σε "1" ανεξαρτήτως του πλήθους των συμβάσεων</w:t>
      </w:r>
      <w:r w:rsidR="00841E0D">
        <w:t>.</w:t>
      </w:r>
      <w:r>
        <w:t xml:space="preserve"> </w:t>
      </w:r>
    </w:p>
    <w:p w14:paraId="6B0757B4" w14:textId="77777777" w:rsidR="00AC4CA5" w:rsidRDefault="007456F0" w:rsidP="007A5ECA">
      <w:pPr>
        <w:numPr>
          <w:ilvl w:val="1"/>
          <w:numId w:val="29"/>
        </w:numPr>
        <w:spacing w:after="0"/>
        <w:jc w:val="both"/>
      </w:pPr>
      <w:r>
        <w:t xml:space="preserve">Εάν μία ή περισσότερες συμβάσεις υλοποιούν από κοινού περισσότερα του ενός παραδοτέα, τότε ως τιμή του δείκτη θα λογίζεται το πλήθος των αυτόνομων και διακριτών παραδοτέων που προκύπτουν από τη/τις σύμβαση/σεις. </w:t>
      </w:r>
    </w:p>
    <w:p w14:paraId="13BC88AF" w14:textId="77777777" w:rsidR="00AC4CA5" w:rsidRDefault="00AC4CA5">
      <w:pPr>
        <w:spacing w:after="0"/>
        <w:ind w:left="720"/>
        <w:jc w:val="both"/>
      </w:pPr>
    </w:p>
    <w:p w14:paraId="42D45174" w14:textId="77777777" w:rsidR="00306AD2" w:rsidRPr="00DE2303" w:rsidRDefault="007456F0" w:rsidP="007A5ECA">
      <w:pPr>
        <w:pStyle w:val="afffc"/>
        <w:numPr>
          <w:ilvl w:val="0"/>
          <w:numId w:val="95"/>
        </w:numPr>
        <w:spacing w:after="0"/>
        <w:ind w:left="709"/>
        <w:rPr>
          <w:b/>
          <w:bCs/>
        </w:rPr>
      </w:pPr>
      <w:r w:rsidRPr="00DE2303">
        <w:rPr>
          <w:b/>
          <w:bCs/>
        </w:rPr>
        <w:t>Υποστηρικτικά εργαλεία και υπηρεσίες / Σχέδια διαχείρισης/ Στρατηγικά σχέδια και μελέτες</w:t>
      </w:r>
    </w:p>
    <w:p w14:paraId="6645AB9A" w14:textId="77777777" w:rsidR="00AC4CA5" w:rsidRDefault="007456F0" w:rsidP="00FB4AC8">
      <w:pPr>
        <w:spacing w:after="0"/>
        <w:ind w:left="720"/>
      </w:pPr>
      <w:r>
        <w:t xml:space="preserve">Χρησιμοποιείται για υποστηρικτικά εργαλεία και υπηρεσίες / Σχέδια διαχείρισης / Στρατηγικά σχέδια και μελέτες. Ο δείκτης ορίζεται ως ο αριθμός των συμβάσεων για: </w:t>
      </w:r>
    </w:p>
    <w:p w14:paraId="19D51255" w14:textId="77777777" w:rsidR="00AC4CA5" w:rsidRDefault="001052F6" w:rsidP="007A5ECA">
      <w:pPr>
        <w:numPr>
          <w:ilvl w:val="1"/>
          <w:numId w:val="29"/>
        </w:numPr>
        <w:spacing w:after="0"/>
        <w:jc w:val="both"/>
      </w:pPr>
      <w:r>
        <w:t>Την</w:t>
      </w:r>
      <w:r w:rsidR="007456F0">
        <w:t xml:space="preserve"> προμήθεια υποστηρικτικών συστημάτων και εργαλείων (π.χ. πληροφοριακά συστήματα, λογισμικά) και </w:t>
      </w:r>
    </w:p>
    <w:p w14:paraId="1E2D0320" w14:textId="77777777" w:rsidR="00AC4CA5" w:rsidRDefault="007456F0" w:rsidP="007A5ECA">
      <w:pPr>
        <w:numPr>
          <w:ilvl w:val="1"/>
          <w:numId w:val="29"/>
        </w:numPr>
        <w:spacing w:after="0"/>
        <w:jc w:val="both"/>
      </w:pPr>
      <w:r>
        <w:t xml:space="preserve">Την παροχή εξειδικευμένων υπηρεσιών (π.χ. υπηρεσίες νομικής υποστήριξης, λογιστικής υποστήριξης, μηχανοργάνωσης) </w:t>
      </w:r>
      <w:r w:rsidR="00784C17">
        <w:t xml:space="preserve">για τη λειτουργία της Υπηρεσίας Διαχείρισης ή/και των Δικαιούχων του ΤΠΑ. </w:t>
      </w:r>
    </w:p>
    <w:p w14:paraId="3FDD979A" w14:textId="77777777" w:rsidR="00AC4CA5" w:rsidRDefault="007456F0">
      <w:pPr>
        <w:spacing w:after="0"/>
        <w:ind w:left="720"/>
        <w:jc w:val="both"/>
      </w:pPr>
      <w:r>
        <w:t>Επίσης, ο δείκτης αφορά τον αριθμό των συμβάσεων για την εκπόνηση σχεδίων διαχείρισης, επιχειρησιακών σχεδίων κ</w:t>
      </w:r>
      <w:r w:rsidR="00841E0D">
        <w:t>.</w:t>
      </w:r>
      <w:r>
        <w:t>λπ. καθώς και στρατηγικών σχεδίων-μελετών για τη διαχείριση των δράσεων του Επιχειρησιακού Προγράμματος</w:t>
      </w:r>
      <w:r w:rsidR="00DE2303">
        <w:t>.</w:t>
      </w:r>
    </w:p>
    <w:p w14:paraId="330DB288" w14:textId="77777777" w:rsidR="00DE2303" w:rsidRDefault="00DE2303">
      <w:pPr>
        <w:spacing w:after="0"/>
        <w:ind w:left="720"/>
        <w:jc w:val="both"/>
      </w:pPr>
    </w:p>
    <w:p w14:paraId="2F86DF1A" w14:textId="77777777" w:rsidR="00306AD2" w:rsidRPr="00DE2303" w:rsidRDefault="007456F0" w:rsidP="007A5ECA">
      <w:pPr>
        <w:pStyle w:val="afffc"/>
        <w:numPr>
          <w:ilvl w:val="0"/>
          <w:numId w:val="95"/>
        </w:numPr>
        <w:spacing w:after="0"/>
        <w:jc w:val="both"/>
        <w:rPr>
          <w:b/>
          <w:bCs/>
        </w:rPr>
      </w:pPr>
      <w:r w:rsidRPr="00DE2303">
        <w:rPr>
          <w:b/>
          <w:bCs/>
        </w:rPr>
        <w:t xml:space="preserve">Σύμβουλοι επικοινωνίας / Επικοινωνιακά σχέδια δράσης / Ενέργειες επικοινωνίας και πληροφόρησης </w:t>
      </w:r>
    </w:p>
    <w:p w14:paraId="6429BE29" w14:textId="77777777" w:rsidR="00AC4CA5" w:rsidRDefault="007456F0" w:rsidP="00FB4AC8">
      <w:pPr>
        <w:spacing w:after="0"/>
        <w:ind w:left="720"/>
        <w:jc w:val="both"/>
      </w:pPr>
      <w:r>
        <w:t xml:space="preserve">Χρησιμοποιείται για Συμβούλους επικοινωνίας / Επικοινωνιακά Σχέδια Δράσης / Ενέργειες επικοινωνίας και πληροφόρησης: Ο ειδικός δείκτης συνδέεται με τις δράσεις επικοινωνίας, προβολής και πληροφόρησης της </w:t>
      </w:r>
      <w:r w:rsidR="00784C17">
        <w:t>της Υπηρεσίας Διαχείρισης ή/και των Δικαιούχων του ΤΠΑ</w:t>
      </w:r>
      <w:r>
        <w:t xml:space="preserve">, που έχουν στόχο την αποτελεσματική πληροφόρηση ευρέως και στοχευμένου κοινού, φορέων, κοινωνικών εταίρων, δυνητικών δικαιούχων και δικαιούχων. Επίσης, ο δείκτης συνδέεται με τις δράσεις επικοινωνίας που, εκτός των ενεργειών ενημέρωσης δυνητικών δικαιούχων και των δράσεων ευαισθητοποίησης του κοινού, αφορούν μεταξύ άλλων και </w:t>
      </w:r>
      <w:r w:rsidR="00784C17">
        <w:t xml:space="preserve">σε </w:t>
      </w:r>
      <w:r>
        <w:t>ενέργειες διαβούλευσης με αρμόδιους φορείς και την κοινή γνώμη.</w:t>
      </w:r>
    </w:p>
    <w:p w14:paraId="3071234E" w14:textId="77777777" w:rsidR="00AC4CA5" w:rsidRDefault="007456F0" w:rsidP="00F9348C">
      <w:pPr>
        <w:pStyle w:val="1"/>
        <w:numPr>
          <w:ilvl w:val="0"/>
          <w:numId w:val="8"/>
        </w:numPr>
        <w:spacing w:before="240"/>
      </w:pPr>
      <w:bookmarkStart w:id="98" w:name="_Toc66794582"/>
      <w:r>
        <w:t>Προϋπολογισμός Προγράμματος</w:t>
      </w:r>
      <w:bookmarkEnd w:id="98"/>
    </w:p>
    <w:p w14:paraId="7F643D33" w14:textId="77777777" w:rsidR="00AC4CA5" w:rsidRDefault="007456F0">
      <w:pPr>
        <w:jc w:val="both"/>
      </w:pPr>
      <w:r>
        <w:t>Το ΕΠΑ υλοποιείται με τους εθνικούς πόρους του Προγράμματος Δημοσίων Επενδύσεων (ΠΔΕ). Για τον προσδιορισμό των πόρων του ΕΠΑ λαμβάνονται υπόψη, ιδίως, οι δεσμεύσεις από το εκάστοτε ισχύον Μεσοπρόθεσμο Πλαίσιο Δημοσιονομικής Στρατηγικής, οι προοπτικές της οικονομίας για το χρονικό διάστημα προγραμματισμού, η συμπληρωματικότητα με τις συγχρηματοδοτούμενες από την Ευρωπαϊκή Ένωση παρεμβάσεις, οι ανάγκες που προκύπτουν από άλλα προγράμματα ανάπτυξης που χρηματοδοτούνται από το ΠΔΕ ή από άλλες πηγές χρηματοδότησης, οι ανάγκες που προκύπτουν από έργα της προηγούμενης προγραμματικής περιόδου</w:t>
      </w:r>
      <w:r w:rsidR="00E320E1">
        <w:t xml:space="preserve"> ΕΣΠΑ</w:t>
      </w:r>
      <w:r>
        <w:t xml:space="preserve"> που δεν ολοκληρώνονται εντός αυτής και οι ανάγκες ωρίμανσης έργων για μελλοντική ένταξη στο ΕΠΑ, στο ΕΣΠΑ, στα προγράμματα του Χρηματοδοτικού Μηχανισμού του Ευρωπαϊκού Οικονομικού Χώρου ή σε άλλα εθνικά, ευρωπαϊκά ή διεθνή προγράμματα.</w:t>
      </w:r>
    </w:p>
    <w:p w14:paraId="438CD3E0" w14:textId="77777777" w:rsidR="00AC4CA5" w:rsidRDefault="007456F0">
      <w:pPr>
        <w:jc w:val="both"/>
      </w:pPr>
      <w:r>
        <w:t>Ο προϋπολογισμός του Τομεακού Προγράμματος Ανάπτυξης του ΤΠΑ του ΥΠΥΜΕ ανέρχεται για την περίοδο 2021-2025 στα 3.380 εκ. €, εκ των οποίων τα 3.3</w:t>
      </w:r>
      <w:r w:rsidR="00563B27" w:rsidRPr="00563B27">
        <w:t>37</w:t>
      </w:r>
      <w:r>
        <w:t xml:space="preserve"> εκ. € αφορούν τους Στρατηγικούς στόχους 1 με </w:t>
      </w:r>
      <w:r w:rsidR="008470D4">
        <w:t>4</w:t>
      </w:r>
      <w:r>
        <w:t xml:space="preserve"> ενώ  τα </w:t>
      </w:r>
      <w:r w:rsidR="00563B27" w:rsidRPr="00563B27">
        <w:t>43</w:t>
      </w:r>
      <w:r>
        <w:t xml:space="preserve"> εκ. € την υποστήριξη προγραμμάτων</w:t>
      </w:r>
      <w:r w:rsidR="007F5B61">
        <w:t>.</w:t>
      </w:r>
    </w:p>
    <w:p w14:paraId="0CA90614" w14:textId="77777777" w:rsidR="00306AD2" w:rsidRPr="00306AD2" w:rsidRDefault="00306AD2" w:rsidP="00F9348C">
      <w:pPr>
        <w:pStyle w:val="afffc"/>
        <w:keepNext/>
        <w:keepLines/>
        <w:numPr>
          <w:ilvl w:val="0"/>
          <w:numId w:val="15"/>
        </w:numPr>
        <w:spacing w:before="240" w:after="240"/>
        <w:contextualSpacing w:val="0"/>
        <w:outlineLvl w:val="1"/>
        <w:rPr>
          <w:b/>
          <w:vanish/>
          <w:sz w:val="26"/>
          <w:szCs w:val="26"/>
        </w:rPr>
      </w:pPr>
      <w:bookmarkStart w:id="99" w:name="_3pu8coymjz2o" w:colFirst="0" w:colLast="0"/>
      <w:bookmarkStart w:id="100" w:name="_Toc56365336"/>
      <w:bookmarkStart w:id="101" w:name="_Toc56411595"/>
      <w:bookmarkStart w:id="102" w:name="_Toc56422666"/>
      <w:bookmarkStart w:id="103" w:name="_Toc56423421"/>
      <w:bookmarkStart w:id="104" w:name="_Toc56426686"/>
      <w:bookmarkStart w:id="105" w:name="_Toc56426760"/>
      <w:bookmarkStart w:id="106" w:name="_Toc56427833"/>
      <w:bookmarkStart w:id="107" w:name="_Toc56428505"/>
      <w:bookmarkStart w:id="108" w:name="_Toc56428772"/>
      <w:bookmarkStart w:id="109" w:name="_Toc56428944"/>
      <w:bookmarkStart w:id="110" w:name="_Toc56429128"/>
      <w:bookmarkStart w:id="111" w:name="_Toc56754018"/>
      <w:bookmarkStart w:id="112" w:name="_Toc56761762"/>
      <w:bookmarkStart w:id="113" w:name="_Toc58445565"/>
      <w:bookmarkStart w:id="114" w:name="_Toc58489754"/>
      <w:bookmarkStart w:id="115" w:name="_Toc66222844"/>
      <w:bookmarkStart w:id="116" w:name="_Toc66223834"/>
      <w:bookmarkStart w:id="117" w:name="_Toc66268031"/>
      <w:bookmarkStart w:id="118" w:name="_Toc66268141"/>
      <w:bookmarkStart w:id="119" w:name="_Toc66268905"/>
      <w:bookmarkStart w:id="120" w:name="_Toc6679458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B5AEE9A" w14:textId="77777777" w:rsidR="00306AD2" w:rsidRPr="00306AD2" w:rsidRDefault="00306AD2" w:rsidP="00F9348C">
      <w:pPr>
        <w:pStyle w:val="afffc"/>
        <w:keepNext/>
        <w:keepLines/>
        <w:numPr>
          <w:ilvl w:val="0"/>
          <w:numId w:val="15"/>
        </w:numPr>
        <w:spacing w:before="240" w:after="240"/>
        <w:contextualSpacing w:val="0"/>
        <w:outlineLvl w:val="1"/>
        <w:rPr>
          <w:b/>
          <w:vanish/>
          <w:sz w:val="26"/>
          <w:szCs w:val="26"/>
        </w:rPr>
      </w:pPr>
      <w:bookmarkStart w:id="121" w:name="_Toc56365337"/>
      <w:bookmarkStart w:id="122" w:name="_Toc56411596"/>
      <w:bookmarkStart w:id="123" w:name="_Toc56422667"/>
      <w:bookmarkStart w:id="124" w:name="_Toc56423422"/>
      <w:bookmarkStart w:id="125" w:name="_Toc56426687"/>
      <w:bookmarkStart w:id="126" w:name="_Toc56426761"/>
      <w:bookmarkStart w:id="127" w:name="_Toc56427834"/>
      <w:bookmarkStart w:id="128" w:name="_Toc56428506"/>
      <w:bookmarkStart w:id="129" w:name="_Toc56428773"/>
      <w:bookmarkStart w:id="130" w:name="_Toc56428945"/>
      <w:bookmarkStart w:id="131" w:name="_Toc56429129"/>
      <w:bookmarkStart w:id="132" w:name="_Toc56754019"/>
      <w:bookmarkStart w:id="133" w:name="_Toc56761763"/>
      <w:bookmarkStart w:id="134" w:name="_Toc58445566"/>
      <w:bookmarkStart w:id="135" w:name="_Toc58489755"/>
      <w:bookmarkStart w:id="136" w:name="_Toc66222845"/>
      <w:bookmarkStart w:id="137" w:name="_Toc66223835"/>
      <w:bookmarkStart w:id="138" w:name="_Toc66268032"/>
      <w:bookmarkStart w:id="139" w:name="_Toc66268142"/>
      <w:bookmarkStart w:id="140" w:name="_Toc66268906"/>
      <w:bookmarkStart w:id="141" w:name="_Toc6679458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A8072C4" w14:textId="77777777" w:rsidR="00AC4CA5" w:rsidRDefault="007456F0" w:rsidP="00F9348C">
      <w:pPr>
        <w:pStyle w:val="2"/>
        <w:numPr>
          <w:ilvl w:val="1"/>
          <w:numId w:val="15"/>
        </w:numPr>
      </w:pPr>
      <w:bookmarkStart w:id="142" w:name="_Toc66794585"/>
      <w:r>
        <w:t xml:space="preserve">Κατανομή </w:t>
      </w:r>
      <w:r w:rsidR="00306AD2">
        <w:t>προϋπολογισμού</w:t>
      </w:r>
      <w:r>
        <w:t xml:space="preserve"> ανά Αναπτυξιακό Στόχο ΕΠΑ</w:t>
      </w:r>
      <w:bookmarkEnd w:id="142"/>
    </w:p>
    <w:p w14:paraId="2CBFCDD4" w14:textId="77777777" w:rsidR="00AC4CA5" w:rsidRDefault="007456F0">
      <w:pPr>
        <w:jc w:val="both"/>
      </w:pPr>
      <w:r>
        <w:t xml:space="preserve">Το κύριο βάρος της χρηματοδότησης των έργων </w:t>
      </w:r>
      <w:r w:rsidR="007F5B61">
        <w:t>(</w:t>
      </w:r>
      <w:r w:rsidR="00563B27" w:rsidRPr="00563B27">
        <w:t>~</w:t>
      </w:r>
      <w:r>
        <w:t>4</w:t>
      </w:r>
      <w:r w:rsidR="00563B27" w:rsidRPr="00563B27">
        <w:t>8</w:t>
      </w:r>
      <w:r>
        <w:t>,</w:t>
      </w:r>
      <w:r w:rsidR="00563B27" w:rsidRPr="00563B27">
        <w:t>1</w:t>
      </w:r>
      <w:r>
        <w:t xml:space="preserve">% και </w:t>
      </w:r>
      <w:r w:rsidR="00563B27" w:rsidRPr="00563B27">
        <w:t>~</w:t>
      </w:r>
      <w:r>
        <w:t>40,</w:t>
      </w:r>
      <w:r w:rsidR="00563B27" w:rsidRPr="00563B27">
        <w:t>9</w:t>
      </w:r>
      <w:r>
        <w:t xml:space="preserve">%) του ΥΠΥΜΕ με πόρους του ΕΠΑ εντάσσεται </w:t>
      </w:r>
      <w:r w:rsidR="007F5B61">
        <w:t xml:space="preserve">στους </w:t>
      </w:r>
      <w:r>
        <w:t>Αναπτυξια</w:t>
      </w:r>
      <w:r w:rsidR="007F5B61">
        <w:t>κούς</w:t>
      </w:r>
      <w:r>
        <w:t xml:space="preserve"> Στόχο</w:t>
      </w:r>
      <w:r w:rsidR="007F5B61">
        <w:t>υς</w:t>
      </w:r>
      <w:r>
        <w:t xml:space="preserve"> Ανάπτυξη Υποδομών και Πράσινη Ανάπτυξη</w:t>
      </w:r>
      <w:r w:rsidR="00617F83">
        <w:t xml:space="preserve"> αντίστοιχα</w:t>
      </w:r>
      <w:r w:rsidR="00841E0D">
        <w:t>,</w:t>
      </w:r>
      <w:r>
        <w:t xml:space="preserve"> </w:t>
      </w:r>
      <w:r w:rsidR="00841E0D">
        <w:t>ε</w:t>
      </w:r>
      <w:r>
        <w:t>ξυπηρετώντας τους Ειδικούς Στόχους της Ανάπτυξης Υποδομών «Μεταφορές» και  «Εφοδιαστική Αλυσίδα» και τους ειδικούς στόχους της Πράσινης Ανάπτυξης «Προστασία του Περιβάλλοντος» και «Κλιματική Αλλαγή»</w:t>
      </w:r>
      <w:r w:rsidR="00841E0D">
        <w:t>,</w:t>
      </w:r>
      <w:r>
        <w:t xml:space="preserve"> </w:t>
      </w:r>
      <w:r w:rsidR="00841E0D">
        <w:t>ε</w:t>
      </w:r>
      <w:r>
        <w:t xml:space="preserve">νώ το 11% του </w:t>
      </w:r>
      <w:r w:rsidR="00306AD2" w:rsidRPr="00306AD2">
        <w:t>προϋπολογισμού</w:t>
      </w:r>
      <w:r>
        <w:t xml:space="preserve"> εξυπηρετεί τους Αναπτυξιακούς Στόχους Έξυπνη Ανάπτυξη</w:t>
      </w:r>
      <w:r w:rsidR="007F5B61">
        <w:t xml:space="preserve">, </w:t>
      </w:r>
      <w:r>
        <w:t>Κοινωνική Ανάπτυξη</w:t>
      </w:r>
      <w:r w:rsidR="008470D4">
        <w:t xml:space="preserve"> </w:t>
      </w:r>
      <w:r w:rsidR="007F5B61">
        <w:t>και Υποστήριξη Προγραμμάτων.</w:t>
      </w:r>
    </w:p>
    <w:p w14:paraId="554804F9" w14:textId="77777777" w:rsidR="008A3232" w:rsidRDefault="008A3232">
      <w:pPr>
        <w:jc w:val="both"/>
      </w:pPr>
    </w:p>
    <w:p w14:paraId="46F39ED2" w14:textId="77777777" w:rsidR="008A3232" w:rsidRDefault="008A3232">
      <w:pPr>
        <w:jc w:val="both"/>
      </w:pPr>
    </w:p>
    <w:p w14:paraId="0B20BA61" w14:textId="77777777" w:rsidR="00CB6BFE" w:rsidRDefault="008470D4" w:rsidP="00CB6BFE">
      <w:pPr>
        <w:keepNext/>
        <w:jc w:val="both"/>
      </w:pPr>
      <w:r>
        <w:rPr>
          <w:noProof/>
        </w:rPr>
        <w:drawing>
          <wp:inline distT="0" distB="0" distL="0" distR="0" wp14:anchorId="6908099A" wp14:editId="74655134">
            <wp:extent cx="5867400" cy="3611880"/>
            <wp:effectExtent l="0" t="0" r="0" b="0"/>
            <wp:docPr id="3" name="Chart 3">
              <a:extLst xmlns:a="http://schemas.openxmlformats.org/drawingml/2006/main">
                <a:ext uri="{FF2B5EF4-FFF2-40B4-BE49-F238E27FC236}">
                  <a16:creationId xmlns:a16="http://schemas.microsoft.com/office/drawing/2014/main" id="{9F53BE65-74D1-4EFC-8AC7-A4791962E4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9AD7C9" w14:textId="77777777" w:rsidR="00D06F5D" w:rsidRDefault="00CB6BFE" w:rsidP="00CB6BFE">
      <w:pPr>
        <w:pStyle w:val="afffa"/>
        <w:jc w:val="both"/>
      </w:pPr>
      <w:bookmarkStart w:id="143" w:name="_Toc66794625"/>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1</w:t>
      </w:r>
      <w:r w:rsidR="003C0DBA">
        <w:rPr>
          <w:noProof/>
        </w:rPr>
        <w:fldChar w:fldCharType="end"/>
      </w:r>
      <w:r>
        <w:t xml:space="preserve">: </w:t>
      </w:r>
      <w:r w:rsidRPr="00D06F5D">
        <w:t>Κατανομή προϋπολογισμού ανά Στρατηγικό Στόχο</w:t>
      </w:r>
      <w:bookmarkEnd w:id="143"/>
    </w:p>
    <w:p w14:paraId="2C54E481" w14:textId="77777777" w:rsidR="008A3232" w:rsidRDefault="008A3232" w:rsidP="008A3232">
      <w:pPr>
        <w:pStyle w:val="afffa"/>
        <w:keepNext/>
      </w:pPr>
      <w:bookmarkStart w:id="144" w:name="_Toc66794617"/>
      <w:r>
        <w:t xml:space="preserve">Πίνακας </w:t>
      </w:r>
      <w:r w:rsidR="003C0DBA">
        <w:rPr>
          <w:noProof/>
        </w:rPr>
        <w:fldChar w:fldCharType="begin"/>
      </w:r>
      <w:r w:rsidR="002330A0">
        <w:rPr>
          <w:noProof/>
        </w:rPr>
        <w:instrText xml:space="preserve"> SEQ Πίνακας \* ARABIC </w:instrText>
      </w:r>
      <w:r w:rsidR="003C0DBA">
        <w:rPr>
          <w:noProof/>
        </w:rPr>
        <w:fldChar w:fldCharType="separate"/>
      </w:r>
      <w:r w:rsidR="0066755A">
        <w:rPr>
          <w:noProof/>
        </w:rPr>
        <w:t>6</w:t>
      </w:r>
      <w:r w:rsidR="003C0DBA">
        <w:rPr>
          <w:noProof/>
        </w:rPr>
        <w:fldChar w:fldCharType="end"/>
      </w:r>
      <w:r>
        <w:t>: Συνοπτική κατανομή χρηματοδότησης ΤΠΑ</w:t>
      </w:r>
      <w:bookmarkEnd w:id="144"/>
    </w:p>
    <w:tbl>
      <w:tblPr>
        <w:tblStyle w:val="afff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AC4CA5" w14:paraId="586D4641" w14:textId="77777777" w:rsidTr="008A3232">
        <w:tc>
          <w:tcPr>
            <w:tcW w:w="3008" w:type="dxa"/>
            <w:shd w:val="clear" w:color="auto" w:fill="4F81BD"/>
            <w:tcMar>
              <w:top w:w="100" w:type="dxa"/>
              <w:left w:w="100" w:type="dxa"/>
              <w:bottom w:w="100" w:type="dxa"/>
              <w:right w:w="100" w:type="dxa"/>
            </w:tcMar>
          </w:tcPr>
          <w:p w14:paraId="4FCF0254" w14:textId="77777777" w:rsidR="00AC4CA5" w:rsidRPr="00CB6BFE" w:rsidRDefault="007456F0">
            <w:pPr>
              <w:widowControl w:val="0"/>
              <w:pBdr>
                <w:top w:val="nil"/>
                <w:left w:val="nil"/>
                <w:bottom w:val="nil"/>
                <w:right w:val="nil"/>
                <w:between w:val="nil"/>
              </w:pBdr>
              <w:spacing w:after="0" w:line="240" w:lineRule="auto"/>
              <w:rPr>
                <w:b/>
                <w:color w:val="FFFFFF" w:themeColor="background1"/>
              </w:rPr>
            </w:pPr>
            <w:r w:rsidRPr="00CB6BFE">
              <w:rPr>
                <w:b/>
                <w:color w:val="FFFFFF" w:themeColor="background1"/>
              </w:rPr>
              <w:t>Στρατηγικοί Στόχοι ΥΠΥΜΕ</w:t>
            </w:r>
          </w:p>
        </w:tc>
        <w:tc>
          <w:tcPr>
            <w:tcW w:w="3009" w:type="dxa"/>
            <w:shd w:val="clear" w:color="auto" w:fill="4F81BD"/>
            <w:tcMar>
              <w:top w:w="100" w:type="dxa"/>
              <w:left w:w="100" w:type="dxa"/>
              <w:bottom w:w="100" w:type="dxa"/>
              <w:right w:w="100" w:type="dxa"/>
            </w:tcMar>
          </w:tcPr>
          <w:p w14:paraId="53993136" w14:textId="77777777" w:rsidR="00AC4CA5" w:rsidRPr="00CB6BFE" w:rsidRDefault="007456F0">
            <w:pPr>
              <w:widowControl w:val="0"/>
              <w:pBdr>
                <w:top w:val="nil"/>
                <w:left w:val="nil"/>
                <w:bottom w:val="nil"/>
                <w:right w:val="nil"/>
                <w:between w:val="nil"/>
              </w:pBdr>
              <w:spacing w:after="0" w:line="240" w:lineRule="auto"/>
              <w:rPr>
                <w:b/>
                <w:color w:val="FFFFFF" w:themeColor="background1"/>
              </w:rPr>
            </w:pPr>
            <w:r w:rsidRPr="00CB6BFE">
              <w:rPr>
                <w:b/>
                <w:color w:val="FFFFFF" w:themeColor="background1"/>
              </w:rPr>
              <w:t>Π/Υ ΤΠΑ</w:t>
            </w:r>
          </w:p>
        </w:tc>
        <w:tc>
          <w:tcPr>
            <w:tcW w:w="3009" w:type="dxa"/>
            <w:shd w:val="clear" w:color="auto" w:fill="4F81BD"/>
            <w:tcMar>
              <w:top w:w="100" w:type="dxa"/>
              <w:left w:w="100" w:type="dxa"/>
              <w:bottom w:w="100" w:type="dxa"/>
              <w:right w:w="100" w:type="dxa"/>
            </w:tcMar>
          </w:tcPr>
          <w:p w14:paraId="3701BAEF" w14:textId="77777777" w:rsidR="00AC4CA5" w:rsidRPr="00CB6BFE" w:rsidRDefault="007456F0">
            <w:pPr>
              <w:widowControl w:val="0"/>
              <w:pBdr>
                <w:top w:val="nil"/>
                <w:left w:val="nil"/>
                <w:bottom w:val="nil"/>
                <w:right w:val="nil"/>
                <w:between w:val="nil"/>
              </w:pBdr>
              <w:spacing w:after="0" w:line="240" w:lineRule="auto"/>
              <w:rPr>
                <w:b/>
                <w:color w:val="FFFFFF" w:themeColor="background1"/>
              </w:rPr>
            </w:pPr>
            <w:r w:rsidRPr="00CB6BFE">
              <w:rPr>
                <w:b/>
                <w:color w:val="FFFFFF" w:themeColor="background1"/>
              </w:rPr>
              <w:t>% επί του π/υ</w:t>
            </w:r>
          </w:p>
        </w:tc>
      </w:tr>
      <w:tr w:rsidR="00AC4CA5" w14:paraId="6F99CA96" w14:textId="77777777" w:rsidTr="008A3232">
        <w:tc>
          <w:tcPr>
            <w:tcW w:w="3008" w:type="dxa"/>
            <w:shd w:val="clear" w:color="auto" w:fill="F2F2F2"/>
            <w:tcMar>
              <w:top w:w="100" w:type="dxa"/>
              <w:left w:w="100" w:type="dxa"/>
              <w:bottom w:w="100" w:type="dxa"/>
              <w:right w:w="100" w:type="dxa"/>
            </w:tcMar>
          </w:tcPr>
          <w:p w14:paraId="732D06E0" w14:textId="77777777" w:rsidR="00AC4CA5" w:rsidRDefault="007456F0">
            <w:pPr>
              <w:widowControl w:val="0"/>
              <w:pBdr>
                <w:top w:val="nil"/>
                <w:left w:val="nil"/>
                <w:bottom w:val="nil"/>
                <w:right w:val="nil"/>
                <w:between w:val="nil"/>
              </w:pBdr>
              <w:spacing w:after="0" w:line="240" w:lineRule="auto"/>
            </w:pPr>
            <w:r>
              <w:t>Ανάπτυξη Υποδομών</w:t>
            </w:r>
          </w:p>
        </w:tc>
        <w:tc>
          <w:tcPr>
            <w:tcW w:w="3009" w:type="dxa"/>
            <w:shd w:val="clear" w:color="auto" w:fill="F2F2F2"/>
            <w:tcMar>
              <w:top w:w="100" w:type="dxa"/>
              <w:left w:w="100" w:type="dxa"/>
              <w:bottom w:w="100" w:type="dxa"/>
              <w:right w:w="100" w:type="dxa"/>
            </w:tcMar>
          </w:tcPr>
          <w:p w14:paraId="216DA25C" w14:textId="77777777" w:rsidR="00AC4CA5" w:rsidRDefault="007456F0">
            <w:pPr>
              <w:widowControl w:val="0"/>
              <w:pBdr>
                <w:top w:val="nil"/>
                <w:left w:val="nil"/>
                <w:bottom w:val="nil"/>
                <w:right w:val="nil"/>
                <w:between w:val="nil"/>
              </w:pBdr>
              <w:spacing w:after="0" w:line="240" w:lineRule="auto"/>
            </w:pPr>
            <w:r>
              <w:t>€ 1.6</w:t>
            </w:r>
            <w:r w:rsidR="00243730">
              <w:rPr>
                <w:lang w:val="en-US"/>
              </w:rPr>
              <w:t>2</w:t>
            </w:r>
            <w:r>
              <w:t>5.295.000</w:t>
            </w:r>
          </w:p>
        </w:tc>
        <w:tc>
          <w:tcPr>
            <w:tcW w:w="3009" w:type="dxa"/>
            <w:shd w:val="clear" w:color="auto" w:fill="F2F2F2"/>
            <w:tcMar>
              <w:top w:w="100" w:type="dxa"/>
              <w:left w:w="100" w:type="dxa"/>
              <w:bottom w:w="100" w:type="dxa"/>
              <w:right w:w="100" w:type="dxa"/>
            </w:tcMar>
          </w:tcPr>
          <w:p w14:paraId="05FA54F4" w14:textId="77777777" w:rsidR="00AC4CA5" w:rsidRDefault="00243730">
            <w:pPr>
              <w:widowControl w:val="0"/>
              <w:pBdr>
                <w:top w:val="nil"/>
                <w:left w:val="nil"/>
                <w:bottom w:val="nil"/>
                <w:right w:val="nil"/>
                <w:between w:val="nil"/>
              </w:pBdr>
              <w:spacing w:after="0" w:line="240" w:lineRule="auto"/>
            </w:pPr>
            <w:r>
              <w:rPr>
                <w:lang w:val="en-US"/>
              </w:rPr>
              <w:t>48,09</w:t>
            </w:r>
            <w:r w:rsidR="007456F0">
              <w:t xml:space="preserve"> %</w:t>
            </w:r>
          </w:p>
        </w:tc>
      </w:tr>
      <w:tr w:rsidR="00AC4CA5" w14:paraId="4829CE21" w14:textId="77777777" w:rsidTr="008A3232">
        <w:tc>
          <w:tcPr>
            <w:tcW w:w="3008" w:type="dxa"/>
            <w:shd w:val="clear" w:color="auto" w:fill="F2F2F2"/>
            <w:tcMar>
              <w:top w:w="100" w:type="dxa"/>
              <w:left w:w="100" w:type="dxa"/>
              <w:bottom w:w="100" w:type="dxa"/>
              <w:right w:w="100" w:type="dxa"/>
            </w:tcMar>
          </w:tcPr>
          <w:p w14:paraId="79FDD44D" w14:textId="77777777" w:rsidR="00AC4CA5" w:rsidRDefault="007456F0">
            <w:pPr>
              <w:widowControl w:val="0"/>
              <w:pBdr>
                <w:top w:val="nil"/>
                <w:left w:val="nil"/>
                <w:bottom w:val="nil"/>
                <w:right w:val="nil"/>
                <w:between w:val="nil"/>
              </w:pBdr>
              <w:spacing w:after="0" w:line="240" w:lineRule="auto"/>
            </w:pPr>
            <w:r>
              <w:t>Πράσινη Ανάπτυξη</w:t>
            </w:r>
          </w:p>
        </w:tc>
        <w:tc>
          <w:tcPr>
            <w:tcW w:w="3009" w:type="dxa"/>
            <w:shd w:val="clear" w:color="auto" w:fill="F2F2F2"/>
            <w:tcMar>
              <w:top w:w="100" w:type="dxa"/>
              <w:left w:w="100" w:type="dxa"/>
              <w:bottom w:w="100" w:type="dxa"/>
              <w:right w:w="100" w:type="dxa"/>
            </w:tcMar>
          </w:tcPr>
          <w:p w14:paraId="19C678E6" w14:textId="77777777" w:rsidR="00AC4CA5" w:rsidRDefault="007456F0">
            <w:pPr>
              <w:widowControl w:val="0"/>
              <w:spacing w:after="0" w:line="240" w:lineRule="auto"/>
            </w:pPr>
            <w:r>
              <w:t>€ 1.3</w:t>
            </w:r>
            <w:r w:rsidR="00243730">
              <w:rPr>
                <w:lang w:val="en-US"/>
              </w:rPr>
              <w:t>82</w:t>
            </w:r>
            <w:r>
              <w:t>.850.000</w:t>
            </w:r>
          </w:p>
        </w:tc>
        <w:tc>
          <w:tcPr>
            <w:tcW w:w="3009" w:type="dxa"/>
            <w:shd w:val="clear" w:color="auto" w:fill="F2F2F2"/>
            <w:tcMar>
              <w:top w:w="100" w:type="dxa"/>
              <w:left w:w="100" w:type="dxa"/>
              <w:bottom w:w="100" w:type="dxa"/>
              <w:right w:w="100" w:type="dxa"/>
            </w:tcMar>
          </w:tcPr>
          <w:p w14:paraId="6E18CAD2" w14:textId="77777777" w:rsidR="00AC4CA5" w:rsidRDefault="007456F0">
            <w:pPr>
              <w:widowControl w:val="0"/>
              <w:pBdr>
                <w:top w:val="nil"/>
                <w:left w:val="nil"/>
                <w:bottom w:val="nil"/>
                <w:right w:val="nil"/>
                <w:between w:val="nil"/>
              </w:pBdr>
              <w:spacing w:after="0" w:line="240" w:lineRule="auto"/>
            </w:pPr>
            <w:r>
              <w:t>40,</w:t>
            </w:r>
            <w:r w:rsidR="00243730">
              <w:rPr>
                <w:lang w:val="en-US"/>
              </w:rPr>
              <w:t>91</w:t>
            </w:r>
            <w:r>
              <w:t xml:space="preserve"> %</w:t>
            </w:r>
          </w:p>
        </w:tc>
      </w:tr>
      <w:tr w:rsidR="00AC4CA5" w14:paraId="01163217" w14:textId="77777777" w:rsidTr="008A3232">
        <w:tc>
          <w:tcPr>
            <w:tcW w:w="3008" w:type="dxa"/>
            <w:shd w:val="clear" w:color="auto" w:fill="F2F2F2"/>
            <w:tcMar>
              <w:top w:w="100" w:type="dxa"/>
              <w:left w:w="100" w:type="dxa"/>
              <w:bottom w:w="100" w:type="dxa"/>
              <w:right w:w="100" w:type="dxa"/>
            </w:tcMar>
          </w:tcPr>
          <w:p w14:paraId="06D59AF0" w14:textId="77777777" w:rsidR="00AC4CA5" w:rsidRDefault="007456F0">
            <w:pPr>
              <w:widowControl w:val="0"/>
              <w:pBdr>
                <w:top w:val="nil"/>
                <w:left w:val="nil"/>
                <w:bottom w:val="nil"/>
                <w:right w:val="nil"/>
                <w:between w:val="nil"/>
              </w:pBdr>
              <w:spacing w:after="0" w:line="240" w:lineRule="auto"/>
            </w:pPr>
            <w:r>
              <w:t>Κοινωνική Ανάπτυξη</w:t>
            </w:r>
          </w:p>
        </w:tc>
        <w:tc>
          <w:tcPr>
            <w:tcW w:w="3009" w:type="dxa"/>
            <w:shd w:val="clear" w:color="auto" w:fill="F2F2F2"/>
            <w:tcMar>
              <w:top w:w="100" w:type="dxa"/>
              <w:left w:w="100" w:type="dxa"/>
              <w:bottom w:w="100" w:type="dxa"/>
              <w:right w:w="100" w:type="dxa"/>
            </w:tcMar>
          </w:tcPr>
          <w:p w14:paraId="4BA59F96" w14:textId="77777777" w:rsidR="00AC4CA5" w:rsidRDefault="007456F0">
            <w:pPr>
              <w:widowControl w:val="0"/>
              <w:spacing w:after="0" w:line="240" w:lineRule="auto"/>
            </w:pPr>
            <w:r>
              <w:t>€ 320.778.000</w:t>
            </w:r>
          </w:p>
        </w:tc>
        <w:tc>
          <w:tcPr>
            <w:tcW w:w="3009" w:type="dxa"/>
            <w:shd w:val="clear" w:color="auto" w:fill="F2F2F2"/>
            <w:tcMar>
              <w:top w:w="100" w:type="dxa"/>
              <w:left w:w="100" w:type="dxa"/>
              <w:bottom w:w="100" w:type="dxa"/>
              <w:right w:w="100" w:type="dxa"/>
            </w:tcMar>
          </w:tcPr>
          <w:p w14:paraId="2BE81263" w14:textId="77777777" w:rsidR="00AC4CA5" w:rsidRDefault="007456F0">
            <w:pPr>
              <w:widowControl w:val="0"/>
              <w:pBdr>
                <w:top w:val="nil"/>
                <w:left w:val="nil"/>
                <w:bottom w:val="nil"/>
                <w:right w:val="nil"/>
                <w:between w:val="nil"/>
              </w:pBdr>
              <w:spacing w:after="0" w:line="240" w:lineRule="auto"/>
            </w:pPr>
            <w:r>
              <w:t>9,</w:t>
            </w:r>
            <w:r w:rsidR="00243730">
              <w:rPr>
                <w:lang w:val="en-US"/>
              </w:rPr>
              <w:t>49</w:t>
            </w:r>
            <w:r>
              <w:t xml:space="preserve"> %</w:t>
            </w:r>
          </w:p>
        </w:tc>
      </w:tr>
      <w:tr w:rsidR="00AC4CA5" w14:paraId="3C7C8716" w14:textId="77777777" w:rsidTr="008A3232">
        <w:tc>
          <w:tcPr>
            <w:tcW w:w="3008" w:type="dxa"/>
            <w:shd w:val="clear" w:color="auto" w:fill="F2F2F2"/>
            <w:tcMar>
              <w:top w:w="100" w:type="dxa"/>
              <w:left w:w="100" w:type="dxa"/>
              <w:bottom w:w="100" w:type="dxa"/>
              <w:right w:w="100" w:type="dxa"/>
            </w:tcMar>
          </w:tcPr>
          <w:p w14:paraId="4B8C52D4" w14:textId="77777777" w:rsidR="00AC4CA5" w:rsidRDefault="007456F0">
            <w:pPr>
              <w:widowControl w:val="0"/>
              <w:pBdr>
                <w:top w:val="nil"/>
                <w:left w:val="nil"/>
                <w:bottom w:val="nil"/>
                <w:right w:val="nil"/>
                <w:between w:val="nil"/>
              </w:pBdr>
              <w:spacing w:after="0" w:line="240" w:lineRule="auto"/>
            </w:pPr>
            <w:r>
              <w:t xml:space="preserve">Έξυπνη Ανάπτυξη </w:t>
            </w:r>
          </w:p>
        </w:tc>
        <w:tc>
          <w:tcPr>
            <w:tcW w:w="3009" w:type="dxa"/>
            <w:shd w:val="clear" w:color="auto" w:fill="F2F2F2"/>
            <w:tcMar>
              <w:top w:w="100" w:type="dxa"/>
              <w:left w:w="100" w:type="dxa"/>
              <w:bottom w:w="100" w:type="dxa"/>
              <w:right w:w="100" w:type="dxa"/>
            </w:tcMar>
          </w:tcPr>
          <w:p w14:paraId="61526AE1" w14:textId="77777777" w:rsidR="00AC4CA5" w:rsidRPr="00AD1888" w:rsidRDefault="007456F0">
            <w:pPr>
              <w:widowControl w:val="0"/>
              <w:spacing w:after="0" w:line="240" w:lineRule="auto"/>
            </w:pPr>
            <w:r>
              <w:t xml:space="preserve">€ </w:t>
            </w:r>
            <w:r w:rsidR="00AD1888">
              <w:t>8.077.000</w:t>
            </w:r>
          </w:p>
        </w:tc>
        <w:tc>
          <w:tcPr>
            <w:tcW w:w="3009" w:type="dxa"/>
            <w:shd w:val="clear" w:color="auto" w:fill="F2F2F2"/>
            <w:tcMar>
              <w:top w:w="100" w:type="dxa"/>
              <w:left w:w="100" w:type="dxa"/>
              <w:bottom w:w="100" w:type="dxa"/>
              <w:right w:w="100" w:type="dxa"/>
            </w:tcMar>
          </w:tcPr>
          <w:p w14:paraId="31DB1334" w14:textId="77777777" w:rsidR="00AC4CA5" w:rsidRDefault="007456F0">
            <w:pPr>
              <w:widowControl w:val="0"/>
              <w:pBdr>
                <w:top w:val="nil"/>
                <w:left w:val="nil"/>
                <w:bottom w:val="nil"/>
                <w:right w:val="nil"/>
                <w:between w:val="nil"/>
              </w:pBdr>
              <w:spacing w:after="0" w:line="240" w:lineRule="auto"/>
            </w:pPr>
            <w:r>
              <w:t>0,</w:t>
            </w:r>
            <w:r w:rsidR="00243730">
              <w:rPr>
                <w:lang w:val="en-US"/>
              </w:rPr>
              <w:t>2</w:t>
            </w:r>
            <w:r w:rsidR="00AD1888">
              <w:t>4</w:t>
            </w:r>
            <w:r>
              <w:t xml:space="preserve"> %</w:t>
            </w:r>
          </w:p>
        </w:tc>
      </w:tr>
      <w:tr w:rsidR="00AC4CA5" w14:paraId="602676A3" w14:textId="77777777" w:rsidTr="008A3232">
        <w:tc>
          <w:tcPr>
            <w:tcW w:w="3008" w:type="dxa"/>
            <w:shd w:val="clear" w:color="auto" w:fill="F2F2F2"/>
            <w:tcMar>
              <w:top w:w="100" w:type="dxa"/>
              <w:left w:w="100" w:type="dxa"/>
              <w:bottom w:w="100" w:type="dxa"/>
              <w:right w:w="100" w:type="dxa"/>
            </w:tcMar>
          </w:tcPr>
          <w:p w14:paraId="10571EA0" w14:textId="77777777" w:rsidR="00AC4CA5" w:rsidRDefault="007456F0">
            <w:pPr>
              <w:widowControl w:val="0"/>
              <w:pBdr>
                <w:top w:val="nil"/>
                <w:left w:val="nil"/>
                <w:bottom w:val="nil"/>
                <w:right w:val="nil"/>
                <w:between w:val="nil"/>
              </w:pBdr>
              <w:spacing w:after="0" w:line="240" w:lineRule="auto"/>
            </w:pPr>
            <w:r>
              <w:t>Υποστήριξη Προγραμμάτων</w:t>
            </w:r>
          </w:p>
        </w:tc>
        <w:tc>
          <w:tcPr>
            <w:tcW w:w="3009" w:type="dxa"/>
            <w:shd w:val="clear" w:color="auto" w:fill="F2F2F2"/>
            <w:tcMar>
              <w:top w:w="100" w:type="dxa"/>
              <w:left w:w="100" w:type="dxa"/>
              <w:bottom w:w="100" w:type="dxa"/>
              <w:right w:w="100" w:type="dxa"/>
            </w:tcMar>
          </w:tcPr>
          <w:p w14:paraId="793EAC79" w14:textId="77777777" w:rsidR="00AC4CA5" w:rsidRDefault="007456F0">
            <w:pPr>
              <w:widowControl w:val="0"/>
              <w:spacing w:after="0" w:line="240" w:lineRule="auto"/>
            </w:pPr>
            <w:r>
              <w:t xml:space="preserve">€ </w:t>
            </w:r>
            <w:r w:rsidR="00243730">
              <w:rPr>
                <w:lang w:val="en-US"/>
              </w:rPr>
              <w:t>43.0</w:t>
            </w:r>
            <w:r>
              <w:t>00.000</w:t>
            </w:r>
          </w:p>
        </w:tc>
        <w:tc>
          <w:tcPr>
            <w:tcW w:w="3009" w:type="dxa"/>
            <w:shd w:val="clear" w:color="auto" w:fill="F2F2F2"/>
            <w:tcMar>
              <w:top w:w="100" w:type="dxa"/>
              <w:left w:w="100" w:type="dxa"/>
              <w:bottom w:w="100" w:type="dxa"/>
              <w:right w:w="100" w:type="dxa"/>
            </w:tcMar>
          </w:tcPr>
          <w:p w14:paraId="746BA1AE" w14:textId="77777777" w:rsidR="00AC4CA5" w:rsidRDefault="007456F0">
            <w:pPr>
              <w:widowControl w:val="0"/>
              <w:pBdr>
                <w:top w:val="nil"/>
                <w:left w:val="nil"/>
                <w:bottom w:val="nil"/>
                <w:right w:val="nil"/>
                <w:between w:val="nil"/>
              </w:pBdr>
              <w:spacing w:after="0" w:line="240" w:lineRule="auto"/>
            </w:pPr>
            <w:r>
              <w:t>1,</w:t>
            </w:r>
            <w:r w:rsidR="00243730">
              <w:rPr>
                <w:lang w:val="en-US"/>
              </w:rPr>
              <w:t>27</w:t>
            </w:r>
            <w:r>
              <w:t xml:space="preserve"> %</w:t>
            </w:r>
          </w:p>
        </w:tc>
      </w:tr>
      <w:tr w:rsidR="00AC4CA5" w14:paraId="7155C494" w14:textId="77777777" w:rsidTr="008A3232">
        <w:tc>
          <w:tcPr>
            <w:tcW w:w="3008" w:type="dxa"/>
            <w:shd w:val="clear" w:color="auto" w:fill="95B3D7"/>
            <w:tcMar>
              <w:top w:w="100" w:type="dxa"/>
              <w:left w:w="100" w:type="dxa"/>
              <w:bottom w:w="100" w:type="dxa"/>
              <w:right w:w="100" w:type="dxa"/>
            </w:tcMar>
          </w:tcPr>
          <w:p w14:paraId="3EA230BE" w14:textId="77777777" w:rsidR="00AC4CA5" w:rsidRDefault="007456F0">
            <w:pPr>
              <w:widowControl w:val="0"/>
              <w:pBdr>
                <w:top w:val="nil"/>
                <w:left w:val="nil"/>
                <w:bottom w:val="nil"/>
                <w:right w:val="nil"/>
                <w:between w:val="nil"/>
              </w:pBdr>
              <w:spacing w:after="0" w:line="240" w:lineRule="auto"/>
              <w:rPr>
                <w:b/>
              </w:rPr>
            </w:pPr>
            <w:r>
              <w:rPr>
                <w:b/>
              </w:rPr>
              <w:t>Σύνολο</w:t>
            </w:r>
          </w:p>
        </w:tc>
        <w:tc>
          <w:tcPr>
            <w:tcW w:w="3009" w:type="dxa"/>
            <w:shd w:val="clear" w:color="auto" w:fill="95B3D7"/>
            <w:tcMar>
              <w:top w:w="100" w:type="dxa"/>
              <w:left w:w="100" w:type="dxa"/>
              <w:bottom w:w="100" w:type="dxa"/>
              <w:right w:w="100" w:type="dxa"/>
            </w:tcMar>
          </w:tcPr>
          <w:p w14:paraId="6F34C795" w14:textId="77777777" w:rsidR="00AC4CA5" w:rsidRDefault="007456F0">
            <w:pPr>
              <w:widowControl w:val="0"/>
              <w:spacing w:after="0" w:line="240" w:lineRule="auto"/>
              <w:rPr>
                <w:b/>
              </w:rPr>
            </w:pPr>
            <w:r>
              <w:rPr>
                <w:b/>
              </w:rPr>
              <w:t>€ 3.380.000.000</w:t>
            </w:r>
          </w:p>
        </w:tc>
        <w:tc>
          <w:tcPr>
            <w:tcW w:w="3009" w:type="dxa"/>
            <w:shd w:val="clear" w:color="auto" w:fill="95B3D7"/>
            <w:tcMar>
              <w:top w:w="100" w:type="dxa"/>
              <w:left w:w="100" w:type="dxa"/>
              <w:bottom w:w="100" w:type="dxa"/>
              <w:right w:w="100" w:type="dxa"/>
            </w:tcMar>
          </w:tcPr>
          <w:p w14:paraId="56D981CF" w14:textId="77777777" w:rsidR="00AC4CA5" w:rsidRDefault="007456F0">
            <w:pPr>
              <w:widowControl w:val="0"/>
              <w:pBdr>
                <w:top w:val="nil"/>
                <w:left w:val="nil"/>
                <w:bottom w:val="nil"/>
                <w:right w:val="nil"/>
                <w:between w:val="nil"/>
              </w:pBdr>
              <w:spacing w:after="0" w:line="240" w:lineRule="auto"/>
              <w:rPr>
                <w:b/>
              </w:rPr>
            </w:pPr>
            <w:r>
              <w:rPr>
                <w:b/>
              </w:rPr>
              <w:t>100 %</w:t>
            </w:r>
          </w:p>
        </w:tc>
      </w:tr>
    </w:tbl>
    <w:p w14:paraId="02634E91" w14:textId="77777777" w:rsidR="00AC4CA5" w:rsidRDefault="00AC4CA5">
      <w:pPr>
        <w:jc w:val="both"/>
      </w:pPr>
    </w:p>
    <w:p w14:paraId="36C9BA43" w14:textId="77777777" w:rsidR="00AC4CA5" w:rsidRDefault="007456F0" w:rsidP="00F9348C">
      <w:pPr>
        <w:pStyle w:val="2"/>
        <w:numPr>
          <w:ilvl w:val="1"/>
          <w:numId w:val="15"/>
        </w:numPr>
      </w:pPr>
      <w:bookmarkStart w:id="145" w:name="_l9uch9z24bav" w:colFirst="0" w:colLast="0"/>
      <w:bookmarkStart w:id="146" w:name="_Toc66794586"/>
      <w:bookmarkEnd w:id="145"/>
      <w:r>
        <w:t>Κατανομή προϋπολογισμού ανά Άξονα Προτεραιότητας</w:t>
      </w:r>
      <w:bookmarkEnd w:id="146"/>
    </w:p>
    <w:p w14:paraId="73FB6EE9" w14:textId="77777777" w:rsidR="00AC4CA5" w:rsidRDefault="007456F0">
      <w:pPr>
        <w:jc w:val="both"/>
      </w:pPr>
      <w:r>
        <w:t>Οι Άξονες Προτεραιότητας που συγκεντρώνουν για το ΥΠΥΜΕ τη μεγαλύτερη χρηματοδότηση για την περίοδο 2021-2025 είναι:</w:t>
      </w:r>
    </w:p>
    <w:p w14:paraId="0FDAD7EF" w14:textId="77777777" w:rsidR="00AC4CA5" w:rsidRDefault="007456F0">
      <w:pPr>
        <w:jc w:val="both"/>
        <w:rPr>
          <w:b/>
        </w:rPr>
      </w:pPr>
      <w:r>
        <w:rPr>
          <w:b/>
        </w:rPr>
        <w:t>Ανάπτυξη Υποδομών: Προϋπολογισμός 1.6</w:t>
      </w:r>
      <w:r w:rsidR="00243730" w:rsidRPr="00617F83">
        <w:rPr>
          <w:b/>
        </w:rPr>
        <w:t>2</w:t>
      </w:r>
      <w:r>
        <w:rPr>
          <w:b/>
        </w:rPr>
        <w:t xml:space="preserve">5.295.000 € </w:t>
      </w:r>
    </w:p>
    <w:p w14:paraId="599AA5E4" w14:textId="77777777" w:rsidR="00CB6BFE" w:rsidRDefault="00EE7D28" w:rsidP="00CB6BFE">
      <w:pPr>
        <w:keepNext/>
        <w:jc w:val="both"/>
      </w:pPr>
      <w:r>
        <w:rPr>
          <w:noProof/>
        </w:rPr>
        <w:drawing>
          <wp:inline distT="0" distB="0" distL="0" distR="0" wp14:anchorId="6DE9262F" wp14:editId="246AC14D">
            <wp:extent cx="5731510" cy="1627505"/>
            <wp:effectExtent l="0" t="0" r="2540" b="10795"/>
            <wp:docPr id="14" name="Chart 14">
              <a:extLst xmlns:a="http://schemas.openxmlformats.org/drawingml/2006/main">
                <a:ext uri="{FF2B5EF4-FFF2-40B4-BE49-F238E27FC236}">
                  <a16:creationId xmlns:a16="http://schemas.microsoft.com/office/drawing/2014/main" id="{6366BE57-9522-46AC-9B4A-839655DB4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617F83">
        <w:rPr>
          <w:noProof/>
          <w:lang w:eastAsia="en-GB"/>
        </w:rPr>
        <w:t xml:space="preserve"> </w:t>
      </w:r>
    </w:p>
    <w:p w14:paraId="1CDB1344" w14:textId="77777777" w:rsidR="00B10809" w:rsidRDefault="00CB6BFE" w:rsidP="00CB6BFE">
      <w:pPr>
        <w:pStyle w:val="afffa"/>
        <w:jc w:val="both"/>
      </w:pPr>
      <w:bookmarkStart w:id="147" w:name="_Toc66794626"/>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2</w:t>
      </w:r>
      <w:r w:rsidR="003C0DBA">
        <w:rPr>
          <w:noProof/>
        </w:rPr>
        <w:fldChar w:fldCharType="end"/>
      </w:r>
      <w:r>
        <w:t>:</w:t>
      </w:r>
      <w:r w:rsidRPr="00B4434E">
        <w:t xml:space="preserve"> </w:t>
      </w:r>
      <w:r>
        <w:t>Ετήσια κατανομή Ανάπτυξης Υποδομών σε εκ. Ευρώ</w:t>
      </w:r>
      <w:bookmarkEnd w:id="147"/>
    </w:p>
    <w:p w14:paraId="1B7EDFB6" w14:textId="77777777" w:rsidR="00AC4CA5" w:rsidRDefault="007456F0" w:rsidP="00F9348C">
      <w:pPr>
        <w:numPr>
          <w:ilvl w:val="0"/>
          <w:numId w:val="11"/>
        </w:numPr>
        <w:spacing w:after="0"/>
        <w:jc w:val="both"/>
      </w:pPr>
      <w:r>
        <w:t>1.1 Λιμενικές Υποδομές</w:t>
      </w:r>
      <w:r w:rsidR="00841E0D">
        <w:t>:</w:t>
      </w:r>
      <w:r>
        <w:t xml:space="preserve"> </w:t>
      </w:r>
      <w:r w:rsidR="00841E0D">
        <w:t>Μ</w:t>
      </w:r>
      <w:r>
        <w:t xml:space="preserve">έχρι τέλος του έτους 2025 εκτιμάται ότι θα </w:t>
      </w:r>
      <w:r w:rsidR="0087536F">
        <w:t>δαπανηθούν</w:t>
      </w:r>
      <w:r>
        <w:t xml:space="preserve"> 118.500.000 € (</w:t>
      </w:r>
      <w:r w:rsidR="00A44BE4">
        <w:t>~</w:t>
      </w:r>
      <w:r>
        <w:t xml:space="preserve">7%) για τη στήριξη των </w:t>
      </w:r>
      <w:r w:rsidR="00841E0D">
        <w:t>λ</w:t>
      </w:r>
      <w:r>
        <w:t>ιμενικών υποδομών και μεταφορών.</w:t>
      </w:r>
    </w:p>
    <w:p w14:paraId="6D5911F2" w14:textId="77777777" w:rsidR="00AC4CA5" w:rsidRDefault="007456F0" w:rsidP="00F9348C">
      <w:pPr>
        <w:numPr>
          <w:ilvl w:val="0"/>
          <w:numId w:val="11"/>
        </w:numPr>
        <w:spacing w:after="0"/>
        <w:jc w:val="both"/>
      </w:pPr>
      <w:r>
        <w:t>1.2 Σιδηροδρομικό Δίκτυο</w:t>
      </w:r>
      <w:r w:rsidR="00841E0D">
        <w:t>:</w:t>
      </w:r>
      <w:r>
        <w:t xml:space="preserve"> </w:t>
      </w:r>
      <w:r w:rsidR="00841E0D">
        <w:t>Μ</w:t>
      </w:r>
      <w:r>
        <w:t xml:space="preserve">έχρι το τέλος του ΤΠΑ εκτιμάται </w:t>
      </w:r>
      <w:r w:rsidR="0087536F">
        <w:t>ότι</w:t>
      </w:r>
      <w:r>
        <w:t xml:space="preserve"> θα </w:t>
      </w:r>
      <w:r w:rsidR="0087536F">
        <w:t>δαπανηθούν</w:t>
      </w:r>
      <w:r>
        <w:t xml:space="preserve"> 90.500.000 € (</w:t>
      </w:r>
      <w:r w:rsidR="00A44BE4">
        <w:t>~</w:t>
      </w:r>
      <w:r>
        <w:t xml:space="preserve">6%) για την ανάπτυξη του </w:t>
      </w:r>
      <w:r w:rsidR="00841E0D">
        <w:t>σ</w:t>
      </w:r>
      <w:r>
        <w:t xml:space="preserve">ιδηροδρομικού </w:t>
      </w:r>
      <w:r w:rsidR="00841E0D">
        <w:t>δ</w:t>
      </w:r>
      <w:r>
        <w:t>ικτύου της χώρας.</w:t>
      </w:r>
    </w:p>
    <w:p w14:paraId="0D126009" w14:textId="77777777" w:rsidR="00AC4CA5" w:rsidRDefault="007456F0" w:rsidP="00F9348C">
      <w:pPr>
        <w:numPr>
          <w:ilvl w:val="0"/>
          <w:numId w:val="11"/>
        </w:numPr>
        <w:spacing w:after="0"/>
        <w:jc w:val="both"/>
      </w:pPr>
      <w:r>
        <w:t>1.3 Οδικές Υποδομές</w:t>
      </w:r>
      <w:r w:rsidR="00841E0D">
        <w:t>: Μ</w:t>
      </w:r>
      <w:r>
        <w:t>έχρι το τέλος του έτους 2025 αναμένεται ότι θα δαπανηθ</w:t>
      </w:r>
      <w:r w:rsidR="00841E0D">
        <w:t>εί</w:t>
      </w:r>
      <w:r>
        <w:t xml:space="preserve"> η πλειονότητα του Αναπτυξιακού Στόχου με  1.1</w:t>
      </w:r>
      <w:r w:rsidR="00EE7D28" w:rsidRPr="00EE7D28">
        <w:t>62</w:t>
      </w:r>
      <w:r>
        <w:t>.000.000 € (</w:t>
      </w:r>
      <w:r w:rsidR="00A44BE4">
        <w:t>~</w:t>
      </w:r>
      <w:r>
        <w:t>7</w:t>
      </w:r>
      <w:r w:rsidR="00EE7D28" w:rsidRPr="00EE7D28">
        <w:t>1</w:t>
      </w:r>
      <w:r>
        <w:t>%) για την ανάπτυξη και βελτίωση του οδικού δικτύου της χώρας.</w:t>
      </w:r>
    </w:p>
    <w:p w14:paraId="14FAFB22" w14:textId="77777777" w:rsidR="00AC4CA5" w:rsidRDefault="007456F0" w:rsidP="00F9348C">
      <w:pPr>
        <w:numPr>
          <w:ilvl w:val="0"/>
          <w:numId w:val="11"/>
        </w:numPr>
        <w:spacing w:after="0"/>
        <w:jc w:val="both"/>
      </w:pPr>
      <w:r>
        <w:t>1.4 Υποδομές Αερομεταφορών</w:t>
      </w:r>
      <w:r w:rsidR="00841E0D">
        <w:t>:</w:t>
      </w:r>
      <w:r>
        <w:t xml:space="preserve"> </w:t>
      </w:r>
      <w:r w:rsidR="00841E0D">
        <w:t>Μ</w:t>
      </w:r>
      <w:r>
        <w:t>έχρι το τέλος του προγράμματος αναμένεται ότι θα δαπανηθούν 91.000.000 € (</w:t>
      </w:r>
      <w:r w:rsidR="00A44BE4">
        <w:t>~</w:t>
      </w:r>
      <w:r>
        <w:t>6%) για την ανάπτυξη των υποδομών αερομεταφορών.</w:t>
      </w:r>
    </w:p>
    <w:p w14:paraId="7B81143A" w14:textId="77777777" w:rsidR="00AC4CA5" w:rsidRDefault="007456F0" w:rsidP="00F9348C">
      <w:pPr>
        <w:numPr>
          <w:ilvl w:val="0"/>
          <w:numId w:val="11"/>
        </w:numPr>
        <w:spacing w:after="0"/>
        <w:jc w:val="both"/>
      </w:pPr>
      <w:r>
        <w:t xml:space="preserve">1.5 </w:t>
      </w:r>
      <w:r w:rsidR="00A44BE4">
        <w:t>Υδατοδρόμια</w:t>
      </w:r>
      <w:r w:rsidR="00841E0D">
        <w:t>:</w:t>
      </w:r>
      <w:r w:rsidR="00A44BE4">
        <w:t xml:space="preserve"> </w:t>
      </w:r>
      <w:r w:rsidR="00841E0D">
        <w:t>Μ</w:t>
      </w:r>
      <w:r>
        <w:t xml:space="preserve">έχρι το 2025 αναμένεται </w:t>
      </w:r>
      <w:r w:rsidR="0087536F">
        <w:t>ότι</w:t>
      </w:r>
      <w:r>
        <w:t xml:space="preserve"> θα δαπανηθούν 3.500.000 € (</w:t>
      </w:r>
      <w:r w:rsidR="00A44BE4">
        <w:t>~</w:t>
      </w:r>
      <w:r>
        <w:t>0,2%) για την ανάπτυξη του συγκεκριμένου είδους μεταφορών.</w:t>
      </w:r>
    </w:p>
    <w:p w14:paraId="21F1DCD9" w14:textId="77777777" w:rsidR="00AC4CA5" w:rsidRDefault="007456F0" w:rsidP="00F9348C">
      <w:pPr>
        <w:numPr>
          <w:ilvl w:val="0"/>
          <w:numId w:val="11"/>
        </w:numPr>
        <w:spacing w:after="0"/>
        <w:jc w:val="both"/>
      </w:pPr>
      <w:r>
        <w:t>1.6 Οδική Ασφάλεια</w:t>
      </w:r>
      <w:r w:rsidR="00841E0D">
        <w:t>:</w:t>
      </w:r>
      <w:r>
        <w:t xml:space="preserve"> </w:t>
      </w:r>
      <w:r w:rsidR="00841E0D">
        <w:t>Μ</w:t>
      </w:r>
      <w:r>
        <w:t xml:space="preserve">έχρι το τέλος του προγράμματος αναμένεται ότι θα δαπανηθούν </w:t>
      </w:r>
      <w:r w:rsidR="00EE7D28" w:rsidRPr="00EE7D28">
        <w:t>8</w:t>
      </w:r>
      <w:r>
        <w:t>.650.000 € (</w:t>
      </w:r>
      <w:r w:rsidR="00A44BE4">
        <w:t>~</w:t>
      </w:r>
      <w:r>
        <w:t>0,</w:t>
      </w:r>
      <w:r w:rsidR="00EE7D28" w:rsidRPr="00EE7D28">
        <w:t>5</w:t>
      </w:r>
      <w:r>
        <w:t>%) για τη βελτίωση και την ενίσχυση της οδικής ασφάλειας.</w:t>
      </w:r>
    </w:p>
    <w:p w14:paraId="56B23A56" w14:textId="77777777" w:rsidR="00AC4CA5" w:rsidRDefault="007456F0" w:rsidP="00F9348C">
      <w:pPr>
        <w:numPr>
          <w:ilvl w:val="0"/>
          <w:numId w:val="11"/>
        </w:numPr>
        <w:spacing w:after="0"/>
        <w:jc w:val="both"/>
      </w:pPr>
      <w:r>
        <w:t>1.7 Ψηφιοποίηση Μεταφορών</w:t>
      </w:r>
      <w:r w:rsidR="00841E0D">
        <w:t>:</w:t>
      </w:r>
      <w:r>
        <w:t xml:space="preserve"> </w:t>
      </w:r>
      <w:r w:rsidR="00841E0D">
        <w:t>Μ</w:t>
      </w:r>
      <w:r>
        <w:t>έχρι την ολοκλήρωση του προγράμματος αναμένεται να δαπανηθούν 1.145.000 € (</w:t>
      </w:r>
      <w:r w:rsidR="00A44BE4">
        <w:t>~</w:t>
      </w:r>
      <w:r>
        <w:t>0,1%) για την ψηφιοποίηση των μεταφορών της χώρας.</w:t>
      </w:r>
    </w:p>
    <w:p w14:paraId="0E74D65A" w14:textId="77777777" w:rsidR="00AC4CA5" w:rsidRDefault="007456F0" w:rsidP="00F9348C">
      <w:pPr>
        <w:numPr>
          <w:ilvl w:val="0"/>
          <w:numId w:val="11"/>
        </w:numPr>
        <w:spacing w:after="0"/>
        <w:jc w:val="both"/>
      </w:pPr>
      <w:r>
        <w:t>1.8 Πολυτροπική και Αστική Κινητικότητα</w:t>
      </w:r>
      <w:r w:rsidR="00841E0D">
        <w:t>:</w:t>
      </w:r>
      <w:r>
        <w:t xml:space="preserve"> </w:t>
      </w:r>
      <w:r w:rsidR="00841E0D">
        <w:t>Μ</w:t>
      </w:r>
      <w:r>
        <w:t>έχρι το 2025 αναμένεται να δαπανηθούν 143.000.000 € (</w:t>
      </w:r>
      <w:r w:rsidR="00A44BE4">
        <w:t>~</w:t>
      </w:r>
      <w:r>
        <w:t>8,</w:t>
      </w:r>
      <w:r w:rsidR="006547C2" w:rsidRPr="006547C2">
        <w:t>8</w:t>
      </w:r>
      <w:r>
        <w:t>%) για την ανάπτυξη της πολυτροπικής μεταφοράς στην Ελλάδα.</w:t>
      </w:r>
    </w:p>
    <w:p w14:paraId="334FFDC2" w14:textId="77777777" w:rsidR="00AC4CA5" w:rsidRDefault="007456F0" w:rsidP="00F9348C">
      <w:pPr>
        <w:numPr>
          <w:ilvl w:val="0"/>
          <w:numId w:val="11"/>
        </w:numPr>
        <w:jc w:val="both"/>
      </w:pPr>
      <w:r>
        <w:t>1.9 Επενδύσεις στην Εφοδιαστική Αλυσίδα</w:t>
      </w:r>
      <w:r w:rsidR="00841E0D">
        <w:t>:</w:t>
      </w:r>
      <w:r>
        <w:t xml:space="preserve"> </w:t>
      </w:r>
      <w:r w:rsidR="00841E0D">
        <w:t>Μ</w:t>
      </w:r>
      <w:r>
        <w:t>ε την ολοκλήρωση του προγράμματος αναμένεται να δαπανηθούν 7.000.000 € (</w:t>
      </w:r>
      <w:r w:rsidR="00A44BE4">
        <w:t>~</w:t>
      </w:r>
      <w:r>
        <w:t>0,4%) για τη βελτίωση και ενίσχυση της εφοδιαστικής αλυσίδας.</w:t>
      </w:r>
    </w:p>
    <w:p w14:paraId="1EC6C4C2" w14:textId="77777777" w:rsidR="00AC4CA5" w:rsidRDefault="007456F0">
      <w:pPr>
        <w:jc w:val="both"/>
        <w:rPr>
          <w:b/>
        </w:rPr>
      </w:pPr>
      <w:r>
        <w:rPr>
          <w:b/>
        </w:rPr>
        <w:t>Πράσινη Ανάπτυξη: Προϋπολογισμός</w:t>
      </w:r>
      <w:r w:rsidR="004B23EF" w:rsidRPr="004B23EF">
        <w:rPr>
          <w:b/>
        </w:rPr>
        <w:t xml:space="preserve"> 1.382.850.000</w:t>
      </w:r>
      <w:r w:rsidR="004B23EF">
        <w:rPr>
          <w:b/>
        </w:rPr>
        <w:t xml:space="preserve"> </w:t>
      </w:r>
      <w:r>
        <w:rPr>
          <w:b/>
        </w:rPr>
        <w:t>€</w:t>
      </w:r>
    </w:p>
    <w:p w14:paraId="4A7712AE" w14:textId="77777777" w:rsidR="00CB6BFE" w:rsidRDefault="00EE7D28" w:rsidP="00CB6BFE">
      <w:pPr>
        <w:keepNext/>
        <w:jc w:val="both"/>
      </w:pPr>
      <w:r>
        <w:rPr>
          <w:noProof/>
        </w:rPr>
        <w:drawing>
          <wp:inline distT="0" distB="0" distL="0" distR="0" wp14:anchorId="2E8673ED" wp14:editId="771A137A">
            <wp:extent cx="5731510" cy="1482725"/>
            <wp:effectExtent l="0" t="0" r="2540" b="3175"/>
            <wp:docPr id="16" name="Chart 16">
              <a:extLst xmlns:a="http://schemas.openxmlformats.org/drawingml/2006/main">
                <a:ext uri="{FF2B5EF4-FFF2-40B4-BE49-F238E27FC236}">
                  <a16:creationId xmlns:a16="http://schemas.microsoft.com/office/drawing/2014/main" id="{F3EB392A-359D-4BD3-9EF2-389F70153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17F83">
        <w:rPr>
          <w:noProof/>
          <w:lang w:eastAsia="en-GB"/>
        </w:rPr>
        <w:t xml:space="preserve"> </w:t>
      </w:r>
    </w:p>
    <w:p w14:paraId="55146CA2" w14:textId="77777777" w:rsidR="0059264E" w:rsidRDefault="00CB6BFE" w:rsidP="00CB6BFE">
      <w:pPr>
        <w:pStyle w:val="afffa"/>
        <w:jc w:val="both"/>
        <w:rPr>
          <w:b/>
        </w:rPr>
      </w:pPr>
      <w:bookmarkStart w:id="148" w:name="_Toc66794627"/>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3</w:t>
      </w:r>
      <w:r w:rsidR="003C0DBA">
        <w:rPr>
          <w:noProof/>
        </w:rPr>
        <w:fldChar w:fldCharType="end"/>
      </w:r>
      <w:r>
        <w:t>: Ετήσια κατανομή Πράσινης Ανάπτυξης σε εκ. Ευρώ</w:t>
      </w:r>
      <w:bookmarkEnd w:id="148"/>
    </w:p>
    <w:p w14:paraId="0B987160" w14:textId="77777777" w:rsidR="0059264E" w:rsidRDefault="0059264E">
      <w:pPr>
        <w:jc w:val="both"/>
        <w:rPr>
          <w:b/>
        </w:rPr>
      </w:pPr>
    </w:p>
    <w:p w14:paraId="72422047" w14:textId="77777777" w:rsidR="00AC4CA5" w:rsidRDefault="007456F0" w:rsidP="007A5ECA">
      <w:pPr>
        <w:numPr>
          <w:ilvl w:val="0"/>
          <w:numId w:val="37"/>
        </w:numPr>
        <w:spacing w:after="0"/>
        <w:jc w:val="both"/>
        <w:rPr>
          <w:b/>
        </w:rPr>
      </w:pPr>
      <w:r>
        <w:t>2.1 Ενεργειακή Απόδοση</w:t>
      </w:r>
      <w:r w:rsidR="00841E0D">
        <w:t>:</w:t>
      </w:r>
      <w:r>
        <w:t xml:space="preserve"> </w:t>
      </w:r>
      <w:r w:rsidR="00841E0D">
        <w:t>Μ</w:t>
      </w:r>
      <w:r>
        <w:t xml:space="preserve">έχρι το τέλος του προγράμματος αναμένεται ότι θα δαπανηθούν </w:t>
      </w:r>
      <w:r w:rsidR="0074151E" w:rsidRPr="0074151E">
        <w:t xml:space="preserve"> 13.400.000 € </w:t>
      </w:r>
      <w:r w:rsidRPr="0074151E">
        <w:t>(</w:t>
      </w:r>
      <w:r w:rsidR="00A44BE4" w:rsidRPr="0074151E">
        <w:t>~</w:t>
      </w:r>
      <w:r w:rsidR="00EE7D28" w:rsidRPr="0074151E">
        <w:t>1</w:t>
      </w:r>
      <w:r w:rsidRPr="0074151E">
        <w:t>%)</w:t>
      </w:r>
      <w:r>
        <w:t xml:space="preserve"> για την ενεργειακή αναβάθμιση της απόδοσης των δημόσιων κτιρίων.</w:t>
      </w:r>
    </w:p>
    <w:p w14:paraId="6DDD2AAB" w14:textId="77777777" w:rsidR="00AC4CA5" w:rsidRDefault="007456F0" w:rsidP="007A5ECA">
      <w:pPr>
        <w:numPr>
          <w:ilvl w:val="0"/>
          <w:numId w:val="37"/>
        </w:numPr>
        <w:spacing w:after="0"/>
        <w:jc w:val="both"/>
      </w:pPr>
      <w:r>
        <w:t>2.2 Πρόληψη &amp; Διαχείριση Κινδύνων</w:t>
      </w:r>
      <w:r w:rsidR="00841E0D">
        <w:t>:</w:t>
      </w:r>
      <w:r>
        <w:t xml:space="preserve"> </w:t>
      </w:r>
      <w:r w:rsidR="00841E0D">
        <w:t>Μ</w:t>
      </w:r>
      <w:r>
        <w:t xml:space="preserve">έχρι την ολοκλήρωση του προγράμματος αναμένεται </w:t>
      </w:r>
      <w:r w:rsidR="0087536F">
        <w:t>ότι</w:t>
      </w:r>
      <w:r>
        <w:t xml:space="preserve"> θα δαπανηθούν 788.000.000 € (</w:t>
      </w:r>
      <w:r w:rsidR="00A44BE4">
        <w:t>~</w:t>
      </w:r>
      <w:r>
        <w:t>57%) για την ενίσχυση και τη βελτίωση των δημοσίων κτιρίων που επηρεάστηκαν από φυσικές καταστροφές.</w:t>
      </w:r>
    </w:p>
    <w:p w14:paraId="58BACB18" w14:textId="77777777" w:rsidR="00AC4CA5" w:rsidRDefault="007456F0" w:rsidP="007A5ECA">
      <w:pPr>
        <w:numPr>
          <w:ilvl w:val="0"/>
          <w:numId w:val="37"/>
        </w:numPr>
        <w:spacing w:after="0"/>
        <w:jc w:val="both"/>
      </w:pPr>
      <w:r>
        <w:t>2.3 Ανάπτυξη υποδομών και προστασία περιβάλλοντος</w:t>
      </w:r>
      <w:r w:rsidR="00421350">
        <w:t>:</w:t>
      </w:r>
      <w:r>
        <w:t xml:space="preserve"> </w:t>
      </w:r>
      <w:r w:rsidR="00421350">
        <w:t>Μ</w:t>
      </w:r>
      <w:r>
        <w:t>ε την ολοκλήρωση του ΤΠΑ αναμένεται ότι θα δαπανηθούν 569.000.000 € (</w:t>
      </w:r>
      <w:r w:rsidR="00A44BE4">
        <w:t>~</w:t>
      </w:r>
      <w:r>
        <w:t>41,</w:t>
      </w:r>
      <w:r w:rsidR="006547C2" w:rsidRPr="006547C2">
        <w:t>1</w:t>
      </w:r>
      <w:r>
        <w:t>%) για την ενίσχυση της πρόληψης των δημοσίων υποδομών από τους κινδύνους που επιφυλάσσει η κλιματική αλλαγή.</w:t>
      </w:r>
    </w:p>
    <w:p w14:paraId="110E43FE" w14:textId="77777777" w:rsidR="00AC4CA5" w:rsidRDefault="007456F0" w:rsidP="007A5ECA">
      <w:pPr>
        <w:numPr>
          <w:ilvl w:val="0"/>
          <w:numId w:val="37"/>
        </w:numPr>
        <w:jc w:val="both"/>
      </w:pPr>
      <w:r>
        <w:t>2.4 «Πράσινες Πόλεις»</w:t>
      </w:r>
      <w:r w:rsidR="00421350">
        <w:t>:</w:t>
      </w:r>
      <w:r>
        <w:t xml:space="preserve"> </w:t>
      </w:r>
      <w:r w:rsidR="00421350">
        <w:t>Μ</w:t>
      </w:r>
      <w:r>
        <w:t>έχρι το 2025 αναμένεται ότι θα δαπανηθούν 12.450.000 € (</w:t>
      </w:r>
      <w:r w:rsidR="00A44BE4">
        <w:t>~</w:t>
      </w:r>
      <w:r>
        <w:t>0,9%) για την ενίσχυση των πόλεων με σκοπό την ανάπτυξη περιβαλλοντικών παρεμβάσεων.</w:t>
      </w:r>
    </w:p>
    <w:p w14:paraId="6B532CCE" w14:textId="77777777" w:rsidR="00907AD7" w:rsidRPr="0066755A" w:rsidRDefault="00907AD7">
      <w:pPr>
        <w:jc w:val="both"/>
        <w:rPr>
          <w:b/>
        </w:rPr>
      </w:pPr>
    </w:p>
    <w:p w14:paraId="70EACA40" w14:textId="77777777" w:rsidR="00AC4CA5" w:rsidRDefault="007456F0">
      <w:pPr>
        <w:jc w:val="both"/>
        <w:rPr>
          <w:b/>
        </w:rPr>
      </w:pPr>
      <w:r>
        <w:rPr>
          <w:b/>
        </w:rPr>
        <w:t>Κοινωνική Ανάπτυξη: Προϋπολογισμός 320.778.000 €</w:t>
      </w:r>
    </w:p>
    <w:p w14:paraId="7A5DFD58" w14:textId="77777777" w:rsidR="00CB6BFE" w:rsidRDefault="0059264E" w:rsidP="00CB6BFE">
      <w:pPr>
        <w:keepNext/>
        <w:jc w:val="both"/>
      </w:pPr>
      <w:r>
        <w:rPr>
          <w:noProof/>
        </w:rPr>
        <w:drawing>
          <wp:inline distT="0" distB="0" distL="0" distR="0" wp14:anchorId="3E6A1AFE" wp14:editId="079A5CDE">
            <wp:extent cx="5731510" cy="1446530"/>
            <wp:effectExtent l="0" t="0" r="2540" b="1270"/>
            <wp:docPr id="43" name="Chart 43">
              <a:extLst xmlns:a="http://schemas.openxmlformats.org/drawingml/2006/main">
                <a:ext uri="{FF2B5EF4-FFF2-40B4-BE49-F238E27FC236}">
                  <a16:creationId xmlns:a16="http://schemas.microsoft.com/office/drawing/2014/main" id="{1D556D83-56CB-4248-8FEB-C43FD85652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CD222B" w14:textId="77777777" w:rsidR="0059264E" w:rsidRDefault="00CB6BFE" w:rsidP="00CB6BFE">
      <w:pPr>
        <w:pStyle w:val="afffa"/>
        <w:jc w:val="both"/>
      </w:pPr>
      <w:bookmarkStart w:id="149" w:name="_Toc66794628"/>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4</w:t>
      </w:r>
      <w:r w:rsidR="003C0DBA">
        <w:rPr>
          <w:noProof/>
        </w:rPr>
        <w:fldChar w:fldCharType="end"/>
      </w:r>
      <w:r>
        <w:t>: Ετήσια κατανομή Κοινωνικής Ανάπτυξης σε εκ. Ευρώ</w:t>
      </w:r>
      <w:bookmarkEnd w:id="149"/>
    </w:p>
    <w:p w14:paraId="12A46F37" w14:textId="77777777" w:rsidR="00AC4CA5" w:rsidRDefault="007456F0" w:rsidP="00F9348C">
      <w:pPr>
        <w:numPr>
          <w:ilvl w:val="0"/>
          <w:numId w:val="7"/>
        </w:numPr>
        <w:spacing w:after="0"/>
        <w:jc w:val="both"/>
      </w:pPr>
      <w:r>
        <w:t>3.1 Υγεία - υποδομές, εξοπλισμός</w:t>
      </w:r>
      <w:r w:rsidR="00421350">
        <w:t>:</w:t>
      </w:r>
      <w:r>
        <w:t xml:space="preserve"> </w:t>
      </w:r>
      <w:r w:rsidR="00421350">
        <w:t>Μ</w:t>
      </w:r>
      <w:r>
        <w:t xml:space="preserve">έχρι το 2025 αναμένεται να </w:t>
      </w:r>
      <w:r w:rsidR="0087536F">
        <w:t>δαπανηθούν</w:t>
      </w:r>
      <w:r>
        <w:t xml:space="preserve"> 1.178.000 € (</w:t>
      </w:r>
      <w:r w:rsidR="00A44BE4">
        <w:t>~</w:t>
      </w:r>
      <w:r>
        <w:t>0,4%) για την ενίσχυση του συστήματος υγείας και του εξοπλισμού του.</w:t>
      </w:r>
    </w:p>
    <w:p w14:paraId="494B4F2C" w14:textId="77777777" w:rsidR="00AC4CA5" w:rsidRDefault="007456F0" w:rsidP="00F9348C">
      <w:pPr>
        <w:numPr>
          <w:ilvl w:val="0"/>
          <w:numId w:val="7"/>
        </w:numPr>
        <w:spacing w:after="0"/>
        <w:jc w:val="both"/>
      </w:pPr>
      <w:r>
        <w:t xml:space="preserve">3.2 Ενίσχυση υποδομών για βελτίωση της οικονομικής και κοινωνικής ενσωμάτωσης </w:t>
      </w:r>
      <w:r w:rsidR="00A762FA">
        <w:t>ΑμεΑ</w:t>
      </w:r>
      <w:r w:rsidR="00421350">
        <w:t>:</w:t>
      </w:r>
      <w:r>
        <w:t xml:space="preserve"> </w:t>
      </w:r>
      <w:r w:rsidR="00421350">
        <w:t>Μ</w:t>
      </w:r>
      <w:r>
        <w:t>έχρι την ολοκλήρωση του προγράμματος αναμένεται να δαπανηθούν 2.500.000 € (</w:t>
      </w:r>
      <w:r w:rsidR="00A44BE4">
        <w:t>~</w:t>
      </w:r>
      <w:r>
        <w:t xml:space="preserve">0,8%) για τη βελτίωση των συνθηκών ενσωμάτωσης των </w:t>
      </w:r>
      <w:r w:rsidR="00A762FA">
        <w:t xml:space="preserve">ΑμεΑ </w:t>
      </w:r>
      <w:r>
        <w:t>στην κοινωνία.</w:t>
      </w:r>
    </w:p>
    <w:p w14:paraId="692932AF" w14:textId="77777777" w:rsidR="00AC4CA5" w:rsidRDefault="007456F0" w:rsidP="00F9348C">
      <w:pPr>
        <w:numPr>
          <w:ilvl w:val="0"/>
          <w:numId w:val="7"/>
        </w:numPr>
        <w:spacing w:after="0"/>
        <w:jc w:val="both"/>
      </w:pPr>
      <w:r>
        <w:t>3.3 Δράσεις εκπαίδευσης – κατάρτισης εργαζομένων</w:t>
      </w:r>
      <w:r w:rsidR="00421350">
        <w:t>:</w:t>
      </w:r>
      <w:r>
        <w:t xml:space="preserve"> </w:t>
      </w:r>
      <w:r w:rsidR="00421350">
        <w:t>Μ</w:t>
      </w:r>
      <w:r>
        <w:t>έχρι την ολοκλήρωση του προγράμματος αναμένεται να δαπανηθούν 750.000 € (</w:t>
      </w:r>
      <w:r w:rsidR="00A44BE4">
        <w:t>~</w:t>
      </w:r>
      <w:r>
        <w:t>0,2%) για την ενίσχυση των υπαλλήλων του ΥΠΥΜΕ στις νέες προκλήσεις.</w:t>
      </w:r>
    </w:p>
    <w:p w14:paraId="6C8A4C66" w14:textId="77777777" w:rsidR="00AC4CA5" w:rsidRDefault="007456F0" w:rsidP="00F9348C">
      <w:pPr>
        <w:numPr>
          <w:ilvl w:val="0"/>
          <w:numId w:val="7"/>
        </w:numPr>
        <w:spacing w:after="0"/>
        <w:jc w:val="both"/>
      </w:pPr>
      <w:r>
        <w:t>3.4 Ανάπτυξη και Εκσυγχρονισμός Υποδομών όλων των βαθμίδων εκπαίδευσης</w:t>
      </w:r>
      <w:r w:rsidR="00421350">
        <w:t>:</w:t>
      </w:r>
      <w:r>
        <w:t xml:space="preserve"> </w:t>
      </w:r>
      <w:r w:rsidR="00421350">
        <w:t>Μ</w:t>
      </w:r>
      <w:r>
        <w:t>έχρι το 2025 αναμένεται να δαπανηθούν 241.000.000 € (</w:t>
      </w:r>
      <w:r w:rsidR="00A44BE4">
        <w:t>~</w:t>
      </w:r>
      <w:r>
        <w:t>75%) για τη βελτίωση και την κατασκευή νέων σχολικών μονάδων σε όλη την Ελλάδα.</w:t>
      </w:r>
    </w:p>
    <w:p w14:paraId="10A1C351" w14:textId="77777777" w:rsidR="00AC4CA5" w:rsidRDefault="007456F0" w:rsidP="00F9348C">
      <w:pPr>
        <w:numPr>
          <w:ilvl w:val="0"/>
          <w:numId w:val="7"/>
        </w:numPr>
        <w:jc w:val="both"/>
      </w:pPr>
      <w:r>
        <w:t>3.5 Ασφάλεια, προστασία και δικαιοσύνη</w:t>
      </w:r>
      <w:r w:rsidR="00421350">
        <w:t>:</w:t>
      </w:r>
      <w:r>
        <w:t xml:space="preserve"> </w:t>
      </w:r>
      <w:r w:rsidR="00421350">
        <w:t>Μ</w:t>
      </w:r>
      <w:r>
        <w:t xml:space="preserve">έχρι το 2025 αναμένεται να </w:t>
      </w:r>
      <w:r w:rsidR="0087536F">
        <w:t>δαπανηθούν</w:t>
      </w:r>
      <w:r>
        <w:t xml:space="preserve"> 75.350.000 € (</w:t>
      </w:r>
      <w:r w:rsidR="00A44BE4">
        <w:t>~</w:t>
      </w:r>
      <w:r>
        <w:t>23,5%) για την ενίσχυση και την κατασκευή υποδομών που υποστηρίζουν την ασφάλεια και το σύστημα δικαιοσύνης.</w:t>
      </w:r>
    </w:p>
    <w:p w14:paraId="28CEC162" w14:textId="77777777" w:rsidR="00907AD7" w:rsidRPr="0066755A" w:rsidRDefault="00907AD7">
      <w:pPr>
        <w:jc w:val="both"/>
        <w:rPr>
          <w:b/>
        </w:rPr>
      </w:pPr>
    </w:p>
    <w:p w14:paraId="1EDDA6F8" w14:textId="77777777" w:rsidR="00907AD7" w:rsidRDefault="00907AD7">
      <w:pPr>
        <w:rPr>
          <w:b/>
        </w:rPr>
      </w:pPr>
      <w:r>
        <w:rPr>
          <w:b/>
        </w:rPr>
        <w:br w:type="page"/>
      </w:r>
    </w:p>
    <w:p w14:paraId="385B2DD1" w14:textId="77777777" w:rsidR="00AC4CA5" w:rsidRDefault="007456F0">
      <w:pPr>
        <w:jc w:val="both"/>
        <w:rPr>
          <w:b/>
        </w:rPr>
      </w:pPr>
      <w:r>
        <w:rPr>
          <w:b/>
        </w:rPr>
        <w:t xml:space="preserve">Έξυπνη Ανάπτυξη: Προϋπολογισμός </w:t>
      </w:r>
      <w:r w:rsidR="00AD1888">
        <w:rPr>
          <w:b/>
        </w:rPr>
        <w:t>8</w:t>
      </w:r>
      <w:r>
        <w:rPr>
          <w:b/>
        </w:rPr>
        <w:t>.</w:t>
      </w:r>
      <w:r w:rsidR="00AD1888">
        <w:rPr>
          <w:b/>
        </w:rPr>
        <w:t>07</w:t>
      </w:r>
      <w:r>
        <w:rPr>
          <w:b/>
        </w:rPr>
        <w:t>7.000</w:t>
      </w:r>
      <w:r>
        <w:t xml:space="preserve"> </w:t>
      </w:r>
      <w:r>
        <w:rPr>
          <w:b/>
        </w:rPr>
        <w:t>€</w:t>
      </w:r>
    </w:p>
    <w:p w14:paraId="1CF98DD5" w14:textId="77777777" w:rsidR="00D975BD" w:rsidRDefault="006547C2" w:rsidP="00D975BD">
      <w:pPr>
        <w:keepNext/>
        <w:jc w:val="both"/>
      </w:pPr>
      <w:r w:rsidRPr="00617F83">
        <w:rPr>
          <w:noProof/>
          <w:lang w:eastAsia="en-GB"/>
        </w:rPr>
        <w:t xml:space="preserve"> </w:t>
      </w:r>
      <w:r w:rsidR="009F6A2B">
        <w:rPr>
          <w:noProof/>
        </w:rPr>
        <w:drawing>
          <wp:inline distT="0" distB="0" distL="0" distR="0" wp14:anchorId="47E954EA" wp14:editId="5D6B6B8C">
            <wp:extent cx="5731510" cy="1357630"/>
            <wp:effectExtent l="0" t="0" r="0" b="0"/>
            <wp:docPr id="5" name="Chart 5">
              <a:extLst xmlns:a="http://schemas.openxmlformats.org/drawingml/2006/main">
                <a:ext uri="{FF2B5EF4-FFF2-40B4-BE49-F238E27FC236}">
                  <a16:creationId xmlns:a16="http://schemas.microsoft.com/office/drawing/2014/main" id="{B0FF9529-9354-41E9-8EC9-407643376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9F6A2B">
        <w:rPr>
          <w:noProof/>
        </w:rPr>
        <w:t xml:space="preserve"> </w:t>
      </w:r>
      <w:r w:rsidRPr="00617F83">
        <w:rPr>
          <w:noProof/>
          <w:lang w:eastAsia="en-GB"/>
        </w:rPr>
        <w:t xml:space="preserve"> </w:t>
      </w:r>
    </w:p>
    <w:p w14:paraId="2CC2F53A" w14:textId="77777777" w:rsidR="0059264E" w:rsidRDefault="00D975BD" w:rsidP="00D975BD">
      <w:pPr>
        <w:pStyle w:val="afffa"/>
        <w:jc w:val="both"/>
      </w:pPr>
      <w:bookmarkStart w:id="150" w:name="_Toc66794629"/>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5</w:t>
      </w:r>
      <w:r w:rsidR="003C0DBA">
        <w:rPr>
          <w:noProof/>
        </w:rPr>
        <w:fldChar w:fldCharType="end"/>
      </w:r>
      <w:r>
        <w:t>: Ετήσια κατανομή Έξυπνης Ανάπτυξης σε χιλ. Ευρώ</w:t>
      </w:r>
      <w:bookmarkEnd w:id="150"/>
    </w:p>
    <w:p w14:paraId="4E468B89" w14:textId="77777777" w:rsidR="00AC4CA5" w:rsidRDefault="007456F0" w:rsidP="00F9348C">
      <w:pPr>
        <w:numPr>
          <w:ilvl w:val="0"/>
          <w:numId w:val="23"/>
        </w:numPr>
        <w:spacing w:after="0"/>
        <w:jc w:val="both"/>
      </w:pPr>
      <w:r>
        <w:t>4.1 Δημόσια διοίκηση και ψηφιοποίηση</w:t>
      </w:r>
      <w:r w:rsidR="00421350">
        <w:t>:</w:t>
      </w:r>
      <w:r>
        <w:t xml:space="preserve"> </w:t>
      </w:r>
      <w:r w:rsidR="00421350">
        <w:t>Μ</w:t>
      </w:r>
      <w:r>
        <w:t xml:space="preserve">ε την ολοκλήρωση του προγράμματος αναμένεται να </w:t>
      </w:r>
      <w:r w:rsidR="0087536F">
        <w:t>δαπανηθούν</w:t>
      </w:r>
      <w:r>
        <w:t xml:space="preserve"> </w:t>
      </w:r>
      <w:r w:rsidR="009F6A2B">
        <w:t>7</w:t>
      </w:r>
      <w:r>
        <w:t>.</w:t>
      </w:r>
      <w:r w:rsidR="009F6A2B">
        <w:t>164</w:t>
      </w:r>
      <w:r>
        <w:t>.</w:t>
      </w:r>
      <w:r w:rsidR="009F6A2B">
        <w:t>696</w:t>
      </w:r>
      <w:r>
        <w:t xml:space="preserve"> € (</w:t>
      </w:r>
      <w:r w:rsidR="00A44BE4">
        <w:t>~</w:t>
      </w:r>
      <w:r w:rsidR="006547C2" w:rsidRPr="006547C2">
        <w:t>88</w:t>
      </w:r>
      <w:r>
        <w:t>,</w:t>
      </w:r>
      <w:r w:rsidR="006547C2" w:rsidRPr="006547C2">
        <w:t>7</w:t>
      </w:r>
      <w:r>
        <w:t>%) για τη μετάβαση του δημόσιου τομέα στην ψηφιακή εποχή.</w:t>
      </w:r>
    </w:p>
    <w:p w14:paraId="0363DBF8" w14:textId="77777777" w:rsidR="00AC4CA5" w:rsidRDefault="007456F0" w:rsidP="00F9348C">
      <w:pPr>
        <w:numPr>
          <w:ilvl w:val="0"/>
          <w:numId w:val="23"/>
        </w:numPr>
        <w:spacing w:after="0"/>
        <w:jc w:val="both"/>
      </w:pPr>
      <w:r>
        <w:t>4.2 Ψηφιακή διασύνδεση μονάδων δημόσιας διοίκησης</w:t>
      </w:r>
      <w:r w:rsidR="00421350">
        <w:t>:</w:t>
      </w:r>
      <w:r>
        <w:t xml:space="preserve"> </w:t>
      </w:r>
      <w:r w:rsidR="00421350">
        <w:t>Μ</w:t>
      </w:r>
      <w:r>
        <w:t>ε την ολοκλήρωση του ΤΠΑ αναμένεται να δαπανηθούν 3</w:t>
      </w:r>
      <w:r w:rsidR="009F6A2B">
        <w:t>96</w:t>
      </w:r>
      <w:r>
        <w:t>.</w:t>
      </w:r>
      <w:r w:rsidR="009F6A2B">
        <w:t>655</w:t>
      </w:r>
      <w:r>
        <w:t xml:space="preserve"> € (</w:t>
      </w:r>
      <w:r w:rsidR="00A44BE4">
        <w:t>~</w:t>
      </w:r>
      <w:r w:rsidR="006547C2" w:rsidRPr="006547C2">
        <w:t>4,9</w:t>
      </w:r>
      <w:r>
        <w:t>%) για την ενίσχυση της διασυνδεσιμότητας μεταξύ των δημόσιων υπηρεσιών.</w:t>
      </w:r>
    </w:p>
    <w:p w14:paraId="28FA5A5D" w14:textId="77777777" w:rsidR="00AC4CA5" w:rsidRDefault="007456F0" w:rsidP="00F9348C">
      <w:pPr>
        <w:numPr>
          <w:ilvl w:val="0"/>
          <w:numId w:val="23"/>
        </w:numPr>
        <w:jc w:val="both"/>
      </w:pPr>
      <w:r>
        <w:t>4.3 Έξυπνες Πόλεις</w:t>
      </w:r>
      <w:r w:rsidR="00421350">
        <w:t>:</w:t>
      </w:r>
      <w:r>
        <w:t xml:space="preserve"> </w:t>
      </w:r>
      <w:r w:rsidR="00421350">
        <w:t>Μ</w:t>
      </w:r>
      <w:r>
        <w:t xml:space="preserve">ε την ολοκλήρωση του προγράμματος αναμένεται να δαπανηθούν </w:t>
      </w:r>
      <w:r w:rsidR="009F6A2B">
        <w:t>515</w:t>
      </w:r>
      <w:r>
        <w:t>.</w:t>
      </w:r>
      <w:r w:rsidR="009F6A2B">
        <w:t>649</w:t>
      </w:r>
      <w:r>
        <w:t xml:space="preserve"> € (</w:t>
      </w:r>
      <w:r w:rsidR="00A44BE4">
        <w:t>~</w:t>
      </w:r>
      <w:r w:rsidR="006547C2" w:rsidRPr="006547C2">
        <w:t>6,4</w:t>
      </w:r>
      <w:r>
        <w:t>%) για τη μετάβαση των πόλεων σε ένα “Έξυπνο” τρόπο λειτουργίας.</w:t>
      </w:r>
    </w:p>
    <w:p w14:paraId="27696E24" w14:textId="77777777" w:rsidR="00907AD7" w:rsidRPr="0066755A" w:rsidRDefault="00907AD7">
      <w:pPr>
        <w:jc w:val="both"/>
        <w:rPr>
          <w:b/>
        </w:rPr>
      </w:pPr>
    </w:p>
    <w:p w14:paraId="12B31214" w14:textId="77777777" w:rsidR="00AC4CA5" w:rsidRDefault="007456F0">
      <w:pPr>
        <w:jc w:val="both"/>
        <w:rPr>
          <w:b/>
        </w:rPr>
      </w:pPr>
      <w:r>
        <w:rPr>
          <w:b/>
        </w:rPr>
        <w:t xml:space="preserve">Υποστήριξη Προγραμμάτων: Προϋπολογισμός </w:t>
      </w:r>
      <w:r w:rsidR="006547C2" w:rsidRPr="00617F83">
        <w:rPr>
          <w:b/>
        </w:rPr>
        <w:t>43</w:t>
      </w:r>
      <w:r>
        <w:rPr>
          <w:b/>
        </w:rPr>
        <w:t>.</w:t>
      </w:r>
      <w:r w:rsidR="006547C2" w:rsidRPr="00617F83">
        <w:rPr>
          <w:b/>
        </w:rPr>
        <w:t>0</w:t>
      </w:r>
      <w:r>
        <w:rPr>
          <w:b/>
        </w:rPr>
        <w:t>00.000</w:t>
      </w:r>
      <w:r>
        <w:t xml:space="preserve"> </w:t>
      </w:r>
      <w:r>
        <w:rPr>
          <w:b/>
        </w:rPr>
        <w:t>€</w:t>
      </w:r>
    </w:p>
    <w:p w14:paraId="7AC9492D" w14:textId="77777777" w:rsidR="00D975BD" w:rsidRDefault="006547C2" w:rsidP="00D975BD">
      <w:pPr>
        <w:keepNext/>
        <w:jc w:val="both"/>
      </w:pPr>
      <w:r>
        <w:rPr>
          <w:noProof/>
        </w:rPr>
        <w:drawing>
          <wp:inline distT="0" distB="0" distL="0" distR="0" wp14:anchorId="7D09D231" wp14:editId="7CD1970F">
            <wp:extent cx="5731510" cy="1507490"/>
            <wp:effectExtent l="0" t="0" r="2540" b="16510"/>
            <wp:docPr id="19" name="Chart 19">
              <a:extLst xmlns:a="http://schemas.openxmlformats.org/drawingml/2006/main">
                <a:ext uri="{FF2B5EF4-FFF2-40B4-BE49-F238E27FC236}">
                  <a16:creationId xmlns:a16="http://schemas.microsoft.com/office/drawing/2014/main" id="{B3AF20D8-B309-4E46-9CA7-38E65510B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617F83">
        <w:rPr>
          <w:noProof/>
          <w:lang w:eastAsia="en-GB"/>
        </w:rPr>
        <w:t xml:space="preserve"> </w:t>
      </w:r>
    </w:p>
    <w:p w14:paraId="1709413B" w14:textId="77777777" w:rsidR="0059264E" w:rsidRDefault="00D975BD" w:rsidP="00D975BD">
      <w:pPr>
        <w:pStyle w:val="afffa"/>
        <w:jc w:val="both"/>
      </w:pPr>
      <w:bookmarkStart w:id="151" w:name="_Toc66794630"/>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6</w:t>
      </w:r>
      <w:r w:rsidR="003C0DBA">
        <w:rPr>
          <w:noProof/>
        </w:rPr>
        <w:fldChar w:fldCharType="end"/>
      </w:r>
      <w:r>
        <w:t>: Ετήσια κατανομή Υποστήριξης Προγραμμάτων σε εκ. Ευρώ</w:t>
      </w:r>
      <w:bookmarkEnd w:id="151"/>
    </w:p>
    <w:p w14:paraId="59182DE7" w14:textId="77777777" w:rsidR="00AC4CA5" w:rsidRDefault="001F15F5" w:rsidP="00F9348C">
      <w:pPr>
        <w:numPr>
          <w:ilvl w:val="0"/>
          <w:numId w:val="20"/>
        </w:numPr>
        <w:spacing w:after="0"/>
        <w:jc w:val="both"/>
      </w:pPr>
      <w:r>
        <w:t>5</w:t>
      </w:r>
      <w:r w:rsidR="007456F0">
        <w:t>.1 Διοικητική Υποστήριξη</w:t>
      </w:r>
      <w:r w:rsidR="00421350">
        <w:t>:</w:t>
      </w:r>
      <w:r w:rsidR="007456F0">
        <w:t xml:space="preserve"> </w:t>
      </w:r>
      <w:r w:rsidR="00421350">
        <w:t>Μ</w:t>
      </w:r>
      <w:r w:rsidR="007456F0">
        <w:t>ε την ολοκλήρωση του προγράμματος αναμένεται να δαπανηθούν 30.500.000 € (</w:t>
      </w:r>
      <w:r w:rsidR="00A44BE4">
        <w:t>~</w:t>
      </w:r>
      <w:r w:rsidR="00053A91" w:rsidRPr="00053A91">
        <w:t>71</w:t>
      </w:r>
      <w:r w:rsidR="007456F0">
        <w:t>%) για την υποστήριξη του ΥΠΥΜΕ και των εποπτευόμενων φορέων για την υλοποίηση του ΤΠΑ.</w:t>
      </w:r>
    </w:p>
    <w:p w14:paraId="0FA5DCF9" w14:textId="77777777" w:rsidR="00AC4CA5" w:rsidRDefault="001F15F5" w:rsidP="00F9348C">
      <w:pPr>
        <w:numPr>
          <w:ilvl w:val="0"/>
          <w:numId w:val="20"/>
        </w:numPr>
        <w:jc w:val="both"/>
      </w:pPr>
      <w:r>
        <w:t>5</w:t>
      </w:r>
      <w:r w:rsidR="007456F0">
        <w:t>.2 Τεχνική Βοήθεια</w:t>
      </w:r>
      <w:r w:rsidR="00421350">
        <w:t>:</w:t>
      </w:r>
      <w:r w:rsidR="007456F0">
        <w:t xml:space="preserve"> </w:t>
      </w:r>
      <w:r w:rsidR="00421350">
        <w:t>Μ</w:t>
      </w:r>
      <w:r w:rsidR="007456F0">
        <w:t xml:space="preserve">ε την ολοκλήρωση του προγράμματος αναμένεται να δαπανηθούν </w:t>
      </w:r>
      <w:r w:rsidR="00053A91" w:rsidRPr="00053A91">
        <w:t>12</w:t>
      </w:r>
      <w:r w:rsidR="007456F0">
        <w:t>.</w:t>
      </w:r>
      <w:r w:rsidR="00053A91" w:rsidRPr="00053A91">
        <w:t>5</w:t>
      </w:r>
      <w:r w:rsidR="007456F0">
        <w:t>00.000 € (</w:t>
      </w:r>
      <w:r w:rsidR="00A44BE4">
        <w:t>~</w:t>
      </w:r>
      <w:r w:rsidR="00053A91" w:rsidRPr="00053A91">
        <w:t>29</w:t>
      </w:r>
      <w:r w:rsidR="007456F0">
        <w:t xml:space="preserve">%) και </w:t>
      </w:r>
      <w:r w:rsidR="00053A91" w:rsidRPr="00053A91">
        <w:t>~0,4</w:t>
      </w:r>
      <w:r w:rsidR="007456F0">
        <w:t xml:space="preserve">% του συνολικού </w:t>
      </w:r>
      <w:r w:rsidR="004B645F">
        <w:t>προϋπολογισμού</w:t>
      </w:r>
      <w:r w:rsidR="007456F0">
        <w:t xml:space="preserve"> για το ΤΠΑ για την υποστήριξη του ΥΠΥΜΕ για την υλοποίηση του ΤΠΑ.</w:t>
      </w:r>
    </w:p>
    <w:p w14:paraId="691AFF11" w14:textId="77777777" w:rsidR="00AC4CA5" w:rsidRDefault="007456F0" w:rsidP="00F9348C">
      <w:pPr>
        <w:pStyle w:val="2"/>
        <w:numPr>
          <w:ilvl w:val="1"/>
          <w:numId w:val="15"/>
        </w:numPr>
      </w:pPr>
      <w:bookmarkStart w:id="152" w:name="_1t6deun595ap" w:colFirst="0" w:colLast="0"/>
      <w:bookmarkStart w:id="153" w:name="_Toc66794587"/>
      <w:bookmarkEnd w:id="152"/>
      <w:r>
        <w:t>Ετήσια κατανομή προϋπολογισμού</w:t>
      </w:r>
      <w:bookmarkEnd w:id="153"/>
    </w:p>
    <w:p w14:paraId="4BB81B5F" w14:textId="77777777" w:rsidR="00AC4CA5" w:rsidRDefault="007456F0">
      <w:pPr>
        <w:spacing w:after="120"/>
        <w:jc w:val="both"/>
      </w:pPr>
      <w:r>
        <w:t xml:space="preserve">Ο σχεδιασμός του ΤΠΑ αποτελεί για το ΥΠΥΜΕ μια διαδικασία που βασίστηκε στις ανάγκες της </w:t>
      </w:r>
      <w:r w:rsidR="00421350">
        <w:t>ε</w:t>
      </w:r>
      <w:r>
        <w:t xml:space="preserve">λληνικής κοινωνίας. Ως προς την κατανομή κατά έτος, παρότι η εφαρμοσμένη πρακτική πολυετών προγραμμάτων (όπως το ΕΣΠΑ 2014-2020) επιτάσσει οι πόροι να κατανέμονται ισόποσα στα έτη, με πρόβλεψη για την επίδραση του πληθωρισμού, στο ΕΠΑ 2021-2025, με δεδομένη την ανάγκη αντιμετώπισης των οικονομικών επιπτώσεων της πρόσφατης κρίσης και των νέων προκλήσεων λόγω της πανδημίας, καθώς επίσης και τη συνέχιση της χρηματοδότησης των υφιστάμενων έργων, επιθυμητή είναι η εμπροσθοβαρής εκτέλεση του προγράμματος, με αυξημένο προϋπολογισμό στα πρώτα έτη. Έτσι, το Υπουργείο Υποδομών και Μεταφορών εφαρμόζει εμπροσθοβαρή εκτέλεση του προγράμματος  με ποσοστό προϋπολογισμού για το πρώτο έτος </w:t>
      </w:r>
      <w:r w:rsidR="00B53733">
        <w:t>~</w:t>
      </w:r>
      <w:r>
        <w:t xml:space="preserve">74%  και με  </w:t>
      </w:r>
      <w:r w:rsidR="00B53733">
        <w:t>~</w:t>
      </w:r>
      <w:r>
        <w:t xml:space="preserve">8%, </w:t>
      </w:r>
      <w:r w:rsidR="00B53733">
        <w:t>~</w:t>
      </w:r>
      <w:r>
        <w:t xml:space="preserve">7%, </w:t>
      </w:r>
      <w:r w:rsidR="00B53733">
        <w:t>~</w:t>
      </w:r>
      <w:r>
        <w:t xml:space="preserve">6% και </w:t>
      </w:r>
      <w:r w:rsidR="00B53733">
        <w:t>~</w:t>
      </w:r>
      <w:r>
        <w:t>5% για τα επόμενα τέσσερα</w:t>
      </w:r>
      <w:r w:rsidR="00B10809">
        <w:t xml:space="preserve"> </w:t>
      </w:r>
      <w:r w:rsidR="004B645F">
        <w:t>έτη</w:t>
      </w:r>
      <w:r>
        <w:t>.</w:t>
      </w:r>
    </w:p>
    <w:p w14:paraId="70FEF070" w14:textId="77777777" w:rsidR="00D975BD" w:rsidRDefault="001F15F5" w:rsidP="00D975BD">
      <w:pPr>
        <w:keepNext/>
        <w:jc w:val="both"/>
      </w:pPr>
      <w:r w:rsidRPr="000137A0">
        <w:rPr>
          <w:noProof/>
        </w:rPr>
        <w:drawing>
          <wp:inline distT="0" distB="0" distL="0" distR="0" wp14:anchorId="0F9D24FF" wp14:editId="1AA0F892">
            <wp:extent cx="5741670" cy="2710815"/>
            <wp:effectExtent l="0" t="0" r="0" b="0"/>
            <wp:docPr id="2" name="Chart 20"/>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0"/>
                    <pic:cNvPicPr>
                      <a:picLocks noGrp="1" noRot="1" noChangeAspect="1" noMove="1" noResize="1" noEditPoints="1" noAdjustHandles="1" noChangeArrowheads="1" noChangeShapeType="1"/>
                    </pic:cNvPicPr>
                  </pic:nvPicPr>
                  <pic:blipFill>
                    <a:blip r:embed="rId24" cstate="print"/>
                    <a:stretch>
                      <a:fillRect/>
                    </a:stretch>
                  </pic:blipFill>
                  <pic:spPr>
                    <a:xfrm>
                      <a:off x="0" y="0"/>
                      <a:ext cx="5741670" cy="2710815"/>
                    </a:xfrm>
                    <a:prstGeom prst="rect">
                      <a:avLst/>
                    </a:prstGeom>
                  </pic:spPr>
                </pic:pic>
              </a:graphicData>
            </a:graphic>
          </wp:inline>
        </w:drawing>
      </w:r>
    </w:p>
    <w:p w14:paraId="7F5AEC39" w14:textId="77777777" w:rsidR="00B4434E" w:rsidRDefault="00D975BD" w:rsidP="00D975BD">
      <w:pPr>
        <w:pStyle w:val="afffa"/>
        <w:jc w:val="both"/>
      </w:pPr>
      <w:bookmarkStart w:id="154" w:name="_Toc66794631"/>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7</w:t>
      </w:r>
      <w:r w:rsidR="003C0DBA">
        <w:rPr>
          <w:noProof/>
        </w:rPr>
        <w:fldChar w:fldCharType="end"/>
      </w:r>
      <w:r>
        <w:t>:</w:t>
      </w:r>
      <w:r w:rsidRPr="00D975BD">
        <w:t xml:space="preserve"> </w:t>
      </w:r>
      <w:r w:rsidRPr="008B1A98">
        <w:t>Ετήσια κατανομή ΤΠΑ</w:t>
      </w:r>
      <w:r>
        <w:t xml:space="preserve"> σε εκατομμύρια Ευρώ</w:t>
      </w:r>
      <w:bookmarkEnd w:id="154"/>
    </w:p>
    <w:p w14:paraId="5E254A81" w14:textId="77777777" w:rsidR="00D06F5D" w:rsidRDefault="00D06F5D" w:rsidP="00D06F5D">
      <w:r>
        <w:t xml:space="preserve">Στο επόμενο </w:t>
      </w:r>
      <w:r w:rsidR="00903B4B">
        <w:t>διάγραμμα</w:t>
      </w:r>
      <w:r>
        <w:t>, παρουσιάζεται η ετήσια κατανομή του προϋπολογισμού ανά Στρατηγικό Στόχο.</w:t>
      </w:r>
    </w:p>
    <w:p w14:paraId="57A8242F" w14:textId="77777777" w:rsidR="009F6A2B" w:rsidRDefault="009F6A2B" w:rsidP="00D06F5D">
      <w:r>
        <w:rPr>
          <w:noProof/>
        </w:rPr>
        <w:drawing>
          <wp:inline distT="0" distB="0" distL="0" distR="0" wp14:anchorId="2C6CB9C7" wp14:editId="621FDEBC">
            <wp:extent cx="5731510" cy="3749040"/>
            <wp:effectExtent l="0" t="0" r="0" b="0"/>
            <wp:docPr id="6" name="Chart 6">
              <a:extLst xmlns:a="http://schemas.openxmlformats.org/drawingml/2006/main">
                <a:ext uri="{FF2B5EF4-FFF2-40B4-BE49-F238E27FC236}">
                  <a16:creationId xmlns:a16="http://schemas.microsoft.com/office/drawing/2014/main" id="{694B0B46-7F32-4180-B7F4-EA1EDCF69F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880F970" w14:textId="77777777" w:rsidR="00F24F0C" w:rsidRDefault="00D975BD" w:rsidP="00D975BD">
      <w:pPr>
        <w:pStyle w:val="afffa"/>
      </w:pPr>
      <w:bookmarkStart w:id="155" w:name="_Toc66794632"/>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8</w:t>
      </w:r>
      <w:r w:rsidR="003C0DBA">
        <w:rPr>
          <w:noProof/>
        </w:rPr>
        <w:fldChar w:fldCharType="end"/>
      </w:r>
      <w:r>
        <w:t>:</w:t>
      </w:r>
      <w:r w:rsidRPr="00D975BD">
        <w:t xml:space="preserve"> </w:t>
      </w:r>
      <w:r>
        <w:t>Κατανομή προϋπολογισμού ανά Στρατηγικό Στόχο</w:t>
      </w:r>
      <w:bookmarkEnd w:id="155"/>
    </w:p>
    <w:p w14:paraId="36EE19C6" w14:textId="77777777" w:rsidR="00AC4CA5" w:rsidRDefault="007456F0" w:rsidP="007A5ECA">
      <w:pPr>
        <w:numPr>
          <w:ilvl w:val="0"/>
          <w:numId w:val="35"/>
        </w:numPr>
        <w:spacing w:before="120" w:after="120"/>
        <w:ind w:left="714" w:hanging="357"/>
        <w:jc w:val="both"/>
      </w:pPr>
      <w:r w:rsidRPr="00903B4B">
        <w:rPr>
          <w:b/>
          <w:bCs/>
        </w:rPr>
        <w:t>Ανάπτυξη Υποδομών</w:t>
      </w:r>
      <w:r>
        <w:t>: Αποτελεί το</w:t>
      </w:r>
      <w:r w:rsidR="00421350">
        <w:t>ν</w:t>
      </w:r>
      <w:r>
        <w:t xml:space="preserve"> στόχο που λαμβάνει την υψηλότερη χρηματοδότηση, για το 2021 θα δαπανηθούν 1.13</w:t>
      </w:r>
      <w:r w:rsidR="0047231B" w:rsidRPr="0047231B">
        <w:t>9</w:t>
      </w:r>
      <w:r>
        <w:t>.</w:t>
      </w:r>
      <w:r w:rsidR="0047231B" w:rsidRPr="0047231B">
        <w:t>289</w:t>
      </w:r>
      <w:r>
        <w:t>.</w:t>
      </w:r>
      <w:r w:rsidR="0047231B" w:rsidRPr="0047231B">
        <w:t>726</w:t>
      </w:r>
      <w:r>
        <w:t xml:space="preserve"> € το </w:t>
      </w:r>
      <w:r w:rsidR="00B53733">
        <w:t>~</w:t>
      </w:r>
      <w:r>
        <w:t xml:space="preserve">70% του συνόλου, το 2022 αναμένεται να δαπανηθεί το </w:t>
      </w:r>
      <w:r w:rsidR="00B53733">
        <w:t>~</w:t>
      </w:r>
      <w:r>
        <w:t>10% του συνόλου 16</w:t>
      </w:r>
      <w:r w:rsidR="0047231B" w:rsidRPr="0047231B">
        <w:t>6</w:t>
      </w:r>
      <w:r>
        <w:t>.</w:t>
      </w:r>
      <w:r w:rsidR="0047231B" w:rsidRPr="0047231B">
        <w:t>476</w:t>
      </w:r>
      <w:r>
        <w:t>.</w:t>
      </w:r>
      <w:r w:rsidR="0047231B" w:rsidRPr="0047231B">
        <w:t>181</w:t>
      </w:r>
      <w:r>
        <w:t xml:space="preserve"> €, το 2023 αναμένεται να δαπανηθούν </w:t>
      </w:r>
      <w:r w:rsidR="0047231B" w:rsidRPr="0047231B">
        <w:t>127</w:t>
      </w:r>
      <w:r>
        <w:t>.</w:t>
      </w:r>
      <w:r w:rsidR="0047231B" w:rsidRPr="0047231B">
        <w:t>485</w:t>
      </w:r>
      <w:r>
        <w:t>.</w:t>
      </w:r>
      <w:r w:rsidR="0047231B" w:rsidRPr="0047231B">
        <w:t>528</w:t>
      </w:r>
      <w:r>
        <w:t xml:space="preserve"> € το </w:t>
      </w:r>
      <w:r w:rsidR="00B53733">
        <w:t>~</w:t>
      </w:r>
      <w:r>
        <w:t>8% του συνόλου, το 2024 θα δαπανηθούν 11</w:t>
      </w:r>
      <w:r w:rsidR="0047231B" w:rsidRPr="0047231B">
        <w:t>1</w:t>
      </w:r>
      <w:r>
        <w:t>.</w:t>
      </w:r>
      <w:r w:rsidR="0047231B" w:rsidRPr="0047231B">
        <w:t>9</w:t>
      </w:r>
      <w:r>
        <w:t>50.</w:t>
      </w:r>
      <w:r w:rsidR="0047231B" w:rsidRPr="0047231B">
        <w:t>955</w:t>
      </w:r>
      <w:r>
        <w:t xml:space="preserve"> € το </w:t>
      </w:r>
      <w:r w:rsidR="00B53733">
        <w:t>~</w:t>
      </w:r>
      <w:r>
        <w:t xml:space="preserve">7% του συνόλου και το 2025 θα </w:t>
      </w:r>
      <w:r w:rsidR="0087536F">
        <w:t>δαπανηθεί</w:t>
      </w:r>
      <w:r>
        <w:t xml:space="preserve"> το </w:t>
      </w:r>
      <w:r w:rsidR="00B53733">
        <w:t>~</w:t>
      </w:r>
      <w:r>
        <w:t xml:space="preserve">5% του συνόλου </w:t>
      </w:r>
      <w:r w:rsidR="0047231B" w:rsidRPr="0047231B">
        <w:t>80</w:t>
      </w:r>
      <w:r>
        <w:t>.</w:t>
      </w:r>
      <w:r w:rsidR="0047231B" w:rsidRPr="0047231B">
        <w:t>101</w:t>
      </w:r>
      <w:r>
        <w:t>.</w:t>
      </w:r>
      <w:r w:rsidR="0047231B" w:rsidRPr="0047231B">
        <w:t>610</w:t>
      </w:r>
      <w:r>
        <w:t xml:space="preserve"> €.</w:t>
      </w:r>
    </w:p>
    <w:p w14:paraId="675FA3D5" w14:textId="77777777" w:rsidR="00AC4CA5" w:rsidRDefault="007456F0" w:rsidP="007A5ECA">
      <w:pPr>
        <w:numPr>
          <w:ilvl w:val="0"/>
          <w:numId w:val="35"/>
        </w:numPr>
        <w:spacing w:before="120" w:after="120"/>
        <w:ind w:left="714" w:hanging="357"/>
        <w:jc w:val="both"/>
      </w:pPr>
      <w:r w:rsidRPr="00903B4B">
        <w:rPr>
          <w:b/>
          <w:bCs/>
        </w:rPr>
        <w:t>Πράσινη Ανάπτυξη</w:t>
      </w:r>
      <w:r>
        <w:t>: Αποτελεί το</w:t>
      </w:r>
      <w:r w:rsidR="00421350">
        <w:t>ν</w:t>
      </w:r>
      <w:r>
        <w:t xml:space="preserve"> δεύτερο σε ιεραρχία στόχο, για το 2021 θα δαπανηθούν 1.08</w:t>
      </w:r>
      <w:r w:rsidR="0047231B" w:rsidRPr="0047231B">
        <w:t>2</w:t>
      </w:r>
      <w:r>
        <w:t>.</w:t>
      </w:r>
      <w:r w:rsidR="0047231B" w:rsidRPr="0047231B">
        <w:t>040</w:t>
      </w:r>
      <w:r>
        <w:t xml:space="preserve">.000 € το </w:t>
      </w:r>
      <w:r w:rsidR="00B53733">
        <w:t>~</w:t>
      </w:r>
      <w:r>
        <w:t>7</w:t>
      </w:r>
      <w:r w:rsidR="0047231B" w:rsidRPr="0047231B">
        <w:t>8</w:t>
      </w:r>
      <w:r>
        <w:t xml:space="preserve">% του συνόλου, το 2022 αναμένεται να δαπανηθεί το </w:t>
      </w:r>
      <w:r w:rsidR="00B53733">
        <w:t>~</w:t>
      </w:r>
      <w:r>
        <w:t>6% του συνόλου</w:t>
      </w:r>
      <w:r w:rsidR="00421350">
        <w:t>,</w:t>
      </w:r>
      <w:r>
        <w:t xml:space="preserve"> 8</w:t>
      </w:r>
      <w:r w:rsidR="0047231B" w:rsidRPr="0047231B">
        <w:t>8</w:t>
      </w:r>
      <w:r>
        <w:t>.</w:t>
      </w:r>
      <w:r w:rsidR="0047231B" w:rsidRPr="0047231B">
        <w:t>68</w:t>
      </w:r>
      <w:r>
        <w:t>0.000 €, το 2023 αναμένεται να δαπανηθούν 7</w:t>
      </w:r>
      <w:r w:rsidR="0047231B" w:rsidRPr="0047231B">
        <w:t>5</w:t>
      </w:r>
      <w:r>
        <w:t>.</w:t>
      </w:r>
      <w:r w:rsidR="0047231B" w:rsidRPr="0047231B">
        <w:t>24</w:t>
      </w:r>
      <w:r>
        <w:t>0.000 €</w:t>
      </w:r>
      <w:r w:rsidR="00421350">
        <w:t>,</w:t>
      </w:r>
      <w:r>
        <w:t xml:space="preserve"> το </w:t>
      </w:r>
      <w:r w:rsidR="00B53733">
        <w:t>~</w:t>
      </w:r>
      <w:r>
        <w:t>5% του συνόλου, το 2024 θα δαπανηθούν 6</w:t>
      </w:r>
      <w:r w:rsidR="0047231B" w:rsidRPr="0047231B">
        <w:t>8</w:t>
      </w:r>
      <w:r>
        <w:t>.</w:t>
      </w:r>
      <w:r w:rsidR="0047231B" w:rsidRPr="0047231B">
        <w:t>57</w:t>
      </w:r>
      <w:r>
        <w:t>0.000 €</w:t>
      </w:r>
      <w:r w:rsidR="00421350">
        <w:t>,</w:t>
      </w:r>
      <w:r>
        <w:t xml:space="preserve"> το </w:t>
      </w:r>
      <w:r w:rsidR="00B53733">
        <w:t>~</w:t>
      </w:r>
      <w:r>
        <w:t xml:space="preserve">5% του συνόλου και το 2025 θα </w:t>
      </w:r>
      <w:r w:rsidR="0087536F">
        <w:t>δαπανηθεί</w:t>
      </w:r>
      <w:r>
        <w:t xml:space="preserve"> το </w:t>
      </w:r>
      <w:r w:rsidR="00B53733">
        <w:t>~</w:t>
      </w:r>
      <w:r>
        <w:t>5% του συνόλου</w:t>
      </w:r>
      <w:r w:rsidR="00421350">
        <w:t>,</w:t>
      </w:r>
      <w:r>
        <w:t xml:space="preserve"> 6</w:t>
      </w:r>
      <w:r w:rsidR="0047231B" w:rsidRPr="0047231B">
        <w:t>8</w:t>
      </w:r>
      <w:r>
        <w:t>.</w:t>
      </w:r>
      <w:r w:rsidR="0047231B" w:rsidRPr="0047231B">
        <w:t>320</w:t>
      </w:r>
      <w:r>
        <w:t>.000 €.</w:t>
      </w:r>
    </w:p>
    <w:p w14:paraId="5B1D1997" w14:textId="77777777" w:rsidR="00AC4CA5" w:rsidRDefault="007456F0" w:rsidP="007A5ECA">
      <w:pPr>
        <w:numPr>
          <w:ilvl w:val="0"/>
          <w:numId w:val="35"/>
        </w:numPr>
        <w:spacing w:before="120" w:after="120"/>
        <w:ind w:left="714" w:hanging="357"/>
        <w:jc w:val="both"/>
      </w:pPr>
      <w:r w:rsidRPr="00903B4B">
        <w:rPr>
          <w:b/>
          <w:bCs/>
        </w:rPr>
        <w:t>Κοινωνική Ανάπτυξη</w:t>
      </w:r>
      <w:r>
        <w:t>: Αποτελεί τον τρίτο σε ιεραρχία στόχο, για το 2021 θα δαπανηθούν 274.650.000 €</w:t>
      </w:r>
      <w:r w:rsidR="00421350">
        <w:t>,</w:t>
      </w:r>
      <w:r>
        <w:t xml:space="preserve"> το </w:t>
      </w:r>
      <w:r w:rsidR="00B53733">
        <w:t>~</w:t>
      </w:r>
      <w:r>
        <w:t xml:space="preserve">86% του συνόλου, το 2022 αναμένεται να δαπανηθεί το </w:t>
      </w:r>
      <w:r w:rsidR="00B53733">
        <w:t>~</w:t>
      </w:r>
      <w:r>
        <w:t>6% του συνόλου</w:t>
      </w:r>
      <w:r w:rsidR="00421350">
        <w:t>,</w:t>
      </w:r>
      <w:r>
        <w:t xml:space="preserve"> 20.360.000 €, το 2023 αναμένεται να δαπανηθούν 12.690.000 €</w:t>
      </w:r>
      <w:r w:rsidR="00421350">
        <w:t>,</w:t>
      </w:r>
      <w:r>
        <w:t xml:space="preserve"> το </w:t>
      </w:r>
      <w:r w:rsidR="00B53733">
        <w:t>~</w:t>
      </w:r>
      <w:r>
        <w:t>4% του συνόλου, το 2024 θα δαπανηθούν 12.520.000 €</w:t>
      </w:r>
      <w:r w:rsidR="00421350">
        <w:t>,</w:t>
      </w:r>
      <w:r>
        <w:t xml:space="preserve"> το </w:t>
      </w:r>
      <w:r w:rsidR="00B53733">
        <w:t>~</w:t>
      </w:r>
      <w:r w:rsidR="00A44BE4">
        <w:t>3,8</w:t>
      </w:r>
      <w:r>
        <w:t xml:space="preserve">% του συνόλου και το 2025 θα </w:t>
      </w:r>
      <w:r w:rsidR="0087536F">
        <w:t>δαπανηθεί</w:t>
      </w:r>
      <w:r>
        <w:t xml:space="preserve"> το </w:t>
      </w:r>
      <w:r w:rsidR="00B53733">
        <w:t>~</w:t>
      </w:r>
      <w:r>
        <w:t>0,2%</w:t>
      </w:r>
      <w:r w:rsidR="00421350">
        <w:t>,</w:t>
      </w:r>
      <w:r>
        <w:t xml:space="preserve"> του συνόλου 558.000 €.</w:t>
      </w:r>
    </w:p>
    <w:p w14:paraId="066B8F53" w14:textId="77777777" w:rsidR="00AC4CA5" w:rsidRDefault="007456F0" w:rsidP="007A5ECA">
      <w:pPr>
        <w:numPr>
          <w:ilvl w:val="0"/>
          <w:numId w:val="35"/>
        </w:numPr>
        <w:spacing w:before="120" w:after="120"/>
        <w:ind w:left="714" w:hanging="357"/>
        <w:jc w:val="both"/>
      </w:pPr>
      <w:r w:rsidRPr="00903B4B">
        <w:rPr>
          <w:b/>
          <w:bCs/>
        </w:rPr>
        <w:t>Έξυπνη Ανάπτυξη</w:t>
      </w:r>
      <w:r>
        <w:t xml:space="preserve">: Αποτελεί τον τέταρτο σε ιεραρχία στόχο, για το 2021 θα δαπανηθούν </w:t>
      </w:r>
      <w:r w:rsidR="00DC5A90" w:rsidRPr="00DC5A90">
        <w:t>4</w:t>
      </w:r>
      <w:r>
        <w:t>.</w:t>
      </w:r>
      <w:r w:rsidR="00BE2BD9" w:rsidRPr="00BE2BD9">
        <w:t>892</w:t>
      </w:r>
      <w:r>
        <w:t>.</w:t>
      </w:r>
      <w:r w:rsidR="00BE2BD9" w:rsidRPr="00BE2BD9">
        <w:t>845</w:t>
      </w:r>
      <w:r>
        <w:t xml:space="preserve"> € το </w:t>
      </w:r>
      <w:r w:rsidR="00B53733">
        <w:t>~</w:t>
      </w:r>
      <w:r>
        <w:t>6</w:t>
      </w:r>
      <w:r w:rsidR="00DC5A90" w:rsidRPr="00DC5A90">
        <w:t>1</w:t>
      </w:r>
      <w:r>
        <w:t xml:space="preserve">% του συνόλου, το 2022 αναμένεται να δαπανηθεί το </w:t>
      </w:r>
      <w:r w:rsidR="00B53733">
        <w:t>~</w:t>
      </w:r>
      <w:r w:rsidR="00BE2BD9" w:rsidRPr="00BE2BD9">
        <w:t>20</w:t>
      </w:r>
      <w:r>
        <w:t xml:space="preserve">% του συνόλου </w:t>
      </w:r>
      <w:r w:rsidR="00DC5A90" w:rsidRPr="00DC5A90">
        <w:t>1.</w:t>
      </w:r>
      <w:r w:rsidR="00BE2BD9" w:rsidRPr="00BE2BD9">
        <w:t>602</w:t>
      </w:r>
      <w:r>
        <w:t>.</w:t>
      </w:r>
      <w:r w:rsidR="00BE2BD9" w:rsidRPr="00BE2BD9">
        <w:t>122</w:t>
      </w:r>
      <w:r>
        <w:t xml:space="preserve"> €, το 2023 αναμένεται να δαπανηθούν </w:t>
      </w:r>
      <w:r w:rsidR="00BE2BD9" w:rsidRPr="00BE2BD9">
        <w:t>874</w:t>
      </w:r>
      <w:r>
        <w:t>.</w:t>
      </w:r>
      <w:r w:rsidR="00BE2BD9" w:rsidRPr="00BE2BD9">
        <w:t>833</w:t>
      </w:r>
      <w:r>
        <w:t xml:space="preserve"> € το </w:t>
      </w:r>
      <w:r w:rsidR="00B53733">
        <w:t>~</w:t>
      </w:r>
      <w:r>
        <w:t>1</w:t>
      </w:r>
      <w:r w:rsidR="00BE2BD9" w:rsidRPr="00BE2BD9">
        <w:t>1</w:t>
      </w:r>
      <w:r>
        <w:t xml:space="preserve">% του συνόλου, το 2024 θα δαπανηθούν </w:t>
      </w:r>
      <w:r w:rsidR="00DC5A90" w:rsidRPr="00DC5A90">
        <w:t>391</w:t>
      </w:r>
      <w:r>
        <w:t>.</w:t>
      </w:r>
      <w:r w:rsidR="00DC5A90" w:rsidRPr="00DC5A90">
        <w:t>1</w:t>
      </w:r>
      <w:r>
        <w:t xml:space="preserve">00 € το </w:t>
      </w:r>
      <w:r w:rsidR="00B53733">
        <w:t>~</w:t>
      </w:r>
      <w:r>
        <w:t xml:space="preserve">5% του συνόλου </w:t>
      </w:r>
      <w:r w:rsidR="003B062C">
        <w:t>και για</w:t>
      </w:r>
      <w:r>
        <w:t xml:space="preserve"> το 2025 θα </w:t>
      </w:r>
      <w:r w:rsidR="0087536F">
        <w:t>δαπανηθεί</w:t>
      </w:r>
      <w:r w:rsidR="00DC5A90" w:rsidRPr="00DC5A90">
        <w:t xml:space="preserve"> </w:t>
      </w:r>
      <w:r w:rsidR="00DC5A90">
        <w:t>το ~4% του συνόλου 316.100 €</w:t>
      </w:r>
      <w:r>
        <w:t>.</w:t>
      </w:r>
    </w:p>
    <w:p w14:paraId="676611FB" w14:textId="77777777" w:rsidR="00AC4CA5" w:rsidRDefault="007456F0" w:rsidP="007A5ECA">
      <w:pPr>
        <w:numPr>
          <w:ilvl w:val="0"/>
          <w:numId w:val="35"/>
        </w:numPr>
        <w:spacing w:after="120"/>
        <w:jc w:val="both"/>
      </w:pPr>
      <w:r w:rsidRPr="00903B4B">
        <w:rPr>
          <w:b/>
          <w:bCs/>
        </w:rPr>
        <w:t>Υποστήριξη Προγραμμάτων</w:t>
      </w:r>
      <w:r>
        <w:t xml:space="preserve">: Αποτελεί τον έκτο σε ιεραρχία στόχο, για το 2021 θα δαπανηθούν </w:t>
      </w:r>
      <w:r w:rsidR="00DC5A90">
        <w:t>16</w:t>
      </w:r>
      <w:r>
        <w:t>.</w:t>
      </w:r>
      <w:r w:rsidR="00DC5A90">
        <w:t>143</w:t>
      </w:r>
      <w:r>
        <w:t>.</w:t>
      </w:r>
      <w:r w:rsidR="00DC5A90">
        <w:t>491</w:t>
      </w:r>
      <w:r>
        <w:t xml:space="preserve"> €</w:t>
      </w:r>
      <w:r w:rsidR="00421350">
        <w:t>,</w:t>
      </w:r>
      <w:r>
        <w:t xml:space="preserve"> το </w:t>
      </w:r>
      <w:r w:rsidR="00B53733">
        <w:t>~</w:t>
      </w:r>
      <w:r>
        <w:t>3</w:t>
      </w:r>
      <w:r w:rsidR="00DC5A90">
        <w:t>8</w:t>
      </w:r>
      <w:r>
        <w:t xml:space="preserve">% του συνόλου, το 2022 αναμένεται να δαπανηθεί το </w:t>
      </w:r>
      <w:r w:rsidR="00B53733">
        <w:t>~</w:t>
      </w:r>
      <w:r w:rsidR="00DC5A90">
        <w:t>19</w:t>
      </w:r>
      <w:r>
        <w:t>% του συνόλου</w:t>
      </w:r>
      <w:r w:rsidR="00421350">
        <w:t>,</w:t>
      </w:r>
      <w:r>
        <w:t xml:space="preserve"> </w:t>
      </w:r>
      <w:r w:rsidR="00DC5A90">
        <w:t>8</w:t>
      </w:r>
      <w:r>
        <w:t>.</w:t>
      </w:r>
      <w:r w:rsidR="00DC5A90">
        <w:t>273</w:t>
      </w:r>
      <w:r>
        <w:t>.</w:t>
      </w:r>
      <w:r w:rsidR="00DC5A90">
        <w:t>669</w:t>
      </w:r>
      <w:r>
        <w:t xml:space="preserve"> €, το 2023 αναμένεται να δαπανηθούν </w:t>
      </w:r>
      <w:r w:rsidR="00DC5A90">
        <w:t>7</w:t>
      </w:r>
      <w:r>
        <w:t>.</w:t>
      </w:r>
      <w:r w:rsidR="00DC5A90">
        <w:t>588</w:t>
      </w:r>
      <w:r>
        <w:t>.</w:t>
      </w:r>
      <w:r w:rsidR="00DC5A90">
        <w:t>757</w:t>
      </w:r>
      <w:r>
        <w:t xml:space="preserve"> € το </w:t>
      </w:r>
      <w:r w:rsidR="00B53733">
        <w:t>~</w:t>
      </w:r>
      <w:r>
        <w:t>1</w:t>
      </w:r>
      <w:r w:rsidR="00DC5A90">
        <w:t>8</w:t>
      </w:r>
      <w:r>
        <w:t xml:space="preserve">% του </w:t>
      </w:r>
      <w:r w:rsidR="008E725C">
        <w:t>συνόλου</w:t>
      </w:r>
      <w:r>
        <w:t xml:space="preserve">, το 2024 θα δαπανηθούν </w:t>
      </w:r>
      <w:r w:rsidR="00DC5A90">
        <w:t>6</w:t>
      </w:r>
      <w:r>
        <w:t>.7</w:t>
      </w:r>
      <w:r w:rsidR="00DC5A90">
        <w:t>92</w:t>
      </w:r>
      <w:r>
        <w:t>.</w:t>
      </w:r>
      <w:r w:rsidR="00DC5A90">
        <w:t>899</w:t>
      </w:r>
      <w:r>
        <w:t xml:space="preserve"> €</w:t>
      </w:r>
      <w:r w:rsidR="00421350">
        <w:t>,</w:t>
      </w:r>
      <w:r>
        <w:t xml:space="preserve"> το </w:t>
      </w:r>
      <w:r w:rsidR="008E725C">
        <w:t>~</w:t>
      </w:r>
      <w:r>
        <w:t>1</w:t>
      </w:r>
      <w:r w:rsidR="00636CE5" w:rsidRPr="00636CE5">
        <w:t>6</w:t>
      </w:r>
      <w:r>
        <w:t xml:space="preserve">% του συνόλου και το 2025 θα </w:t>
      </w:r>
      <w:r w:rsidR="0087536F">
        <w:t>δαπανηθεί</w:t>
      </w:r>
      <w:r>
        <w:t xml:space="preserve"> το </w:t>
      </w:r>
      <w:r w:rsidR="008E725C">
        <w:t>~</w:t>
      </w:r>
      <w:r>
        <w:t>1</w:t>
      </w:r>
      <w:r w:rsidR="00DC5A90">
        <w:t>0</w:t>
      </w:r>
      <w:r>
        <w:t xml:space="preserve">% του συνόλου </w:t>
      </w:r>
      <w:r w:rsidR="00DC5A90">
        <w:t>4</w:t>
      </w:r>
      <w:r>
        <w:t>.</w:t>
      </w:r>
      <w:r w:rsidR="00DC5A90">
        <w:t>201</w:t>
      </w:r>
      <w:r>
        <w:t>.</w:t>
      </w:r>
      <w:r w:rsidR="00DC5A90">
        <w:t>183</w:t>
      </w:r>
      <w:r>
        <w:t xml:space="preserve"> €.</w:t>
      </w:r>
    </w:p>
    <w:p w14:paraId="51CCB82D" w14:textId="77777777" w:rsidR="00D06F5D" w:rsidRDefault="00D06F5D" w:rsidP="00FB4AC8">
      <w:pPr>
        <w:spacing w:after="120"/>
        <w:jc w:val="both"/>
      </w:pPr>
      <w:r>
        <w:t xml:space="preserve">Η εμπροσθοβαρής κατανομή του προϋπολογισμού του ΤΠΑ του ΥΠΥΜΕ παρουσιάζεται ανά έτος και ανά άξονα </w:t>
      </w:r>
      <w:r w:rsidRPr="00903B4B">
        <w:t>προτεραιότητας στον ακόλουθο χρηματοδοτικό πίνακα.</w:t>
      </w:r>
    </w:p>
    <w:p w14:paraId="35C28910" w14:textId="77777777" w:rsidR="00F24F0C" w:rsidRDefault="00F24F0C" w:rsidP="00FB4AC8">
      <w:pPr>
        <w:spacing w:after="120"/>
        <w:jc w:val="both"/>
      </w:pPr>
    </w:p>
    <w:p w14:paraId="0311082D" w14:textId="77777777" w:rsidR="00F24F0C" w:rsidRDefault="00F24F0C" w:rsidP="00FB4AC8">
      <w:pPr>
        <w:spacing w:after="120"/>
        <w:jc w:val="both"/>
      </w:pPr>
    </w:p>
    <w:p w14:paraId="3F736643" w14:textId="77777777" w:rsidR="00F24F0C" w:rsidRDefault="00F24F0C" w:rsidP="00FB4AC8">
      <w:pPr>
        <w:spacing w:after="120"/>
        <w:jc w:val="both"/>
      </w:pPr>
    </w:p>
    <w:p w14:paraId="4926EFDC" w14:textId="77777777" w:rsidR="00F24F0C" w:rsidRDefault="00F24F0C" w:rsidP="00F9348C">
      <w:pPr>
        <w:pStyle w:val="2"/>
        <w:numPr>
          <w:ilvl w:val="1"/>
          <w:numId w:val="15"/>
        </w:numPr>
        <w:sectPr w:rsidR="00F24F0C" w:rsidSect="00FB4AC8">
          <w:pgSz w:w="11906" w:h="16838"/>
          <w:pgMar w:top="1440" w:right="1440" w:bottom="1440" w:left="1440" w:header="709" w:footer="709" w:gutter="0"/>
          <w:cols w:space="720"/>
          <w:docGrid w:linePitch="299"/>
        </w:sectPr>
      </w:pPr>
    </w:p>
    <w:p w14:paraId="75CC9B64" w14:textId="77777777" w:rsidR="00F24F0C" w:rsidRPr="0087536F" w:rsidRDefault="00F24F0C" w:rsidP="00F24F0C">
      <w:pPr>
        <w:pStyle w:val="afffa"/>
        <w:keepNext/>
      </w:pPr>
      <w:bookmarkStart w:id="156" w:name="_Toc66794618"/>
      <w:r>
        <w:t xml:space="preserve">Πίνακας </w:t>
      </w:r>
      <w:r w:rsidR="003C0DBA">
        <w:rPr>
          <w:noProof/>
        </w:rPr>
        <w:fldChar w:fldCharType="begin"/>
      </w:r>
      <w:r w:rsidR="002330A0">
        <w:rPr>
          <w:noProof/>
        </w:rPr>
        <w:instrText xml:space="preserve"> SEQ Πίνακας \* ARABIC </w:instrText>
      </w:r>
      <w:r w:rsidR="003C0DBA">
        <w:rPr>
          <w:noProof/>
        </w:rPr>
        <w:fldChar w:fldCharType="separate"/>
      </w:r>
      <w:r w:rsidR="0066755A">
        <w:rPr>
          <w:noProof/>
        </w:rPr>
        <w:t>7</w:t>
      </w:r>
      <w:r w:rsidR="003C0DBA">
        <w:rPr>
          <w:noProof/>
        </w:rPr>
        <w:fldChar w:fldCharType="end"/>
      </w:r>
      <w:r>
        <w:t>:</w:t>
      </w:r>
      <w:r w:rsidRPr="0087536F">
        <w:t xml:space="preserve"> Συνοπτική ετήσια απεικόνιση της κατανομή του ΤΠΑ</w:t>
      </w:r>
      <w:bookmarkEnd w:id="156"/>
    </w:p>
    <w:tbl>
      <w:tblPr>
        <w:tblStyle w:val="afffb"/>
        <w:tblW w:w="14459" w:type="dxa"/>
        <w:tblLook w:val="04A0" w:firstRow="1" w:lastRow="0" w:firstColumn="1" w:lastColumn="0" w:noHBand="0" w:noVBand="1"/>
      </w:tblPr>
      <w:tblGrid>
        <w:gridCol w:w="1668"/>
        <w:gridCol w:w="2546"/>
        <w:gridCol w:w="1687"/>
        <w:gridCol w:w="916"/>
        <w:gridCol w:w="1626"/>
        <w:gridCol w:w="1568"/>
        <w:gridCol w:w="1466"/>
        <w:gridCol w:w="1437"/>
        <w:gridCol w:w="1545"/>
      </w:tblGrid>
      <w:tr w:rsidR="00F24F0C" w14:paraId="164E87AB" w14:textId="77777777" w:rsidTr="00DC5A90">
        <w:trPr>
          <w:trHeight w:val="397"/>
          <w:tblHeader/>
        </w:trPr>
        <w:tc>
          <w:tcPr>
            <w:tcW w:w="1668" w:type="dxa"/>
            <w:tcBorders>
              <w:top w:val="nil"/>
              <w:left w:val="nil"/>
              <w:right w:val="nil"/>
            </w:tcBorders>
            <w:vAlign w:val="center"/>
          </w:tcPr>
          <w:p w14:paraId="45724EAD" w14:textId="77777777" w:rsidR="00F24F0C" w:rsidRPr="00483D54" w:rsidRDefault="00F24F0C" w:rsidP="00F24F0C">
            <w:pPr>
              <w:rPr>
                <w:rFonts w:asciiTheme="majorHAnsi" w:hAnsiTheme="majorHAnsi" w:cstheme="majorHAnsi"/>
              </w:rPr>
            </w:pPr>
          </w:p>
        </w:tc>
        <w:tc>
          <w:tcPr>
            <w:tcW w:w="5149" w:type="dxa"/>
            <w:gridSpan w:val="3"/>
            <w:tcBorders>
              <w:top w:val="nil"/>
              <w:left w:val="nil"/>
            </w:tcBorders>
            <w:vAlign w:val="center"/>
          </w:tcPr>
          <w:p w14:paraId="4D412CB9" w14:textId="77777777" w:rsidR="00F24F0C" w:rsidRPr="00483D54" w:rsidRDefault="00F24F0C" w:rsidP="00F24F0C">
            <w:pPr>
              <w:rPr>
                <w:rFonts w:asciiTheme="majorHAnsi" w:hAnsiTheme="majorHAnsi" w:cstheme="majorHAnsi"/>
              </w:rPr>
            </w:pPr>
          </w:p>
        </w:tc>
        <w:tc>
          <w:tcPr>
            <w:tcW w:w="7642" w:type="dxa"/>
            <w:gridSpan w:val="5"/>
            <w:shd w:val="clear" w:color="auto" w:fill="4F81BD" w:themeFill="accent1"/>
            <w:vAlign w:val="center"/>
          </w:tcPr>
          <w:p w14:paraId="585D81EF" w14:textId="77777777" w:rsidR="00F24F0C" w:rsidRPr="00CD5DA3" w:rsidRDefault="00F24F0C" w:rsidP="00F24F0C">
            <w:pPr>
              <w:jc w:val="center"/>
              <w:rPr>
                <w:rFonts w:asciiTheme="majorHAnsi" w:hAnsiTheme="majorHAnsi" w:cstheme="majorHAnsi"/>
                <w:b/>
                <w:bCs/>
              </w:rPr>
            </w:pPr>
            <w:r w:rsidRPr="00903B4B">
              <w:rPr>
                <w:rFonts w:asciiTheme="majorHAnsi" w:hAnsiTheme="majorHAnsi" w:cstheme="majorHAnsi"/>
                <w:b/>
                <w:bCs/>
                <w:color w:val="FFFFFF" w:themeColor="background1"/>
              </w:rPr>
              <w:t>Ετήσια κατανομή ΤΠΑ</w:t>
            </w:r>
          </w:p>
        </w:tc>
      </w:tr>
      <w:tr w:rsidR="00903B4B" w14:paraId="20922D83" w14:textId="77777777" w:rsidTr="00DC5A90">
        <w:trPr>
          <w:tblHeader/>
        </w:trPr>
        <w:tc>
          <w:tcPr>
            <w:tcW w:w="1668" w:type="dxa"/>
            <w:shd w:val="clear" w:color="auto" w:fill="4F81BD" w:themeFill="accent1"/>
            <w:vAlign w:val="center"/>
          </w:tcPr>
          <w:p w14:paraId="5DB7566E" w14:textId="77777777" w:rsidR="00F24F0C" w:rsidRPr="00903B4B" w:rsidRDefault="00F24F0C" w:rsidP="00F24F0C">
            <w:pPr>
              <w:rPr>
                <w:rFonts w:asciiTheme="majorHAnsi" w:hAnsiTheme="majorHAnsi" w:cstheme="majorHAnsi"/>
                <w:b/>
                <w:bCs/>
                <w:color w:val="FFFFFF" w:themeColor="background1"/>
              </w:rPr>
            </w:pPr>
            <w:r w:rsidRPr="00903B4B">
              <w:rPr>
                <w:rFonts w:asciiTheme="majorHAnsi" w:hAnsiTheme="majorHAnsi" w:cstheme="majorHAnsi"/>
                <w:b/>
                <w:bCs/>
                <w:color w:val="FFFFFF" w:themeColor="background1"/>
              </w:rPr>
              <w:t>Αναπτυξιακός Στόχος</w:t>
            </w:r>
          </w:p>
        </w:tc>
        <w:tc>
          <w:tcPr>
            <w:tcW w:w="2546" w:type="dxa"/>
            <w:shd w:val="clear" w:color="auto" w:fill="4F81BD" w:themeFill="accent1"/>
            <w:vAlign w:val="center"/>
          </w:tcPr>
          <w:p w14:paraId="5D7B9359" w14:textId="77777777" w:rsidR="00F24F0C" w:rsidRPr="00903B4B" w:rsidRDefault="00F24F0C" w:rsidP="00F24F0C">
            <w:pPr>
              <w:rPr>
                <w:rFonts w:asciiTheme="majorHAnsi" w:hAnsiTheme="majorHAnsi" w:cstheme="majorHAnsi"/>
                <w:b/>
                <w:bCs/>
                <w:color w:val="FFFFFF" w:themeColor="background1"/>
              </w:rPr>
            </w:pPr>
            <w:r w:rsidRPr="00903B4B">
              <w:rPr>
                <w:rFonts w:asciiTheme="majorHAnsi" w:hAnsiTheme="majorHAnsi" w:cstheme="majorHAnsi"/>
                <w:b/>
                <w:bCs/>
                <w:color w:val="FFFFFF" w:themeColor="background1"/>
              </w:rPr>
              <w:t>Άξονας Προτεραιότητας</w:t>
            </w:r>
          </w:p>
        </w:tc>
        <w:tc>
          <w:tcPr>
            <w:tcW w:w="1687" w:type="dxa"/>
            <w:shd w:val="clear" w:color="auto" w:fill="4F81BD" w:themeFill="accent1"/>
            <w:vAlign w:val="center"/>
          </w:tcPr>
          <w:p w14:paraId="68D0B1EB" w14:textId="77777777" w:rsidR="00F24F0C" w:rsidRPr="00903B4B" w:rsidRDefault="00F24F0C" w:rsidP="00F24F0C">
            <w:pPr>
              <w:jc w:val="center"/>
              <w:rPr>
                <w:rFonts w:asciiTheme="majorHAnsi" w:hAnsiTheme="majorHAnsi" w:cstheme="majorHAnsi"/>
                <w:b/>
                <w:bCs/>
                <w:color w:val="FFFFFF" w:themeColor="background1"/>
              </w:rPr>
            </w:pPr>
            <w:r w:rsidRPr="00903B4B">
              <w:rPr>
                <w:rFonts w:asciiTheme="majorHAnsi" w:hAnsiTheme="majorHAnsi" w:cstheme="majorHAnsi"/>
                <w:b/>
                <w:bCs/>
                <w:color w:val="FFFFFF" w:themeColor="background1"/>
              </w:rPr>
              <w:t>Π/Υ ΤΠΑ</w:t>
            </w:r>
          </w:p>
        </w:tc>
        <w:tc>
          <w:tcPr>
            <w:tcW w:w="916" w:type="dxa"/>
            <w:shd w:val="clear" w:color="auto" w:fill="4F81BD" w:themeFill="accent1"/>
            <w:vAlign w:val="center"/>
          </w:tcPr>
          <w:p w14:paraId="2946767D" w14:textId="77777777" w:rsidR="00F24F0C" w:rsidRPr="00903B4B" w:rsidRDefault="00F24F0C" w:rsidP="00F24F0C">
            <w:pPr>
              <w:rPr>
                <w:rFonts w:asciiTheme="majorHAnsi" w:hAnsiTheme="majorHAnsi" w:cstheme="majorHAnsi"/>
                <w:b/>
                <w:bCs/>
                <w:color w:val="FFFFFF" w:themeColor="background1"/>
              </w:rPr>
            </w:pPr>
            <w:r w:rsidRPr="00903B4B">
              <w:rPr>
                <w:rFonts w:asciiTheme="majorHAnsi" w:hAnsiTheme="majorHAnsi" w:cstheme="majorHAnsi"/>
                <w:b/>
                <w:bCs/>
                <w:color w:val="FFFFFF" w:themeColor="background1"/>
              </w:rPr>
              <w:t xml:space="preserve">% </w:t>
            </w:r>
            <w:r w:rsidRPr="00ED2607">
              <w:rPr>
                <w:rFonts w:asciiTheme="majorHAnsi" w:hAnsiTheme="majorHAnsi" w:cstheme="majorHAnsi"/>
                <w:b/>
                <w:bCs/>
                <w:color w:val="FFFFFF" w:themeColor="background1"/>
                <w:sz w:val="20"/>
                <w:szCs w:val="20"/>
              </w:rPr>
              <w:t>επί του π/υ</w:t>
            </w:r>
            <w:r w:rsidRPr="00903B4B">
              <w:rPr>
                <w:rFonts w:asciiTheme="majorHAnsi" w:hAnsiTheme="majorHAnsi" w:cstheme="majorHAnsi"/>
                <w:b/>
                <w:bCs/>
                <w:color w:val="FFFFFF" w:themeColor="background1"/>
              </w:rPr>
              <w:t xml:space="preserve"> </w:t>
            </w:r>
          </w:p>
        </w:tc>
        <w:tc>
          <w:tcPr>
            <w:tcW w:w="1626" w:type="dxa"/>
            <w:shd w:val="clear" w:color="auto" w:fill="4F81BD" w:themeFill="accent1"/>
            <w:vAlign w:val="center"/>
          </w:tcPr>
          <w:p w14:paraId="0F3C6564" w14:textId="77777777" w:rsidR="00F24F0C" w:rsidRPr="00903B4B" w:rsidRDefault="00F24F0C" w:rsidP="00F24F0C">
            <w:pPr>
              <w:jc w:val="center"/>
              <w:rPr>
                <w:rFonts w:asciiTheme="majorHAnsi" w:hAnsiTheme="majorHAnsi" w:cstheme="majorHAnsi"/>
                <w:b/>
                <w:bCs/>
                <w:color w:val="FFFFFF" w:themeColor="background1"/>
                <w:lang w:val="en-US"/>
              </w:rPr>
            </w:pPr>
            <w:r w:rsidRPr="00903B4B">
              <w:rPr>
                <w:rFonts w:asciiTheme="majorHAnsi" w:hAnsiTheme="majorHAnsi" w:cstheme="majorHAnsi"/>
                <w:b/>
                <w:bCs/>
                <w:color w:val="FFFFFF" w:themeColor="background1"/>
                <w:lang w:val="en-US"/>
              </w:rPr>
              <w:t>2021</w:t>
            </w:r>
          </w:p>
        </w:tc>
        <w:tc>
          <w:tcPr>
            <w:tcW w:w="1568" w:type="dxa"/>
            <w:shd w:val="clear" w:color="auto" w:fill="4F81BD" w:themeFill="accent1"/>
            <w:vAlign w:val="center"/>
          </w:tcPr>
          <w:p w14:paraId="1B0A67DA" w14:textId="77777777" w:rsidR="00F24F0C" w:rsidRPr="00903B4B" w:rsidRDefault="00F24F0C" w:rsidP="00F24F0C">
            <w:pPr>
              <w:jc w:val="center"/>
              <w:rPr>
                <w:rFonts w:asciiTheme="majorHAnsi" w:hAnsiTheme="majorHAnsi" w:cstheme="majorHAnsi"/>
                <w:b/>
                <w:bCs/>
                <w:color w:val="FFFFFF" w:themeColor="background1"/>
                <w:lang w:val="en-US"/>
              </w:rPr>
            </w:pPr>
            <w:r w:rsidRPr="00903B4B">
              <w:rPr>
                <w:rFonts w:asciiTheme="majorHAnsi" w:hAnsiTheme="majorHAnsi" w:cstheme="majorHAnsi"/>
                <w:b/>
                <w:bCs/>
                <w:color w:val="FFFFFF" w:themeColor="background1"/>
                <w:lang w:val="en-US"/>
              </w:rPr>
              <w:t>2022</w:t>
            </w:r>
          </w:p>
        </w:tc>
        <w:tc>
          <w:tcPr>
            <w:tcW w:w="1466" w:type="dxa"/>
            <w:shd w:val="clear" w:color="auto" w:fill="4F81BD" w:themeFill="accent1"/>
            <w:vAlign w:val="center"/>
          </w:tcPr>
          <w:p w14:paraId="793EC459" w14:textId="77777777" w:rsidR="00F24F0C" w:rsidRPr="00903B4B" w:rsidRDefault="00F24F0C" w:rsidP="00F24F0C">
            <w:pPr>
              <w:jc w:val="center"/>
              <w:rPr>
                <w:rFonts w:asciiTheme="majorHAnsi" w:hAnsiTheme="majorHAnsi" w:cstheme="majorHAnsi"/>
                <w:b/>
                <w:bCs/>
                <w:color w:val="FFFFFF" w:themeColor="background1"/>
                <w:lang w:val="en-US"/>
              </w:rPr>
            </w:pPr>
            <w:r w:rsidRPr="00903B4B">
              <w:rPr>
                <w:rFonts w:asciiTheme="majorHAnsi" w:hAnsiTheme="majorHAnsi" w:cstheme="majorHAnsi"/>
                <w:b/>
                <w:bCs/>
                <w:color w:val="FFFFFF" w:themeColor="background1"/>
                <w:lang w:val="en-US"/>
              </w:rPr>
              <w:t>2023</w:t>
            </w:r>
          </w:p>
        </w:tc>
        <w:tc>
          <w:tcPr>
            <w:tcW w:w="1437" w:type="dxa"/>
            <w:shd w:val="clear" w:color="auto" w:fill="4F81BD" w:themeFill="accent1"/>
            <w:vAlign w:val="center"/>
          </w:tcPr>
          <w:p w14:paraId="77FF8656" w14:textId="77777777" w:rsidR="00F24F0C" w:rsidRPr="00903B4B" w:rsidRDefault="00F24F0C" w:rsidP="00F24F0C">
            <w:pPr>
              <w:jc w:val="center"/>
              <w:rPr>
                <w:rFonts w:asciiTheme="majorHAnsi" w:hAnsiTheme="majorHAnsi" w:cstheme="majorHAnsi"/>
                <w:b/>
                <w:bCs/>
                <w:color w:val="FFFFFF" w:themeColor="background1"/>
                <w:lang w:val="en-US"/>
              </w:rPr>
            </w:pPr>
            <w:r w:rsidRPr="00903B4B">
              <w:rPr>
                <w:rFonts w:asciiTheme="majorHAnsi" w:hAnsiTheme="majorHAnsi" w:cstheme="majorHAnsi"/>
                <w:b/>
                <w:bCs/>
                <w:color w:val="FFFFFF" w:themeColor="background1"/>
                <w:lang w:val="en-US"/>
              </w:rPr>
              <w:t>2024</w:t>
            </w:r>
          </w:p>
        </w:tc>
        <w:tc>
          <w:tcPr>
            <w:tcW w:w="1545" w:type="dxa"/>
            <w:shd w:val="clear" w:color="auto" w:fill="4F81BD" w:themeFill="accent1"/>
            <w:vAlign w:val="center"/>
          </w:tcPr>
          <w:p w14:paraId="20D182C3" w14:textId="77777777" w:rsidR="00F24F0C" w:rsidRPr="00903B4B" w:rsidRDefault="00F24F0C" w:rsidP="00F24F0C">
            <w:pPr>
              <w:jc w:val="center"/>
              <w:rPr>
                <w:rFonts w:asciiTheme="majorHAnsi" w:hAnsiTheme="majorHAnsi" w:cstheme="majorHAnsi"/>
                <w:b/>
                <w:bCs/>
                <w:color w:val="FFFFFF" w:themeColor="background1"/>
                <w:lang w:val="en-US"/>
              </w:rPr>
            </w:pPr>
            <w:r w:rsidRPr="00903B4B">
              <w:rPr>
                <w:rFonts w:asciiTheme="majorHAnsi" w:hAnsiTheme="majorHAnsi" w:cstheme="majorHAnsi"/>
                <w:b/>
                <w:bCs/>
                <w:color w:val="FFFFFF" w:themeColor="background1"/>
                <w:lang w:val="en-US"/>
              </w:rPr>
              <w:t>2025</w:t>
            </w:r>
          </w:p>
        </w:tc>
      </w:tr>
      <w:tr w:rsidR="00DC5A90" w14:paraId="4D4D45CC" w14:textId="77777777" w:rsidTr="00DC5A90">
        <w:tc>
          <w:tcPr>
            <w:tcW w:w="1668" w:type="dxa"/>
            <w:vMerge w:val="restart"/>
            <w:shd w:val="clear" w:color="auto" w:fill="F2F2F2" w:themeFill="background1" w:themeFillShade="F2"/>
            <w:vAlign w:val="center"/>
          </w:tcPr>
          <w:p w14:paraId="22E8B6AF" w14:textId="77777777" w:rsidR="00DC5A90" w:rsidRPr="00FB4AC8" w:rsidRDefault="00DC5A90" w:rsidP="00DC5A90">
            <w:pPr>
              <w:rPr>
                <w:rFonts w:asciiTheme="majorHAnsi" w:hAnsiTheme="majorHAnsi" w:cstheme="majorHAnsi"/>
                <w:b/>
                <w:bCs/>
              </w:rPr>
            </w:pPr>
            <w:r w:rsidRPr="00FB4AC8">
              <w:rPr>
                <w:rFonts w:asciiTheme="majorHAnsi" w:hAnsiTheme="majorHAnsi" w:cstheme="majorHAnsi"/>
                <w:b/>
                <w:bCs/>
              </w:rPr>
              <w:t>Ανάπτυξη Υποδομών</w:t>
            </w:r>
          </w:p>
        </w:tc>
        <w:tc>
          <w:tcPr>
            <w:tcW w:w="2546" w:type="dxa"/>
            <w:shd w:val="clear" w:color="auto" w:fill="F2F2F2" w:themeFill="background1" w:themeFillShade="F2"/>
            <w:vAlign w:val="center"/>
          </w:tcPr>
          <w:p w14:paraId="54B524F9"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4.3 Λιμενικές υποδομές</w:t>
            </w:r>
          </w:p>
        </w:tc>
        <w:tc>
          <w:tcPr>
            <w:tcW w:w="1687" w:type="dxa"/>
            <w:shd w:val="clear" w:color="auto" w:fill="F2F2F2" w:themeFill="background1" w:themeFillShade="F2"/>
            <w:vAlign w:val="center"/>
          </w:tcPr>
          <w:p w14:paraId="445856A6"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118.500.000 €</w:t>
            </w:r>
          </w:p>
        </w:tc>
        <w:tc>
          <w:tcPr>
            <w:tcW w:w="916" w:type="dxa"/>
            <w:shd w:val="clear" w:color="auto" w:fill="F2F2F2" w:themeFill="background1" w:themeFillShade="F2"/>
            <w:vAlign w:val="center"/>
          </w:tcPr>
          <w:p w14:paraId="0C00F141"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3,506%</w:t>
            </w:r>
          </w:p>
        </w:tc>
        <w:tc>
          <w:tcPr>
            <w:tcW w:w="1626" w:type="dxa"/>
            <w:shd w:val="clear" w:color="auto" w:fill="F2F2F2" w:themeFill="background1" w:themeFillShade="F2"/>
            <w:vAlign w:val="center"/>
          </w:tcPr>
          <w:p w14:paraId="1B340104"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83.000.000 €</w:t>
            </w:r>
          </w:p>
        </w:tc>
        <w:tc>
          <w:tcPr>
            <w:tcW w:w="1568" w:type="dxa"/>
            <w:shd w:val="clear" w:color="auto" w:fill="F2F2F2" w:themeFill="background1" w:themeFillShade="F2"/>
            <w:vAlign w:val="center"/>
          </w:tcPr>
          <w:p w14:paraId="3517A4FC"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12.500.000 €</w:t>
            </w:r>
          </w:p>
        </w:tc>
        <w:tc>
          <w:tcPr>
            <w:tcW w:w="1466" w:type="dxa"/>
            <w:shd w:val="clear" w:color="auto" w:fill="F2F2F2" w:themeFill="background1" w:themeFillShade="F2"/>
            <w:vAlign w:val="center"/>
          </w:tcPr>
          <w:p w14:paraId="672129AB"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9.500.000 €</w:t>
            </w:r>
          </w:p>
        </w:tc>
        <w:tc>
          <w:tcPr>
            <w:tcW w:w="1437" w:type="dxa"/>
            <w:shd w:val="clear" w:color="auto" w:fill="F2F2F2" w:themeFill="background1" w:themeFillShade="F2"/>
            <w:vAlign w:val="center"/>
          </w:tcPr>
          <w:p w14:paraId="7E4861F4"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7.000.000 €</w:t>
            </w:r>
          </w:p>
        </w:tc>
        <w:tc>
          <w:tcPr>
            <w:tcW w:w="1545" w:type="dxa"/>
            <w:shd w:val="clear" w:color="auto" w:fill="F2F2F2" w:themeFill="background1" w:themeFillShade="F2"/>
            <w:vAlign w:val="center"/>
          </w:tcPr>
          <w:p w14:paraId="39E2CFDE"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6.500.000 €</w:t>
            </w:r>
          </w:p>
        </w:tc>
      </w:tr>
      <w:tr w:rsidR="00DC5A90" w14:paraId="396FA3AB" w14:textId="77777777" w:rsidTr="00DC5A90">
        <w:tc>
          <w:tcPr>
            <w:tcW w:w="1668" w:type="dxa"/>
            <w:vMerge/>
            <w:shd w:val="clear" w:color="auto" w:fill="F2F2F2" w:themeFill="background1" w:themeFillShade="F2"/>
            <w:vAlign w:val="center"/>
          </w:tcPr>
          <w:p w14:paraId="287B8E42" w14:textId="77777777" w:rsidR="00DC5A90" w:rsidRPr="00FB4AC8" w:rsidRDefault="00DC5A90" w:rsidP="00DC5A90">
            <w:pPr>
              <w:rPr>
                <w:rFonts w:asciiTheme="majorHAnsi" w:hAnsiTheme="majorHAnsi" w:cstheme="majorHAnsi"/>
                <w:b/>
                <w:bCs/>
              </w:rPr>
            </w:pPr>
          </w:p>
        </w:tc>
        <w:tc>
          <w:tcPr>
            <w:tcW w:w="2546" w:type="dxa"/>
            <w:shd w:val="clear" w:color="auto" w:fill="F2F2F2" w:themeFill="background1" w:themeFillShade="F2"/>
            <w:vAlign w:val="center"/>
          </w:tcPr>
          <w:p w14:paraId="270D4A14"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4.4 Σιδηροδρομικό δίκτυο</w:t>
            </w:r>
          </w:p>
        </w:tc>
        <w:tc>
          <w:tcPr>
            <w:tcW w:w="1687" w:type="dxa"/>
            <w:shd w:val="clear" w:color="auto" w:fill="F2F2F2" w:themeFill="background1" w:themeFillShade="F2"/>
            <w:vAlign w:val="center"/>
          </w:tcPr>
          <w:p w14:paraId="43DF9B69"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90.500.000 €</w:t>
            </w:r>
          </w:p>
        </w:tc>
        <w:tc>
          <w:tcPr>
            <w:tcW w:w="916" w:type="dxa"/>
            <w:shd w:val="clear" w:color="auto" w:fill="F2F2F2" w:themeFill="background1" w:themeFillShade="F2"/>
            <w:vAlign w:val="center"/>
          </w:tcPr>
          <w:p w14:paraId="7459E32F"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2,678%</w:t>
            </w:r>
          </w:p>
        </w:tc>
        <w:tc>
          <w:tcPr>
            <w:tcW w:w="1626" w:type="dxa"/>
            <w:shd w:val="clear" w:color="auto" w:fill="F2F2F2" w:themeFill="background1" w:themeFillShade="F2"/>
            <w:vAlign w:val="center"/>
          </w:tcPr>
          <w:p w14:paraId="376D6C53"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68.000.000 €</w:t>
            </w:r>
          </w:p>
        </w:tc>
        <w:tc>
          <w:tcPr>
            <w:tcW w:w="1568" w:type="dxa"/>
            <w:shd w:val="clear" w:color="auto" w:fill="F2F2F2" w:themeFill="background1" w:themeFillShade="F2"/>
            <w:vAlign w:val="center"/>
          </w:tcPr>
          <w:p w14:paraId="7BE17581"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8.500.000 €</w:t>
            </w:r>
          </w:p>
        </w:tc>
        <w:tc>
          <w:tcPr>
            <w:tcW w:w="1466" w:type="dxa"/>
            <w:shd w:val="clear" w:color="auto" w:fill="F2F2F2" w:themeFill="background1" w:themeFillShade="F2"/>
            <w:vAlign w:val="center"/>
          </w:tcPr>
          <w:p w14:paraId="1365CF66"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6.500.000 €</w:t>
            </w:r>
          </w:p>
        </w:tc>
        <w:tc>
          <w:tcPr>
            <w:tcW w:w="1437" w:type="dxa"/>
            <w:shd w:val="clear" w:color="auto" w:fill="F2F2F2" w:themeFill="background1" w:themeFillShade="F2"/>
            <w:vAlign w:val="center"/>
          </w:tcPr>
          <w:p w14:paraId="43D24782"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4.500.000 €</w:t>
            </w:r>
          </w:p>
        </w:tc>
        <w:tc>
          <w:tcPr>
            <w:tcW w:w="1545" w:type="dxa"/>
            <w:shd w:val="clear" w:color="auto" w:fill="F2F2F2" w:themeFill="background1" w:themeFillShade="F2"/>
            <w:vAlign w:val="center"/>
          </w:tcPr>
          <w:p w14:paraId="750E1CB1"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3.000.000 €</w:t>
            </w:r>
          </w:p>
        </w:tc>
      </w:tr>
      <w:tr w:rsidR="00DC5A90" w14:paraId="31E19159" w14:textId="77777777" w:rsidTr="00DC5A90">
        <w:tc>
          <w:tcPr>
            <w:tcW w:w="1668" w:type="dxa"/>
            <w:vMerge/>
            <w:shd w:val="clear" w:color="auto" w:fill="F2F2F2" w:themeFill="background1" w:themeFillShade="F2"/>
            <w:vAlign w:val="center"/>
          </w:tcPr>
          <w:p w14:paraId="0AE6AA38" w14:textId="77777777" w:rsidR="00DC5A90" w:rsidRPr="00FB4AC8" w:rsidRDefault="00DC5A90" w:rsidP="00DC5A90">
            <w:pPr>
              <w:rPr>
                <w:rFonts w:asciiTheme="majorHAnsi" w:hAnsiTheme="majorHAnsi" w:cstheme="majorHAnsi"/>
                <w:b/>
                <w:bCs/>
              </w:rPr>
            </w:pPr>
          </w:p>
        </w:tc>
        <w:tc>
          <w:tcPr>
            <w:tcW w:w="2546" w:type="dxa"/>
            <w:shd w:val="clear" w:color="auto" w:fill="F2F2F2" w:themeFill="background1" w:themeFillShade="F2"/>
            <w:vAlign w:val="center"/>
          </w:tcPr>
          <w:p w14:paraId="4E1CEAAE"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4.5 Οδικές υποδομές</w:t>
            </w:r>
          </w:p>
        </w:tc>
        <w:tc>
          <w:tcPr>
            <w:tcW w:w="1687" w:type="dxa"/>
            <w:shd w:val="clear" w:color="auto" w:fill="F2F2F2" w:themeFill="background1" w:themeFillShade="F2"/>
            <w:vAlign w:val="center"/>
          </w:tcPr>
          <w:p w14:paraId="4663E1DD"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1.162.000.000 €</w:t>
            </w:r>
          </w:p>
        </w:tc>
        <w:tc>
          <w:tcPr>
            <w:tcW w:w="916" w:type="dxa"/>
            <w:shd w:val="clear" w:color="auto" w:fill="F2F2F2" w:themeFill="background1" w:themeFillShade="F2"/>
            <w:vAlign w:val="center"/>
          </w:tcPr>
          <w:p w14:paraId="00DCAE29"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34,379%</w:t>
            </w:r>
          </w:p>
        </w:tc>
        <w:tc>
          <w:tcPr>
            <w:tcW w:w="1626" w:type="dxa"/>
            <w:shd w:val="clear" w:color="auto" w:fill="F2F2F2" w:themeFill="background1" w:themeFillShade="F2"/>
            <w:vAlign w:val="center"/>
          </w:tcPr>
          <w:p w14:paraId="2D120A53"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763.284.356 €</w:t>
            </w:r>
          </w:p>
        </w:tc>
        <w:tc>
          <w:tcPr>
            <w:tcW w:w="1568" w:type="dxa"/>
            <w:shd w:val="clear" w:color="auto" w:fill="F2F2F2" w:themeFill="background1" w:themeFillShade="F2"/>
            <w:vAlign w:val="center"/>
          </w:tcPr>
          <w:p w14:paraId="2822EB2C"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130.561.798 €</w:t>
            </w:r>
          </w:p>
        </w:tc>
        <w:tc>
          <w:tcPr>
            <w:tcW w:w="1466" w:type="dxa"/>
            <w:shd w:val="clear" w:color="auto" w:fill="F2F2F2" w:themeFill="background1" w:themeFillShade="F2"/>
            <w:vAlign w:val="center"/>
          </w:tcPr>
          <w:p w14:paraId="5EA4ADDE"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103.445.117 €</w:t>
            </w:r>
          </w:p>
        </w:tc>
        <w:tc>
          <w:tcPr>
            <w:tcW w:w="1437" w:type="dxa"/>
            <w:shd w:val="clear" w:color="auto" w:fill="F2F2F2" w:themeFill="background1" w:themeFillShade="F2"/>
            <w:vAlign w:val="center"/>
          </w:tcPr>
          <w:p w14:paraId="6EAF0CA7"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95.410.545 €</w:t>
            </w:r>
          </w:p>
        </w:tc>
        <w:tc>
          <w:tcPr>
            <w:tcW w:w="1545" w:type="dxa"/>
            <w:shd w:val="clear" w:color="auto" w:fill="F2F2F2" w:themeFill="background1" w:themeFillShade="F2"/>
            <w:vAlign w:val="center"/>
          </w:tcPr>
          <w:p w14:paraId="4C855382"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69.298.185 €</w:t>
            </w:r>
          </w:p>
        </w:tc>
      </w:tr>
      <w:tr w:rsidR="00DC5A90" w14:paraId="28F20E8E" w14:textId="77777777" w:rsidTr="00DC5A90">
        <w:tc>
          <w:tcPr>
            <w:tcW w:w="1668" w:type="dxa"/>
            <w:vMerge/>
            <w:shd w:val="clear" w:color="auto" w:fill="F2F2F2" w:themeFill="background1" w:themeFillShade="F2"/>
            <w:vAlign w:val="center"/>
          </w:tcPr>
          <w:p w14:paraId="3591C51F" w14:textId="77777777" w:rsidR="00DC5A90" w:rsidRPr="00FB4AC8" w:rsidRDefault="00DC5A90" w:rsidP="00DC5A90">
            <w:pPr>
              <w:rPr>
                <w:rFonts w:asciiTheme="majorHAnsi" w:hAnsiTheme="majorHAnsi" w:cstheme="majorHAnsi"/>
                <w:b/>
                <w:bCs/>
              </w:rPr>
            </w:pPr>
          </w:p>
        </w:tc>
        <w:tc>
          <w:tcPr>
            <w:tcW w:w="2546" w:type="dxa"/>
            <w:shd w:val="clear" w:color="auto" w:fill="F2F2F2" w:themeFill="background1" w:themeFillShade="F2"/>
            <w:vAlign w:val="center"/>
          </w:tcPr>
          <w:p w14:paraId="3443FC2C"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4.6 Υποδομές αερομεταφορών</w:t>
            </w:r>
          </w:p>
        </w:tc>
        <w:tc>
          <w:tcPr>
            <w:tcW w:w="1687" w:type="dxa"/>
            <w:shd w:val="clear" w:color="auto" w:fill="F2F2F2" w:themeFill="background1" w:themeFillShade="F2"/>
            <w:vAlign w:val="center"/>
          </w:tcPr>
          <w:p w14:paraId="2F2DE985"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91.000.000 €</w:t>
            </w:r>
          </w:p>
        </w:tc>
        <w:tc>
          <w:tcPr>
            <w:tcW w:w="916" w:type="dxa"/>
            <w:shd w:val="clear" w:color="auto" w:fill="F2F2F2" w:themeFill="background1" w:themeFillShade="F2"/>
            <w:vAlign w:val="center"/>
          </w:tcPr>
          <w:p w14:paraId="0F645C60"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2,692%</w:t>
            </w:r>
          </w:p>
        </w:tc>
        <w:tc>
          <w:tcPr>
            <w:tcW w:w="1626" w:type="dxa"/>
            <w:shd w:val="clear" w:color="auto" w:fill="F2F2F2" w:themeFill="background1" w:themeFillShade="F2"/>
            <w:vAlign w:val="center"/>
          </w:tcPr>
          <w:p w14:paraId="1838862D"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80.000.000 €</w:t>
            </w:r>
          </w:p>
        </w:tc>
        <w:tc>
          <w:tcPr>
            <w:tcW w:w="1568" w:type="dxa"/>
            <w:shd w:val="clear" w:color="auto" w:fill="F2F2F2" w:themeFill="background1" w:themeFillShade="F2"/>
            <w:vAlign w:val="center"/>
          </w:tcPr>
          <w:p w14:paraId="4B8021C5"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6.000.000 €</w:t>
            </w:r>
          </w:p>
        </w:tc>
        <w:tc>
          <w:tcPr>
            <w:tcW w:w="1466" w:type="dxa"/>
            <w:shd w:val="clear" w:color="auto" w:fill="F2F2F2" w:themeFill="background1" w:themeFillShade="F2"/>
            <w:vAlign w:val="center"/>
          </w:tcPr>
          <w:p w14:paraId="0D9C6FF7"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3.000.000 €</w:t>
            </w:r>
          </w:p>
        </w:tc>
        <w:tc>
          <w:tcPr>
            <w:tcW w:w="1437" w:type="dxa"/>
            <w:shd w:val="clear" w:color="auto" w:fill="F2F2F2" w:themeFill="background1" w:themeFillShade="F2"/>
            <w:vAlign w:val="center"/>
          </w:tcPr>
          <w:p w14:paraId="458011B3"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2.000.000 €</w:t>
            </w:r>
          </w:p>
        </w:tc>
        <w:tc>
          <w:tcPr>
            <w:tcW w:w="1545" w:type="dxa"/>
            <w:shd w:val="clear" w:color="auto" w:fill="F2F2F2" w:themeFill="background1" w:themeFillShade="F2"/>
            <w:vAlign w:val="center"/>
          </w:tcPr>
          <w:p w14:paraId="5D33D7FE" w14:textId="77777777" w:rsidR="00DC5A90" w:rsidRPr="00DC5A90" w:rsidRDefault="00DC5A90" w:rsidP="00DC5A90">
            <w:pPr>
              <w:jc w:val="center"/>
              <w:rPr>
                <w:rFonts w:asciiTheme="majorHAnsi" w:hAnsiTheme="majorHAnsi" w:cstheme="majorHAnsi"/>
                <w:color w:val="000000"/>
                <w:sz w:val="20"/>
                <w:szCs w:val="20"/>
              </w:rPr>
            </w:pPr>
          </w:p>
        </w:tc>
      </w:tr>
      <w:tr w:rsidR="00DC5A90" w14:paraId="758C09B4" w14:textId="77777777" w:rsidTr="00DC5A90">
        <w:tc>
          <w:tcPr>
            <w:tcW w:w="1668" w:type="dxa"/>
            <w:vMerge/>
            <w:shd w:val="clear" w:color="auto" w:fill="F2F2F2" w:themeFill="background1" w:themeFillShade="F2"/>
            <w:vAlign w:val="center"/>
          </w:tcPr>
          <w:p w14:paraId="69252AE9" w14:textId="77777777" w:rsidR="00DC5A90" w:rsidRPr="00FB4AC8" w:rsidRDefault="00DC5A90" w:rsidP="00DC5A90">
            <w:pPr>
              <w:rPr>
                <w:rFonts w:asciiTheme="majorHAnsi" w:hAnsiTheme="majorHAnsi" w:cstheme="majorHAnsi"/>
                <w:b/>
                <w:bCs/>
              </w:rPr>
            </w:pPr>
          </w:p>
        </w:tc>
        <w:tc>
          <w:tcPr>
            <w:tcW w:w="2546" w:type="dxa"/>
            <w:shd w:val="clear" w:color="auto" w:fill="F2F2F2" w:themeFill="background1" w:themeFillShade="F2"/>
            <w:vAlign w:val="center"/>
          </w:tcPr>
          <w:p w14:paraId="51EC17DE"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4.7 Υδατοδρόμια</w:t>
            </w:r>
          </w:p>
        </w:tc>
        <w:tc>
          <w:tcPr>
            <w:tcW w:w="1687" w:type="dxa"/>
            <w:shd w:val="clear" w:color="auto" w:fill="F2F2F2" w:themeFill="background1" w:themeFillShade="F2"/>
            <w:vAlign w:val="center"/>
          </w:tcPr>
          <w:p w14:paraId="695C76B7"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3.500.000 €</w:t>
            </w:r>
          </w:p>
        </w:tc>
        <w:tc>
          <w:tcPr>
            <w:tcW w:w="916" w:type="dxa"/>
            <w:shd w:val="clear" w:color="auto" w:fill="F2F2F2" w:themeFill="background1" w:themeFillShade="F2"/>
            <w:vAlign w:val="center"/>
          </w:tcPr>
          <w:p w14:paraId="1B4326DF"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0,104%</w:t>
            </w:r>
          </w:p>
        </w:tc>
        <w:tc>
          <w:tcPr>
            <w:tcW w:w="1626" w:type="dxa"/>
            <w:shd w:val="clear" w:color="auto" w:fill="F2F2F2" w:themeFill="background1" w:themeFillShade="F2"/>
            <w:vAlign w:val="center"/>
          </w:tcPr>
          <w:p w14:paraId="7A36EB10"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2.500.000 €</w:t>
            </w:r>
          </w:p>
        </w:tc>
        <w:tc>
          <w:tcPr>
            <w:tcW w:w="1568" w:type="dxa"/>
            <w:shd w:val="clear" w:color="auto" w:fill="F2F2F2" w:themeFill="background1" w:themeFillShade="F2"/>
            <w:vAlign w:val="center"/>
          </w:tcPr>
          <w:p w14:paraId="27E4AB8A"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1.000.000 €</w:t>
            </w:r>
          </w:p>
        </w:tc>
        <w:tc>
          <w:tcPr>
            <w:tcW w:w="1466" w:type="dxa"/>
            <w:shd w:val="clear" w:color="auto" w:fill="F2F2F2" w:themeFill="background1" w:themeFillShade="F2"/>
            <w:vAlign w:val="center"/>
          </w:tcPr>
          <w:p w14:paraId="0A95A82D" w14:textId="77777777" w:rsidR="00DC5A90" w:rsidRPr="00DC5A90" w:rsidRDefault="00DC5A90" w:rsidP="00DC5A90">
            <w:pPr>
              <w:jc w:val="center"/>
              <w:rPr>
                <w:rFonts w:asciiTheme="majorHAnsi" w:hAnsiTheme="majorHAnsi" w:cstheme="majorHAnsi"/>
                <w:color w:val="000000"/>
                <w:sz w:val="20"/>
                <w:szCs w:val="20"/>
              </w:rPr>
            </w:pPr>
          </w:p>
        </w:tc>
        <w:tc>
          <w:tcPr>
            <w:tcW w:w="1437" w:type="dxa"/>
            <w:shd w:val="clear" w:color="auto" w:fill="F2F2F2" w:themeFill="background1" w:themeFillShade="F2"/>
            <w:vAlign w:val="center"/>
          </w:tcPr>
          <w:p w14:paraId="2A616E10" w14:textId="77777777" w:rsidR="00DC5A90" w:rsidRPr="00DC5A90" w:rsidRDefault="00DC5A90" w:rsidP="00DC5A90">
            <w:pPr>
              <w:jc w:val="center"/>
              <w:rPr>
                <w:rFonts w:asciiTheme="majorHAnsi" w:hAnsiTheme="majorHAnsi" w:cstheme="majorHAnsi"/>
                <w:color w:val="000000"/>
                <w:sz w:val="20"/>
                <w:szCs w:val="20"/>
              </w:rPr>
            </w:pPr>
          </w:p>
        </w:tc>
        <w:tc>
          <w:tcPr>
            <w:tcW w:w="1545" w:type="dxa"/>
            <w:shd w:val="clear" w:color="auto" w:fill="F2F2F2" w:themeFill="background1" w:themeFillShade="F2"/>
            <w:vAlign w:val="center"/>
          </w:tcPr>
          <w:p w14:paraId="76C819A0" w14:textId="77777777" w:rsidR="00DC5A90" w:rsidRPr="00DC5A90" w:rsidRDefault="00DC5A90" w:rsidP="00DC5A90">
            <w:pPr>
              <w:jc w:val="center"/>
              <w:rPr>
                <w:rFonts w:asciiTheme="majorHAnsi" w:hAnsiTheme="majorHAnsi" w:cstheme="majorHAnsi"/>
                <w:color w:val="000000"/>
                <w:sz w:val="20"/>
                <w:szCs w:val="20"/>
              </w:rPr>
            </w:pPr>
          </w:p>
        </w:tc>
      </w:tr>
      <w:tr w:rsidR="00DC5A90" w14:paraId="47D422A0" w14:textId="77777777" w:rsidTr="00DC5A90">
        <w:tc>
          <w:tcPr>
            <w:tcW w:w="1668" w:type="dxa"/>
            <w:vMerge/>
            <w:shd w:val="clear" w:color="auto" w:fill="F2F2F2" w:themeFill="background1" w:themeFillShade="F2"/>
            <w:vAlign w:val="center"/>
          </w:tcPr>
          <w:p w14:paraId="185D44E4" w14:textId="77777777" w:rsidR="00DC5A90" w:rsidRPr="00FB4AC8" w:rsidRDefault="00DC5A90" w:rsidP="00DC5A90">
            <w:pPr>
              <w:rPr>
                <w:rFonts w:asciiTheme="majorHAnsi" w:hAnsiTheme="majorHAnsi" w:cstheme="majorHAnsi"/>
                <w:b/>
                <w:bCs/>
              </w:rPr>
            </w:pPr>
          </w:p>
        </w:tc>
        <w:tc>
          <w:tcPr>
            <w:tcW w:w="2546" w:type="dxa"/>
            <w:shd w:val="clear" w:color="auto" w:fill="F2F2F2" w:themeFill="background1" w:themeFillShade="F2"/>
            <w:vAlign w:val="center"/>
          </w:tcPr>
          <w:p w14:paraId="4D28941A"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4.8 Οδική ασφάλεια</w:t>
            </w:r>
          </w:p>
        </w:tc>
        <w:tc>
          <w:tcPr>
            <w:tcW w:w="1687" w:type="dxa"/>
            <w:shd w:val="clear" w:color="auto" w:fill="F2F2F2" w:themeFill="background1" w:themeFillShade="F2"/>
            <w:vAlign w:val="center"/>
          </w:tcPr>
          <w:p w14:paraId="28C688E8"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8.650.000 €</w:t>
            </w:r>
          </w:p>
        </w:tc>
        <w:tc>
          <w:tcPr>
            <w:tcW w:w="916" w:type="dxa"/>
            <w:shd w:val="clear" w:color="auto" w:fill="F2F2F2" w:themeFill="background1" w:themeFillShade="F2"/>
            <w:vAlign w:val="center"/>
          </w:tcPr>
          <w:p w14:paraId="637EEF7D"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0,256%</w:t>
            </w:r>
          </w:p>
        </w:tc>
        <w:tc>
          <w:tcPr>
            <w:tcW w:w="1626" w:type="dxa"/>
            <w:shd w:val="clear" w:color="auto" w:fill="F2F2F2" w:themeFill="background1" w:themeFillShade="F2"/>
            <w:vAlign w:val="center"/>
          </w:tcPr>
          <w:p w14:paraId="17B68BFE"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2.251.370 €</w:t>
            </w:r>
          </w:p>
        </w:tc>
        <w:tc>
          <w:tcPr>
            <w:tcW w:w="1568" w:type="dxa"/>
            <w:shd w:val="clear" w:color="auto" w:fill="F2F2F2" w:themeFill="background1" w:themeFillShade="F2"/>
            <w:vAlign w:val="center"/>
          </w:tcPr>
          <w:p w14:paraId="5125533C"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2.014.384 €</w:t>
            </w:r>
          </w:p>
        </w:tc>
        <w:tc>
          <w:tcPr>
            <w:tcW w:w="1466" w:type="dxa"/>
            <w:shd w:val="clear" w:color="auto" w:fill="F2F2F2" w:themeFill="background1" w:themeFillShade="F2"/>
            <w:vAlign w:val="center"/>
          </w:tcPr>
          <w:p w14:paraId="1FF6F4F9"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1.540.411 €</w:t>
            </w:r>
          </w:p>
        </w:tc>
        <w:tc>
          <w:tcPr>
            <w:tcW w:w="1437" w:type="dxa"/>
            <w:shd w:val="clear" w:color="auto" w:fill="F2F2F2" w:themeFill="background1" w:themeFillShade="F2"/>
            <w:vAlign w:val="center"/>
          </w:tcPr>
          <w:p w14:paraId="6020B591"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1.540.411 €</w:t>
            </w:r>
          </w:p>
        </w:tc>
        <w:tc>
          <w:tcPr>
            <w:tcW w:w="1545" w:type="dxa"/>
            <w:shd w:val="clear" w:color="auto" w:fill="F2F2F2" w:themeFill="background1" w:themeFillShade="F2"/>
            <w:vAlign w:val="center"/>
          </w:tcPr>
          <w:p w14:paraId="61E275F5"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1.303.425 €</w:t>
            </w:r>
          </w:p>
        </w:tc>
      </w:tr>
      <w:tr w:rsidR="00DC5A90" w14:paraId="7008D602" w14:textId="77777777" w:rsidTr="00DC5A90">
        <w:tc>
          <w:tcPr>
            <w:tcW w:w="1668" w:type="dxa"/>
            <w:vMerge/>
            <w:shd w:val="clear" w:color="auto" w:fill="F2F2F2" w:themeFill="background1" w:themeFillShade="F2"/>
            <w:vAlign w:val="center"/>
          </w:tcPr>
          <w:p w14:paraId="3041402C" w14:textId="77777777" w:rsidR="00DC5A90" w:rsidRPr="00FB4AC8" w:rsidRDefault="00DC5A90" w:rsidP="00DC5A90">
            <w:pPr>
              <w:rPr>
                <w:rFonts w:asciiTheme="majorHAnsi" w:hAnsiTheme="majorHAnsi" w:cstheme="majorHAnsi"/>
                <w:b/>
                <w:bCs/>
              </w:rPr>
            </w:pPr>
          </w:p>
        </w:tc>
        <w:tc>
          <w:tcPr>
            <w:tcW w:w="2546" w:type="dxa"/>
            <w:shd w:val="clear" w:color="auto" w:fill="F2F2F2" w:themeFill="background1" w:themeFillShade="F2"/>
            <w:vAlign w:val="center"/>
          </w:tcPr>
          <w:p w14:paraId="5247AEFA"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4.9 Ψηφιοποίηση μεταφορών</w:t>
            </w:r>
          </w:p>
        </w:tc>
        <w:tc>
          <w:tcPr>
            <w:tcW w:w="1687" w:type="dxa"/>
            <w:shd w:val="clear" w:color="auto" w:fill="F2F2F2" w:themeFill="background1" w:themeFillShade="F2"/>
            <w:vAlign w:val="center"/>
          </w:tcPr>
          <w:p w14:paraId="2310823E"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1.145.000 €</w:t>
            </w:r>
          </w:p>
        </w:tc>
        <w:tc>
          <w:tcPr>
            <w:tcW w:w="916" w:type="dxa"/>
            <w:shd w:val="clear" w:color="auto" w:fill="F2F2F2" w:themeFill="background1" w:themeFillShade="F2"/>
            <w:vAlign w:val="center"/>
          </w:tcPr>
          <w:p w14:paraId="4B613AB2"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0,034%</w:t>
            </w:r>
          </w:p>
        </w:tc>
        <w:tc>
          <w:tcPr>
            <w:tcW w:w="1626" w:type="dxa"/>
            <w:shd w:val="clear" w:color="auto" w:fill="F2F2F2" w:themeFill="background1" w:themeFillShade="F2"/>
            <w:vAlign w:val="center"/>
          </w:tcPr>
          <w:p w14:paraId="6C15A504"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745.000 €</w:t>
            </w:r>
          </w:p>
        </w:tc>
        <w:tc>
          <w:tcPr>
            <w:tcW w:w="1568" w:type="dxa"/>
            <w:shd w:val="clear" w:color="auto" w:fill="F2F2F2" w:themeFill="background1" w:themeFillShade="F2"/>
            <w:vAlign w:val="center"/>
          </w:tcPr>
          <w:p w14:paraId="156868F1"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400.000 €</w:t>
            </w:r>
          </w:p>
        </w:tc>
        <w:tc>
          <w:tcPr>
            <w:tcW w:w="1466" w:type="dxa"/>
            <w:shd w:val="clear" w:color="auto" w:fill="F2F2F2" w:themeFill="background1" w:themeFillShade="F2"/>
            <w:vAlign w:val="center"/>
          </w:tcPr>
          <w:p w14:paraId="618E9AF9" w14:textId="77777777" w:rsidR="00DC5A90" w:rsidRPr="00DC5A90" w:rsidRDefault="00DC5A90" w:rsidP="00DC5A90">
            <w:pPr>
              <w:jc w:val="center"/>
              <w:rPr>
                <w:rFonts w:asciiTheme="majorHAnsi" w:hAnsiTheme="majorHAnsi" w:cstheme="majorHAnsi"/>
                <w:color w:val="000000"/>
                <w:sz w:val="20"/>
                <w:szCs w:val="20"/>
              </w:rPr>
            </w:pPr>
          </w:p>
        </w:tc>
        <w:tc>
          <w:tcPr>
            <w:tcW w:w="1437" w:type="dxa"/>
            <w:shd w:val="clear" w:color="auto" w:fill="F2F2F2" w:themeFill="background1" w:themeFillShade="F2"/>
            <w:vAlign w:val="center"/>
          </w:tcPr>
          <w:p w14:paraId="36DC2FDA" w14:textId="77777777" w:rsidR="00DC5A90" w:rsidRPr="00DC5A90" w:rsidRDefault="00DC5A90" w:rsidP="00DC5A90">
            <w:pPr>
              <w:jc w:val="center"/>
              <w:rPr>
                <w:rFonts w:asciiTheme="majorHAnsi" w:hAnsiTheme="majorHAnsi" w:cstheme="majorHAnsi"/>
                <w:color w:val="000000"/>
                <w:sz w:val="20"/>
                <w:szCs w:val="20"/>
              </w:rPr>
            </w:pPr>
          </w:p>
        </w:tc>
        <w:tc>
          <w:tcPr>
            <w:tcW w:w="1545" w:type="dxa"/>
            <w:shd w:val="clear" w:color="auto" w:fill="F2F2F2" w:themeFill="background1" w:themeFillShade="F2"/>
            <w:vAlign w:val="center"/>
          </w:tcPr>
          <w:p w14:paraId="38249F87" w14:textId="77777777" w:rsidR="00DC5A90" w:rsidRPr="00DC5A90" w:rsidRDefault="00DC5A90" w:rsidP="00DC5A90">
            <w:pPr>
              <w:jc w:val="center"/>
              <w:rPr>
                <w:rFonts w:asciiTheme="majorHAnsi" w:hAnsiTheme="majorHAnsi" w:cstheme="majorHAnsi"/>
                <w:color w:val="000000"/>
                <w:sz w:val="20"/>
                <w:szCs w:val="20"/>
              </w:rPr>
            </w:pPr>
          </w:p>
        </w:tc>
      </w:tr>
      <w:tr w:rsidR="00DC5A90" w14:paraId="35B8912D" w14:textId="77777777" w:rsidTr="00DC5A90">
        <w:tc>
          <w:tcPr>
            <w:tcW w:w="1668" w:type="dxa"/>
            <w:vMerge/>
            <w:shd w:val="clear" w:color="auto" w:fill="F2F2F2" w:themeFill="background1" w:themeFillShade="F2"/>
            <w:vAlign w:val="center"/>
          </w:tcPr>
          <w:p w14:paraId="1E06EE02" w14:textId="77777777" w:rsidR="00DC5A90" w:rsidRPr="00FB4AC8" w:rsidRDefault="00DC5A90" w:rsidP="00DC5A90">
            <w:pPr>
              <w:rPr>
                <w:rFonts w:asciiTheme="majorHAnsi" w:hAnsiTheme="majorHAnsi" w:cstheme="majorHAnsi"/>
                <w:b/>
                <w:bCs/>
              </w:rPr>
            </w:pPr>
          </w:p>
        </w:tc>
        <w:tc>
          <w:tcPr>
            <w:tcW w:w="2546" w:type="dxa"/>
            <w:shd w:val="clear" w:color="auto" w:fill="F2F2F2" w:themeFill="background1" w:themeFillShade="F2"/>
            <w:vAlign w:val="center"/>
          </w:tcPr>
          <w:p w14:paraId="0AE59022"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4.10 Πολυτροπική και αστική κινητικότητα</w:t>
            </w:r>
          </w:p>
        </w:tc>
        <w:tc>
          <w:tcPr>
            <w:tcW w:w="1687" w:type="dxa"/>
            <w:shd w:val="clear" w:color="auto" w:fill="F2F2F2" w:themeFill="background1" w:themeFillShade="F2"/>
            <w:vAlign w:val="center"/>
          </w:tcPr>
          <w:p w14:paraId="23D70DD1"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143.000.000 €</w:t>
            </w:r>
          </w:p>
        </w:tc>
        <w:tc>
          <w:tcPr>
            <w:tcW w:w="916" w:type="dxa"/>
            <w:shd w:val="clear" w:color="auto" w:fill="F2F2F2" w:themeFill="background1" w:themeFillShade="F2"/>
            <w:vAlign w:val="center"/>
          </w:tcPr>
          <w:p w14:paraId="0C39DDE0"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4,231%</w:t>
            </w:r>
          </w:p>
        </w:tc>
        <w:tc>
          <w:tcPr>
            <w:tcW w:w="1626" w:type="dxa"/>
            <w:shd w:val="clear" w:color="auto" w:fill="F2F2F2" w:themeFill="background1" w:themeFillShade="F2"/>
            <w:vAlign w:val="center"/>
          </w:tcPr>
          <w:p w14:paraId="230190C6"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137.000.000 €</w:t>
            </w:r>
          </w:p>
        </w:tc>
        <w:tc>
          <w:tcPr>
            <w:tcW w:w="1568" w:type="dxa"/>
            <w:shd w:val="clear" w:color="auto" w:fill="F2F2F2" w:themeFill="background1" w:themeFillShade="F2"/>
            <w:vAlign w:val="center"/>
          </w:tcPr>
          <w:p w14:paraId="0E1BD0D4"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4.000.000 €</w:t>
            </w:r>
          </w:p>
        </w:tc>
        <w:tc>
          <w:tcPr>
            <w:tcW w:w="1466" w:type="dxa"/>
            <w:shd w:val="clear" w:color="auto" w:fill="F2F2F2" w:themeFill="background1" w:themeFillShade="F2"/>
            <w:vAlign w:val="center"/>
          </w:tcPr>
          <w:p w14:paraId="5C2700C6"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2.000.000 €</w:t>
            </w:r>
          </w:p>
        </w:tc>
        <w:tc>
          <w:tcPr>
            <w:tcW w:w="1437" w:type="dxa"/>
            <w:shd w:val="clear" w:color="auto" w:fill="F2F2F2" w:themeFill="background1" w:themeFillShade="F2"/>
            <w:vAlign w:val="center"/>
          </w:tcPr>
          <w:p w14:paraId="5F5588C4" w14:textId="77777777" w:rsidR="00DC5A90" w:rsidRPr="00DC5A90" w:rsidRDefault="00DC5A90" w:rsidP="00DC5A90">
            <w:pPr>
              <w:jc w:val="center"/>
              <w:rPr>
                <w:rFonts w:asciiTheme="majorHAnsi" w:hAnsiTheme="majorHAnsi" w:cstheme="majorHAnsi"/>
                <w:color w:val="000000"/>
                <w:sz w:val="20"/>
                <w:szCs w:val="20"/>
              </w:rPr>
            </w:pPr>
          </w:p>
        </w:tc>
        <w:tc>
          <w:tcPr>
            <w:tcW w:w="1545" w:type="dxa"/>
            <w:shd w:val="clear" w:color="auto" w:fill="F2F2F2" w:themeFill="background1" w:themeFillShade="F2"/>
            <w:vAlign w:val="center"/>
          </w:tcPr>
          <w:p w14:paraId="6F6CA310" w14:textId="77777777" w:rsidR="00DC5A90" w:rsidRPr="00DC5A90" w:rsidRDefault="00DC5A90" w:rsidP="00DC5A90">
            <w:pPr>
              <w:jc w:val="center"/>
              <w:rPr>
                <w:rFonts w:asciiTheme="majorHAnsi" w:hAnsiTheme="majorHAnsi" w:cstheme="majorHAnsi"/>
                <w:color w:val="000000"/>
                <w:sz w:val="20"/>
                <w:szCs w:val="20"/>
              </w:rPr>
            </w:pPr>
          </w:p>
        </w:tc>
      </w:tr>
      <w:tr w:rsidR="00DC5A90" w14:paraId="26061B23" w14:textId="77777777" w:rsidTr="00453303">
        <w:tc>
          <w:tcPr>
            <w:tcW w:w="1668" w:type="dxa"/>
            <w:vMerge/>
            <w:shd w:val="clear" w:color="auto" w:fill="F2F2F2" w:themeFill="background1" w:themeFillShade="F2"/>
            <w:vAlign w:val="center"/>
          </w:tcPr>
          <w:p w14:paraId="04A648A3" w14:textId="77777777" w:rsidR="00DC5A90" w:rsidRPr="00FB4AC8" w:rsidRDefault="00DC5A90" w:rsidP="00DC5A90">
            <w:pPr>
              <w:rPr>
                <w:rFonts w:asciiTheme="majorHAnsi" w:hAnsiTheme="majorHAnsi" w:cstheme="majorHAnsi"/>
                <w:b/>
                <w:bCs/>
              </w:rPr>
            </w:pPr>
          </w:p>
        </w:tc>
        <w:tc>
          <w:tcPr>
            <w:tcW w:w="2546" w:type="dxa"/>
            <w:shd w:val="clear" w:color="auto" w:fill="F2F2F2" w:themeFill="background1" w:themeFillShade="F2"/>
            <w:vAlign w:val="center"/>
          </w:tcPr>
          <w:p w14:paraId="7A3D4E28" w14:textId="77777777" w:rsidR="00DC5A90" w:rsidRPr="00903B4B" w:rsidRDefault="00DC5A90" w:rsidP="00DC5A90">
            <w:pPr>
              <w:rPr>
                <w:rFonts w:asciiTheme="majorHAnsi" w:hAnsiTheme="majorHAnsi" w:cstheme="majorHAnsi"/>
                <w:i/>
                <w:iCs/>
              </w:rPr>
            </w:pPr>
            <w:r w:rsidRPr="00903B4B">
              <w:rPr>
                <w:rFonts w:asciiTheme="majorHAnsi" w:hAnsiTheme="majorHAnsi" w:cstheme="majorHAnsi"/>
                <w:i/>
                <w:iCs/>
              </w:rPr>
              <w:t>4.11 Επενδύσεις στην Εφοδιαστική αλυσίδα</w:t>
            </w:r>
          </w:p>
        </w:tc>
        <w:tc>
          <w:tcPr>
            <w:tcW w:w="1687" w:type="dxa"/>
            <w:shd w:val="clear" w:color="auto" w:fill="F2F2F2" w:themeFill="background1" w:themeFillShade="F2"/>
            <w:vAlign w:val="center"/>
          </w:tcPr>
          <w:p w14:paraId="1CEC5689" w14:textId="77777777" w:rsidR="00DC5A90" w:rsidRPr="00903B4B"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7.000.000 €</w:t>
            </w:r>
          </w:p>
        </w:tc>
        <w:tc>
          <w:tcPr>
            <w:tcW w:w="916" w:type="dxa"/>
            <w:shd w:val="clear" w:color="auto" w:fill="F2F2F2" w:themeFill="background1" w:themeFillShade="F2"/>
            <w:vAlign w:val="center"/>
          </w:tcPr>
          <w:p w14:paraId="31C07EF1" w14:textId="77777777" w:rsidR="00DC5A90" w:rsidRPr="00DC5A90" w:rsidRDefault="00DC5A90" w:rsidP="00453303">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0,207%</w:t>
            </w:r>
          </w:p>
        </w:tc>
        <w:tc>
          <w:tcPr>
            <w:tcW w:w="1626" w:type="dxa"/>
            <w:shd w:val="clear" w:color="auto" w:fill="F2F2F2" w:themeFill="background1" w:themeFillShade="F2"/>
            <w:vAlign w:val="center"/>
          </w:tcPr>
          <w:p w14:paraId="40D2ADBB"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2.500.000 €</w:t>
            </w:r>
          </w:p>
        </w:tc>
        <w:tc>
          <w:tcPr>
            <w:tcW w:w="1568" w:type="dxa"/>
            <w:shd w:val="clear" w:color="auto" w:fill="F2F2F2" w:themeFill="background1" w:themeFillShade="F2"/>
            <w:vAlign w:val="center"/>
          </w:tcPr>
          <w:p w14:paraId="6D5FB207"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1.500.000 €</w:t>
            </w:r>
          </w:p>
        </w:tc>
        <w:tc>
          <w:tcPr>
            <w:tcW w:w="1466" w:type="dxa"/>
            <w:shd w:val="clear" w:color="auto" w:fill="F2F2F2" w:themeFill="background1" w:themeFillShade="F2"/>
            <w:vAlign w:val="center"/>
          </w:tcPr>
          <w:p w14:paraId="0B3DA13F"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1.500.000 €</w:t>
            </w:r>
          </w:p>
        </w:tc>
        <w:tc>
          <w:tcPr>
            <w:tcW w:w="1437" w:type="dxa"/>
            <w:shd w:val="clear" w:color="auto" w:fill="F2F2F2" w:themeFill="background1" w:themeFillShade="F2"/>
            <w:vAlign w:val="center"/>
          </w:tcPr>
          <w:p w14:paraId="565F942D" w14:textId="77777777" w:rsidR="00DC5A90" w:rsidRPr="00DC5A90" w:rsidRDefault="00DC5A90" w:rsidP="00DC5A90">
            <w:pPr>
              <w:jc w:val="center"/>
              <w:rPr>
                <w:rFonts w:asciiTheme="majorHAnsi" w:hAnsiTheme="majorHAnsi" w:cstheme="majorHAnsi"/>
                <w:color w:val="000000"/>
                <w:sz w:val="20"/>
                <w:szCs w:val="20"/>
              </w:rPr>
            </w:pPr>
            <w:r w:rsidRPr="00DC5A90">
              <w:rPr>
                <w:rFonts w:asciiTheme="majorHAnsi" w:hAnsiTheme="majorHAnsi" w:cstheme="majorHAnsi"/>
                <w:color w:val="000000"/>
                <w:sz w:val="20"/>
                <w:szCs w:val="20"/>
              </w:rPr>
              <w:t>1.500.000 €</w:t>
            </w:r>
          </w:p>
        </w:tc>
        <w:tc>
          <w:tcPr>
            <w:tcW w:w="1545" w:type="dxa"/>
            <w:shd w:val="clear" w:color="auto" w:fill="F2F2F2" w:themeFill="background1" w:themeFillShade="F2"/>
            <w:vAlign w:val="center"/>
          </w:tcPr>
          <w:p w14:paraId="2BC45538" w14:textId="77777777" w:rsidR="00DC5A90" w:rsidRPr="00DC5A90" w:rsidRDefault="00DC5A90" w:rsidP="00DC5A90">
            <w:pPr>
              <w:jc w:val="center"/>
              <w:rPr>
                <w:rFonts w:asciiTheme="majorHAnsi" w:hAnsiTheme="majorHAnsi" w:cstheme="majorHAnsi"/>
                <w:color w:val="000000"/>
                <w:sz w:val="20"/>
                <w:szCs w:val="20"/>
              </w:rPr>
            </w:pPr>
          </w:p>
        </w:tc>
      </w:tr>
      <w:tr w:rsidR="00453303" w14:paraId="201F3BFD" w14:textId="77777777" w:rsidTr="00453303">
        <w:tc>
          <w:tcPr>
            <w:tcW w:w="1668" w:type="dxa"/>
            <w:vMerge w:val="restart"/>
            <w:shd w:val="clear" w:color="auto" w:fill="F2F2F2" w:themeFill="background1" w:themeFillShade="F2"/>
            <w:vAlign w:val="center"/>
          </w:tcPr>
          <w:p w14:paraId="534BE6BB" w14:textId="77777777" w:rsidR="00453303" w:rsidRPr="00FB4AC8" w:rsidRDefault="00453303" w:rsidP="00453303">
            <w:pPr>
              <w:rPr>
                <w:b/>
                <w:bCs/>
              </w:rPr>
            </w:pPr>
            <w:r w:rsidRPr="00FB4AC8">
              <w:rPr>
                <w:b/>
                <w:bCs/>
              </w:rPr>
              <w:t>Πράσινη Ανάπτυξη</w:t>
            </w:r>
          </w:p>
        </w:tc>
        <w:tc>
          <w:tcPr>
            <w:tcW w:w="2546" w:type="dxa"/>
            <w:shd w:val="clear" w:color="auto" w:fill="F2F2F2" w:themeFill="background1" w:themeFillShade="F2"/>
            <w:vAlign w:val="center"/>
          </w:tcPr>
          <w:p w14:paraId="21DF65AF" w14:textId="77777777" w:rsidR="00453303" w:rsidRPr="00903B4B" w:rsidRDefault="00453303" w:rsidP="00453303">
            <w:pPr>
              <w:rPr>
                <w:i/>
                <w:iCs/>
              </w:rPr>
            </w:pPr>
            <w:r w:rsidRPr="00903B4B">
              <w:rPr>
                <w:i/>
                <w:iCs/>
              </w:rPr>
              <w:t>2.1 Ενεργειακή απόδοση</w:t>
            </w:r>
          </w:p>
        </w:tc>
        <w:tc>
          <w:tcPr>
            <w:tcW w:w="1687" w:type="dxa"/>
            <w:shd w:val="clear" w:color="auto" w:fill="F2F2F2" w:themeFill="background1" w:themeFillShade="F2"/>
            <w:vAlign w:val="center"/>
          </w:tcPr>
          <w:p w14:paraId="124CA492"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13.400.000 €</w:t>
            </w:r>
          </w:p>
        </w:tc>
        <w:tc>
          <w:tcPr>
            <w:tcW w:w="916" w:type="dxa"/>
            <w:shd w:val="clear" w:color="auto" w:fill="F2F2F2" w:themeFill="background1" w:themeFillShade="F2"/>
            <w:vAlign w:val="center"/>
          </w:tcPr>
          <w:p w14:paraId="21523F25"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0,396%</w:t>
            </w:r>
          </w:p>
        </w:tc>
        <w:tc>
          <w:tcPr>
            <w:tcW w:w="1626" w:type="dxa"/>
            <w:shd w:val="clear" w:color="auto" w:fill="F2F2F2" w:themeFill="background1" w:themeFillShade="F2"/>
            <w:vAlign w:val="center"/>
          </w:tcPr>
          <w:p w14:paraId="6B4D3A91"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8.040.000 €</w:t>
            </w:r>
          </w:p>
        </w:tc>
        <w:tc>
          <w:tcPr>
            <w:tcW w:w="1568" w:type="dxa"/>
            <w:shd w:val="clear" w:color="auto" w:fill="F2F2F2" w:themeFill="background1" w:themeFillShade="F2"/>
            <w:vAlign w:val="center"/>
          </w:tcPr>
          <w:p w14:paraId="0CCCBB80"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2.680.000 €</w:t>
            </w:r>
          </w:p>
        </w:tc>
        <w:tc>
          <w:tcPr>
            <w:tcW w:w="1466" w:type="dxa"/>
            <w:shd w:val="clear" w:color="auto" w:fill="F2F2F2" w:themeFill="background1" w:themeFillShade="F2"/>
            <w:vAlign w:val="center"/>
          </w:tcPr>
          <w:p w14:paraId="2541C37E"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1.340.000 €</w:t>
            </w:r>
          </w:p>
        </w:tc>
        <w:tc>
          <w:tcPr>
            <w:tcW w:w="1437" w:type="dxa"/>
            <w:shd w:val="clear" w:color="auto" w:fill="F2F2F2" w:themeFill="background1" w:themeFillShade="F2"/>
            <w:vAlign w:val="center"/>
          </w:tcPr>
          <w:p w14:paraId="66F56FC5"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670.000 €</w:t>
            </w:r>
          </w:p>
        </w:tc>
        <w:tc>
          <w:tcPr>
            <w:tcW w:w="1545" w:type="dxa"/>
            <w:shd w:val="clear" w:color="auto" w:fill="F2F2F2" w:themeFill="background1" w:themeFillShade="F2"/>
            <w:vAlign w:val="center"/>
          </w:tcPr>
          <w:p w14:paraId="70CDBED7"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670.000 €</w:t>
            </w:r>
          </w:p>
        </w:tc>
      </w:tr>
      <w:tr w:rsidR="00453303" w14:paraId="70E9E66A" w14:textId="77777777" w:rsidTr="00453303">
        <w:tc>
          <w:tcPr>
            <w:tcW w:w="1668" w:type="dxa"/>
            <w:vMerge/>
            <w:shd w:val="clear" w:color="auto" w:fill="F2F2F2" w:themeFill="background1" w:themeFillShade="F2"/>
            <w:vAlign w:val="center"/>
          </w:tcPr>
          <w:p w14:paraId="694D1261" w14:textId="77777777" w:rsidR="00453303" w:rsidRPr="00FB4AC8" w:rsidRDefault="00453303" w:rsidP="00453303">
            <w:pPr>
              <w:rPr>
                <w:b/>
                <w:bCs/>
              </w:rPr>
            </w:pPr>
          </w:p>
        </w:tc>
        <w:tc>
          <w:tcPr>
            <w:tcW w:w="2546" w:type="dxa"/>
            <w:shd w:val="clear" w:color="auto" w:fill="F2F2F2" w:themeFill="background1" w:themeFillShade="F2"/>
            <w:vAlign w:val="center"/>
          </w:tcPr>
          <w:p w14:paraId="4CC6F94A" w14:textId="77777777" w:rsidR="00453303" w:rsidRPr="00903B4B" w:rsidRDefault="00453303" w:rsidP="00453303">
            <w:pPr>
              <w:rPr>
                <w:i/>
                <w:iCs/>
              </w:rPr>
            </w:pPr>
            <w:r w:rsidRPr="00903B4B">
              <w:rPr>
                <w:i/>
                <w:iCs/>
              </w:rPr>
              <w:t>2.4 Πρόληψη &amp; διαχείριση κινδύνων</w:t>
            </w:r>
          </w:p>
        </w:tc>
        <w:tc>
          <w:tcPr>
            <w:tcW w:w="1687" w:type="dxa"/>
            <w:shd w:val="clear" w:color="auto" w:fill="F2F2F2" w:themeFill="background1" w:themeFillShade="F2"/>
            <w:vAlign w:val="center"/>
          </w:tcPr>
          <w:p w14:paraId="085674DC"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788.000.000 €</w:t>
            </w:r>
          </w:p>
        </w:tc>
        <w:tc>
          <w:tcPr>
            <w:tcW w:w="916" w:type="dxa"/>
            <w:shd w:val="clear" w:color="auto" w:fill="F2F2F2" w:themeFill="background1" w:themeFillShade="F2"/>
            <w:vAlign w:val="center"/>
          </w:tcPr>
          <w:p w14:paraId="77CDE1C1"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23,314%</w:t>
            </w:r>
          </w:p>
        </w:tc>
        <w:tc>
          <w:tcPr>
            <w:tcW w:w="1626" w:type="dxa"/>
            <w:shd w:val="clear" w:color="auto" w:fill="F2F2F2" w:themeFill="background1" w:themeFillShade="F2"/>
            <w:vAlign w:val="center"/>
          </w:tcPr>
          <w:p w14:paraId="305A8E0B"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680.000.000 €</w:t>
            </w:r>
          </w:p>
        </w:tc>
        <w:tc>
          <w:tcPr>
            <w:tcW w:w="1568" w:type="dxa"/>
            <w:shd w:val="clear" w:color="auto" w:fill="F2F2F2" w:themeFill="background1" w:themeFillShade="F2"/>
            <w:vAlign w:val="center"/>
          </w:tcPr>
          <w:p w14:paraId="1D080940"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27.000.000 €</w:t>
            </w:r>
          </w:p>
        </w:tc>
        <w:tc>
          <w:tcPr>
            <w:tcW w:w="1466" w:type="dxa"/>
            <w:shd w:val="clear" w:color="auto" w:fill="F2F2F2" w:themeFill="background1" w:themeFillShade="F2"/>
            <w:vAlign w:val="center"/>
          </w:tcPr>
          <w:p w14:paraId="58579A24"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27.000.000 €</w:t>
            </w:r>
          </w:p>
        </w:tc>
        <w:tc>
          <w:tcPr>
            <w:tcW w:w="1437" w:type="dxa"/>
            <w:shd w:val="clear" w:color="auto" w:fill="F2F2F2" w:themeFill="background1" w:themeFillShade="F2"/>
            <w:vAlign w:val="center"/>
          </w:tcPr>
          <w:p w14:paraId="33C13244"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27.000.000 €</w:t>
            </w:r>
          </w:p>
        </w:tc>
        <w:tc>
          <w:tcPr>
            <w:tcW w:w="1545" w:type="dxa"/>
            <w:shd w:val="clear" w:color="auto" w:fill="F2F2F2" w:themeFill="background1" w:themeFillShade="F2"/>
            <w:vAlign w:val="center"/>
          </w:tcPr>
          <w:p w14:paraId="15B236B8"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27.000.000 €</w:t>
            </w:r>
          </w:p>
        </w:tc>
      </w:tr>
      <w:tr w:rsidR="00453303" w14:paraId="59534E3C" w14:textId="77777777" w:rsidTr="00453303">
        <w:tc>
          <w:tcPr>
            <w:tcW w:w="1668" w:type="dxa"/>
            <w:vMerge/>
            <w:shd w:val="clear" w:color="auto" w:fill="F2F2F2" w:themeFill="background1" w:themeFillShade="F2"/>
            <w:vAlign w:val="center"/>
          </w:tcPr>
          <w:p w14:paraId="58396BD7" w14:textId="77777777" w:rsidR="00453303" w:rsidRPr="00FB4AC8" w:rsidRDefault="00453303" w:rsidP="00453303">
            <w:pPr>
              <w:rPr>
                <w:b/>
                <w:bCs/>
              </w:rPr>
            </w:pPr>
          </w:p>
        </w:tc>
        <w:tc>
          <w:tcPr>
            <w:tcW w:w="2546" w:type="dxa"/>
            <w:shd w:val="clear" w:color="auto" w:fill="F2F2F2" w:themeFill="background1" w:themeFillShade="F2"/>
            <w:vAlign w:val="center"/>
          </w:tcPr>
          <w:p w14:paraId="2DEAF059" w14:textId="77777777" w:rsidR="00453303" w:rsidRPr="00903B4B" w:rsidRDefault="00453303" w:rsidP="00453303">
            <w:pPr>
              <w:rPr>
                <w:i/>
                <w:iCs/>
              </w:rPr>
            </w:pPr>
            <w:r w:rsidRPr="00903B4B">
              <w:rPr>
                <w:i/>
                <w:iCs/>
              </w:rPr>
              <w:t xml:space="preserve">2.9 Ανάπτυξη υποδομών και προστασία περιβάλλοντος </w:t>
            </w:r>
          </w:p>
        </w:tc>
        <w:tc>
          <w:tcPr>
            <w:tcW w:w="1687" w:type="dxa"/>
            <w:shd w:val="clear" w:color="auto" w:fill="F2F2F2" w:themeFill="background1" w:themeFillShade="F2"/>
            <w:vAlign w:val="center"/>
          </w:tcPr>
          <w:p w14:paraId="2913469F"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569.000.000 €</w:t>
            </w:r>
          </w:p>
        </w:tc>
        <w:tc>
          <w:tcPr>
            <w:tcW w:w="916" w:type="dxa"/>
            <w:shd w:val="clear" w:color="auto" w:fill="F2F2F2" w:themeFill="background1" w:themeFillShade="F2"/>
            <w:vAlign w:val="center"/>
          </w:tcPr>
          <w:p w14:paraId="638915C1"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16,834%</w:t>
            </w:r>
          </w:p>
        </w:tc>
        <w:tc>
          <w:tcPr>
            <w:tcW w:w="1626" w:type="dxa"/>
            <w:shd w:val="clear" w:color="auto" w:fill="F2F2F2" w:themeFill="background1" w:themeFillShade="F2"/>
            <w:vAlign w:val="center"/>
          </w:tcPr>
          <w:p w14:paraId="1D147EB5"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385.000.000 €</w:t>
            </w:r>
          </w:p>
        </w:tc>
        <w:tc>
          <w:tcPr>
            <w:tcW w:w="1568" w:type="dxa"/>
            <w:shd w:val="clear" w:color="auto" w:fill="F2F2F2" w:themeFill="background1" w:themeFillShade="F2"/>
            <w:vAlign w:val="center"/>
          </w:tcPr>
          <w:p w14:paraId="364DA751"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58.000.000 €</w:t>
            </w:r>
          </w:p>
        </w:tc>
        <w:tc>
          <w:tcPr>
            <w:tcW w:w="1466" w:type="dxa"/>
            <w:shd w:val="clear" w:color="auto" w:fill="F2F2F2" w:themeFill="background1" w:themeFillShade="F2"/>
            <w:vAlign w:val="center"/>
          </w:tcPr>
          <w:p w14:paraId="5C18A5CA"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46.000.000 €</w:t>
            </w:r>
          </w:p>
        </w:tc>
        <w:tc>
          <w:tcPr>
            <w:tcW w:w="1437" w:type="dxa"/>
            <w:shd w:val="clear" w:color="auto" w:fill="F2F2F2" w:themeFill="background1" w:themeFillShade="F2"/>
            <w:vAlign w:val="center"/>
          </w:tcPr>
          <w:p w14:paraId="389D2EA5"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40.000.000 €</w:t>
            </w:r>
          </w:p>
        </w:tc>
        <w:tc>
          <w:tcPr>
            <w:tcW w:w="1545" w:type="dxa"/>
            <w:shd w:val="clear" w:color="auto" w:fill="F2F2F2" w:themeFill="background1" w:themeFillShade="F2"/>
            <w:vAlign w:val="center"/>
          </w:tcPr>
          <w:p w14:paraId="011337E0"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40.000.000 €</w:t>
            </w:r>
          </w:p>
        </w:tc>
      </w:tr>
      <w:tr w:rsidR="00453303" w14:paraId="61C86128" w14:textId="77777777" w:rsidTr="00453303">
        <w:tc>
          <w:tcPr>
            <w:tcW w:w="1668" w:type="dxa"/>
            <w:vMerge/>
            <w:shd w:val="clear" w:color="auto" w:fill="F2F2F2" w:themeFill="background1" w:themeFillShade="F2"/>
            <w:vAlign w:val="center"/>
          </w:tcPr>
          <w:p w14:paraId="6BED4709" w14:textId="77777777" w:rsidR="00453303" w:rsidRPr="00FB4AC8" w:rsidRDefault="00453303" w:rsidP="00453303">
            <w:pPr>
              <w:rPr>
                <w:b/>
                <w:bCs/>
              </w:rPr>
            </w:pPr>
          </w:p>
        </w:tc>
        <w:tc>
          <w:tcPr>
            <w:tcW w:w="2546" w:type="dxa"/>
            <w:shd w:val="clear" w:color="auto" w:fill="F2F2F2" w:themeFill="background1" w:themeFillShade="F2"/>
            <w:vAlign w:val="center"/>
          </w:tcPr>
          <w:p w14:paraId="08CB1783" w14:textId="77777777" w:rsidR="00453303" w:rsidRPr="00903B4B" w:rsidRDefault="00453303" w:rsidP="00453303">
            <w:pPr>
              <w:rPr>
                <w:i/>
                <w:iCs/>
              </w:rPr>
            </w:pPr>
            <w:r w:rsidRPr="00903B4B">
              <w:rPr>
                <w:i/>
                <w:iCs/>
              </w:rPr>
              <w:t>2.11 Πράσινες πόλεις</w:t>
            </w:r>
          </w:p>
        </w:tc>
        <w:tc>
          <w:tcPr>
            <w:tcW w:w="1687" w:type="dxa"/>
            <w:shd w:val="clear" w:color="auto" w:fill="F2F2F2" w:themeFill="background1" w:themeFillShade="F2"/>
            <w:vAlign w:val="center"/>
          </w:tcPr>
          <w:p w14:paraId="7251BE26"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12.450.000 €</w:t>
            </w:r>
          </w:p>
        </w:tc>
        <w:tc>
          <w:tcPr>
            <w:tcW w:w="916" w:type="dxa"/>
            <w:shd w:val="clear" w:color="auto" w:fill="F2F2F2" w:themeFill="background1" w:themeFillShade="F2"/>
            <w:vAlign w:val="center"/>
          </w:tcPr>
          <w:p w14:paraId="44F8B589"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0,368%</w:t>
            </w:r>
          </w:p>
        </w:tc>
        <w:tc>
          <w:tcPr>
            <w:tcW w:w="1626" w:type="dxa"/>
            <w:shd w:val="clear" w:color="auto" w:fill="F2F2F2" w:themeFill="background1" w:themeFillShade="F2"/>
            <w:vAlign w:val="center"/>
          </w:tcPr>
          <w:p w14:paraId="14591AD2"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9.000.000 €</w:t>
            </w:r>
          </w:p>
        </w:tc>
        <w:tc>
          <w:tcPr>
            <w:tcW w:w="1568" w:type="dxa"/>
            <w:shd w:val="clear" w:color="auto" w:fill="F2F2F2" w:themeFill="background1" w:themeFillShade="F2"/>
            <w:vAlign w:val="center"/>
          </w:tcPr>
          <w:p w14:paraId="396699CB"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1.000.000 €</w:t>
            </w:r>
          </w:p>
        </w:tc>
        <w:tc>
          <w:tcPr>
            <w:tcW w:w="1466" w:type="dxa"/>
            <w:shd w:val="clear" w:color="auto" w:fill="F2F2F2" w:themeFill="background1" w:themeFillShade="F2"/>
            <w:vAlign w:val="center"/>
          </w:tcPr>
          <w:p w14:paraId="3026E0BB"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900.000 €</w:t>
            </w:r>
          </w:p>
        </w:tc>
        <w:tc>
          <w:tcPr>
            <w:tcW w:w="1437" w:type="dxa"/>
            <w:shd w:val="clear" w:color="auto" w:fill="F2F2F2" w:themeFill="background1" w:themeFillShade="F2"/>
            <w:vAlign w:val="center"/>
          </w:tcPr>
          <w:p w14:paraId="5E88338F"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900.000 €</w:t>
            </w:r>
          </w:p>
        </w:tc>
        <w:tc>
          <w:tcPr>
            <w:tcW w:w="1545" w:type="dxa"/>
            <w:shd w:val="clear" w:color="auto" w:fill="F2F2F2" w:themeFill="background1" w:themeFillShade="F2"/>
            <w:vAlign w:val="center"/>
          </w:tcPr>
          <w:p w14:paraId="2A2ED5AF" w14:textId="77777777" w:rsidR="00453303" w:rsidRPr="00903B4B"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650.000 €</w:t>
            </w:r>
          </w:p>
        </w:tc>
      </w:tr>
      <w:tr w:rsidR="00453303" w14:paraId="4E6DBDCA" w14:textId="77777777" w:rsidTr="00453303">
        <w:tc>
          <w:tcPr>
            <w:tcW w:w="1668" w:type="dxa"/>
            <w:vMerge w:val="restart"/>
            <w:shd w:val="clear" w:color="auto" w:fill="F2F2F2" w:themeFill="background1" w:themeFillShade="F2"/>
            <w:vAlign w:val="center"/>
          </w:tcPr>
          <w:p w14:paraId="5F44196A" w14:textId="77777777" w:rsidR="00453303" w:rsidRPr="00FB4AC8" w:rsidRDefault="00453303" w:rsidP="00453303">
            <w:pPr>
              <w:rPr>
                <w:b/>
                <w:bCs/>
              </w:rPr>
            </w:pPr>
            <w:r w:rsidRPr="00FB4AC8">
              <w:rPr>
                <w:b/>
                <w:bCs/>
              </w:rPr>
              <w:t>Κοινωνική Ανάπτυξη</w:t>
            </w:r>
          </w:p>
        </w:tc>
        <w:tc>
          <w:tcPr>
            <w:tcW w:w="2546" w:type="dxa"/>
            <w:shd w:val="clear" w:color="auto" w:fill="F2F2F2" w:themeFill="background1" w:themeFillShade="F2"/>
            <w:vAlign w:val="center"/>
          </w:tcPr>
          <w:p w14:paraId="528FE833" w14:textId="77777777" w:rsidR="00453303" w:rsidRPr="00903B4B" w:rsidRDefault="00453303" w:rsidP="00453303">
            <w:pPr>
              <w:rPr>
                <w:i/>
                <w:iCs/>
              </w:rPr>
            </w:pPr>
            <w:r w:rsidRPr="00903B4B">
              <w:rPr>
                <w:i/>
                <w:iCs/>
              </w:rPr>
              <w:t>3.1 Υγεία - υποδομές, εξοπλισμός</w:t>
            </w:r>
          </w:p>
        </w:tc>
        <w:tc>
          <w:tcPr>
            <w:tcW w:w="1687" w:type="dxa"/>
            <w:shd w:val="clear" w:color="auto" w:fill="F2F2F2" w:themeFill="background1" w:themeFillShade="F2"/>
            <w:vAlign w:val="center"/>
          </w:tcPr>
          <w:p w14:paraId="75CBCD8E"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1.178.000 €</w:t>
            </w:r>
          </w:p>
        </w:tc>
        <w:tc>
          <w:tcPr>
            <w:tcW w:w="916" w:type="dxa"/>
            <w:shd w:val="clear" w:color="auto" w:fill="F2F2F2" w:themeFill="background1" w:themeFillShade="F2"/>
            <w:vAlign w:val="center"/>
          </w:tcPr>
          <w:p w14:paraId="2699C968"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0,035%</w:t>
            </w:r>
          </w:p>
        </w:tc>
        <w:tc>
          <w:tcPr>
            <w:tcW w:w="1626" w:type="dxa"/>
            <w:shd w:val="clear" w:color="auto" w:fill="F2F2F2" w:themeFill="background1" w:themeFillShade="F2"/>
            <w:vAlign w:val="center"/>
          </w:tcPr>
          <w:p w14:paraId="74D06854"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560.000 €</w:t>
            </w:r>
          </w:p>
        </w:tc>
        <w:tc>
          <w:tcPr>
            <w:tcW w:w="1568" w:type="dxa"/>
            <w:shd w:val="clear" w:color="auto" w:fill="F2F2F2" w:themeFill="background1" w:themeFillShade="F2"/>
            <w:vAlign w:val="center"/>
          </w:tcPr>
          <w:p w14:paraId="7A3F5EA4"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170.000 €</w:t>
            </w:r>
          </w:p>
        </w:tc>
        <w:tc>
          <w:tcPr>
            <w:tcW w:w="1466" w:type="dxa"/>
            <w:shd w:val="clear" w:color="auto" w:fill="F2F2F2" w:themeFill="background1" w:themeFillShade="F2"/>
            <w:vAlign w:val="center"/>
          </w:tcPr>
          <w:p w14:paraId="6C1EAACB"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160.000 €</w:t>
            </w:r>
          </w:p>
        </w:tc>
        <w:tc>
          <w:tcPr>
            <w:tcW w:w="1437" w:type="dxa"/>
            <w:shd w:val="clear" w:color="auto" w:fill="F2F2F2" w:themeFill="background1" w:themeFillShade="F2"/>
            <w:vAlign w:val="center"/>
          </w:tcPr>
          <w:p w14:paraId="6F8B1944"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150.000 €</w:t>
            </w:r>
          </w:p>
        </w:tc>
        <w:tc>
          <w:tcPr>
            <w:tcW w:w="1545" w:type="dxa"/>
            <w:shd w:val="clear" w:color="auto" w:fill="F2F2F2" w:themeFill="background1" w:themeFillShade="F2"/>
            <w:vAlign w:val="center"/>
          </w:tcPr>
          <w:p w14:paraId="465538B8"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138.000 €</w:t>
            </w:r>
          </w:p>
        </w:tc>
      </w:tr>
      <w:tr w:rsidR="00453303" w14:paraId="03CF170E" w14:textId="77777777" w:rsidTr="00453303">
        <w:tc>
          <w:tcPr>
            <w:tcW w:w="1668" w:type="dxa"/>
            <w:vMerge/>
            <w:shd w:val="clear" w:color="auto" w:fill="F2F2F2" w:themeFill="background1" w:themeFillShade="F2"/>
            <w:vAlign w:val="center"/>
          </w:tcPr>
          <w:p w14:paraId="6316CB24" w14:textId="77777777" w:rsidR="00453303" w:rsidRPr="001553DD" w:rsidRDefault="00453303" w:rsidP="00453303"/>
        </w:tc>
        <w:tc>
          <w:tcPr>
            <w:tcW w:w="2546" w:type="dxa"/>
            <w:shd w:val="clear" w:color="auto" w:fill="F2F2F2" w:themeFill="background1" w:themeFillShade="F2"/>
            <w:vAlign w:val="center"/>
          </w:tcPr>
          <w:p w14:paraId="7C7C1F55" w14:textId="77777777" w:rsidR="00453303" w:rsidRPr="00903B4B" w:rsidRDefault="00453303" w:rsidP="00453303">
            <w:pPr>
              <w:rPr>
                <w:i/>
                <w:iCs/>
              </w:rPr>
            </w:pPr>
            <w:r w:rsidRPr="00903B4B">
              <w:rPr>
                <w:i/>
                <w:iCs/>
              </w:rPr>
              <w:t xml:space="preserve">3.4 Ενίσχυση υποδομών για βελτίωση της οικονομικής και κοινωνικής ενσωμάτωσης </w:t>
            </w:r>
            <w:r>
              <w:rPr>
                <w:i/>
                <w:iCs/>
              </w:rPr>
              <w:t>ΑμεΑ</w:t>
            </w:r>
          </w:p>
        </w:tc>
        <w:tc>
          <w:tcPr>
            <w:tcW w:w="1687" w:type="dxa"/>
            <w:shd w:val="clear" w:color="auto" w:fill="F2F2F2" w:themeFill="background1" w:themeFillShade="F2"/>
            <w:vAlign w:val="center"/>
          </w:tcPr>
          <w:p w14:paraId="40CAF85D"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2.500.000 €</w:t>
            </w:r>
          </w:p>
        </w:tc>
        <w:tc>
          <w:tcPr>
            <w:tcW w:w="916" w:type="dxa"/>
            <w:shd w:val="clear" w:color="auto" w:fill="F2F2F2" w:themeFill="background1" w:themeFillShade="F2"/>
            <w:vAlign w:val="center"/>
          </w:tcPr>
          <w:p w14:paraId="45A6E49F"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0,074%</w:t>
            </w:r>
          </w:p>
        </w:tc>
        <w:tc>
          <w:tcPr>
            <w:tcW w:w="1626" w:type="dxa"/>
            <w:shd w:val="clear" w:color="auto" w:fill="F2F2F2" w:themeFill="background1" w:themeFillShade="F2"/>
            <w:vAlign w:val="center"/>
          </w:tcPr>
          <w:p w14:paraId="2E9D83A0"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850.000 €</w:t>
            </w:r>
          </w:p>
        </w:tc>
        <w:tc>
          <w:tcPr>
            <w:tcW w:w="1568" w:type="dxa"/>
            <w:shd w:val="clear" w:color="auto" w:fill="F2F2F2" w:themeFill="background1" w:themeFillShade="F2"/>
            <w:vAlign w:val="center"/>
          </w:tcPr>
          <w:p w14:paraId="6BCF5F1F"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550.000 €</w:t>
            </w:r>
          </w:p>
        </w:tc>
        <w:tc>
          <w:tcPr>
            <w:tcW w:w="1466" w:type="dxa"/>
            <w:shd w:val="clear" w:color="auto" w:fill="F2F2F2" w:themeFill="background1" w:themeFillShade="F2"/>
            <w:vAlign w:val="center"/>
          </w:tcPr>
          <w:p w14:paraId="0D812BD7"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400.000 €</w:t>
            </w:r>
          </w:p>
        </w:tc>
        <w:tc>
          <w:tcPr>
            <w:tcW w:w="1437" w:type="dxa"/>
            <w:shd w:val="clear" w:color="auto" w:fill="F2F2F2" w:themeFill="background1" w:themeFillShade="F2"/>
            <w:vAlign w:val="center"/>
          </w:tcPr>
          <w:p w14:paraId="2F7B8915"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400.000 €</w:t>
            </w:r>
          </w:p>
        </w:tc>
        <w:tc>
          <w:tcPr>
            <w:tcW w:w="1545" w:type="dxa"/>
            <w:shd w:val="clear" w:color="auto" w:fill="F2F2F2" w:themeFill="background1" w:themeFillShade="F2"/>
            <w:vAlign w:val="center"/>
          </w:tcPr>
          <w:p w14:paraId="3146CA63"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300.000 €</w:t>
            </w:r>
          </w:p>
        </w:tc>
      </w:tr>
      <w:tr w:rsidR="00453303" w14:paraId="4F38BBAA" w14:textId="77777777" w:rsidTr="00453303">
        <w:tc>
          <w:tcPr>
            <w:tcW w:w="1668" w:type="dxa"/>
            <w:vMerge/>
            <w:shd w:val="clear" w:color="auto" w:fill="F2F2F2" w:themeFill="background1" w:themeFillShade="F2"/>
            <w:vAlign w:val="center"/>
          </w:tcPr>
          <w:p w14:paraId="3AB41475" w14:textId="77777777" w:rsidR="00453303" w:rsidRPr="001553DD" w:rsidRDefault="00453303" w:rsidP="00453303"/>
        </w:tc>
        <w:tc>
          <w:tcPr>
            <w:tcW w:w="2546" w:type="dxa"/>
            <w:shd w:val="clear" w:color="auto" w:fill="F2F2F2" w:themeFill="background1" w:themeFillShade="F2"/>
            <w:vAlign w:val="center"/>
          </w:tcPr>
          <w:p w14:paraId="298191F7" w14:textId="77777777" w:rsidR="00453303" w:rsidRPr="00903B4B" w:rsidRDefault="00453303" w:rsidP="00453303">
            <w:pPr>
              <w:rPr>
                <w:i/>
                <w:iCs/>
              </w:rPr>
            </w:pPr>
            <w:r w:rsidRPr="00903B4B">
              <w:rPr>
                <w:i/>
                <w:iCs/>
              </w:rPr>
              <w:t>3.7 Δράσεις εκπαίδευσης – κατάρτισης εργαζομένων</w:t>
            </w:r>
          </w:p>
        </w:tc>
        <w:tc>
          <w:tcPr>
            <w:tcW w:w="1687" w:type="dxa"/>
            <w:shd w:val="clear" w:color="auto" w:fill="F2F2F2" w:themeFill="background1" w:themeFillShade="F2"/>
            <w:vAlign w:val="center"/>
          </w:tcPr>
          <w:p w14:paraId="6AC972D1"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750.000 €</w:t>
            </w:r>
          </w:p>
        </w:tc>
        <w:tc>
          <w:tcPr>
            <w:tcW w:w="916" w:type="dxa"/>
            <w:shd w:val="clear" w:color="auto" w:fill="F2F2F2" w:themeFill="background1" w:themeFillShade="F2"/>
            <w:vAlign w:val="center"/>
          </w:tcPr>
          <w:p w14:paraId="4D469DB5"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0,022%</w:t>
            </w:r>
          </w:p>
        </w:tc>
        <w:tc>
          <w:tcPr>
            <w:tcW w:w="1626" w:type="dxa"/>
            <w:shd w:val="clear" w:color="auto" w:fill="F2F2F2" w:themeFill="background1" w:themeFillShade="F2"/>
            <w:vAlign w:val="center"/>
          </w:tcPr>
          <w:p w14:paraId="291D043E"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240.000 €</w:t>
            </w:r>
          </w:p>
        </w:tc>
        <w:tc>
          <w:tcPr>
            <w:tcW w:w="1568" w:type="dxa"/>
            <w:shd w:val="clear" w:color="auto" w:fill="F2F2F2" w:themeFill="background1" w:themeFillShade="F2"/>
            <w:vAlign w:val="center"/>
          </w:tcPr>
          <w:p w14:paraId="5938900B"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140.000 €</w:t>
            </w:r>
          </w:p>
        </w:tc>
        <w:tc>
          <w:tcPr>
            <w:tcW w:w="1466" w:type="dxa"/>
            <w:shd w:val="clear" w:color="auto" w:fill="F2F2F2" w:themeFill="background1" w:themeFillShade="F2"/>
            <w:vAlign w:val="center"/>
          </w:tcPr>
          <w:p w14:paraId="69FAE7CF"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130.000 €</w:t>
            </w:r>
          </w:p>
        </w:tc>
        <w:tc>
          <w:tcPr>
            <w:tcW w:w="1437" w:type="dxa"/>
            <w:shd w:val="clear" w:color="auto" w:fill="F2F2F2" w:themeFill="background1" w:themeFillShade="F2"/>
            <w:vAlign w:val="center"/>
          </w:tcPr>
          <w:p w14:paraId="599BED07"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120.000 €</w:t>
            </w:r>
          </w:p>
        </w:tc>
        <w:tc>
          <w:tcPr>
            <w:tcW w:w="1545" w:type="dxa"/>
            <w:shd w:val="clear" w:color="auto" w:fill="F2F2F2" w:themeFill="background1" w:themeFillShade="F2"/>
            <w:vAlign w:val="center"/>
          </w:tcPr>
          <w:p w14:paraId="4DE116E9"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120.000 €</w:t>
            </w:r>
          </w:p>
        </w:tc>
      </w:tr>
      <w:tr w:rsidR="00453303" w14:paraId="7086F781" w14:textId="77777777" w:rsidTr="00453303">
        <w:tc>
          <w:tcPr>
            <w:tcW w:w="1668" w:type="dxa"/>
            <w:vMerge/>
            <w:shd w:val="clear" w:color="auto" w:fill="F2F2F2" w:themeFill="background1" w:themeFillShade="F2"/>
            <w:vAlign w:val="center"/>
          </w:tcPr>
          <w:p w14:paraId="4E844C7D" w14:textId="77777777" w:rsidR="00453303" w:rsidRPr="001553DD" w:rsidRDefault="00453303" w:rsidP="00453303"/>
        </w:tc>
        <w:tc>
          <w:tcPr>
            <w:tcW w:w="2546" w:type="dxa"/>
            <w:shd w:val="clear" w:color="auto" w:fill="F2F2F2" w:themeFill="background1" w:themeFillShade="F2"/>
            <w:vAlign w:val="center"/>
          </w:tcPr>
          <w:p w14:paraId="4477282F" w14:textId="77777777" w:rsidR="00453303" w:rsidRPr="00903B4B" w:rsidRDefault="00453303" w:rsidP="00453303">
            <w:pPr>
              <w:rPr>
                <w:i/>
                <w:iCs/>
              </w:rPr>
            </w:pPr>
            <w:r w:rsidRPr="00903B4B">
              <w:rPr>
                <w:i/>
                <w:iCs/>
              </w:rPr>
              <w:t>3.8 Ανάπτυξη και Εκσυγχρονισμός Υποδομών όλων των βαθμίδων εκπαίδευσης</w:t>
            </w:r>
          </w:p>
        </w:tc>
        <w:tc>
          <w:tcPr>
            <w:tcW w:w="1687" w:type="dxa"/>
            <w:shd w:val="clear" w:color="auto" w:fill="F2F2F2" w:themeFill="background1" w:themeFillShade="F2"/>
            <w:vAlign w:val="center"/>
          </w:tcPr>
          <w:p w14:paraId="2A4D6592"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241.000.000 €</w:t>
            </w:r>
          </w:p>
        </w:tc>
        <w:tc>
          <w:tcPr>
            <w:tcW w:w="916" w:type="dxa"/>
            <w:shd w:val="clear" w:color="auto" w:fill="F2F2F2" w:themeFill="background1" w:themeFillShade="F2"/>
            <w:vAlign w:val="center"/>
          </w:tcPr>
          <w:p w14:paraId="763E6B5A"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7,130%</w:t>
            </w:r>
          </w:p>
        </w:tc>
        <w:tc>
          <w:tcPr>
            <w:tcW w:w="1626" w:type="dxa"/>
            <w:shd w:val="clear" w:color="auto" w:fill="F2F2F2" w:themeFill="background1" w:themeFillShade="F2"/>
            <w:vAlign w:val="center"/>
          </w:tcPr>
          <w:p w14:paraId="53A94951"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206.000.000 €</w:t>
            </w:r>
          </w:p>
        </w:tc>
        <w:tc>
          <w:tcPr>
            <w:tcW w:w="1568" w:type="dxa"/>
            <w:shd w:val="clear" w:color="auto" w:fill="F2F2F2" w:themeFill="background1" w:themeFillShade="F2"/>
            <w:vAlign w:val="center"/>
          </w:tcPr>
          <w:p w14:paraId="206E7860"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15.000.000 €</w:t>
            </w:r>
          </w:p>
        </w:tc>
        <w:tc>
          <w:tcPr>
            <w:tcW w:w="1466" w:type="dxa"/>
            <w:shd w:val="clear" w:color="auto" w:fill="F2F2F2" w:themeFill="background1" w:themeFillShade="F2"/>
            <w:vAlign w:val="center"/>
          </w:tcPr>
          <w:p w14:paraId="490CCD72"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10.000.000 €</w:t>
            </w:r>
          </w:p>
        </w:tc>
        <w:tc>
          <w:tcPr>
            <w:tcW w:w="1437" w:type="dxa"/>
            <w:shd w:val="clear" w:color="auto" w:fill="F2F2F2" w:themeFill="background1" w:themeFillShade="F2"/>
            <w:vAlign w:val="center"/>
          </w:tcPr>
          <w:p w14:paraId="0B326EB3"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10.000.000 €</w:t>
            </w:r>
          </w:p>
        </w:tc>
        <w:tc>
          <w:tcPr>
            <w:tcW w:w="1545" w:type="dxa"/>
            <w:shd w:val="clear" w:color="auto" w:fill="F2F2F2" w:themeFill="background1" w:themeFillShade="F2"/>
            <w:vAlign w:val="center"/>
          </w:tcPr>
          <w:p w14:paraId="28CD8C2A" w14:textId="77777777" w:rsidR="00453303" w:rsidRPr="00453303" w:rsidRDefault="00453303" w:rsidP="00453303">
            <w:pPr>
              <w:jc w:val="center"/>
              <w:rPr>
                <w:rFonts w:asciiTheme="majorHAnsi" w:hAnsiTheme="majorHAnsi" w:cstheme="majorHAnsi"/>
                <w:color w:val="000000"/>
                <w:sz w:val="20"/>
                <w:szCs w:val="20"/>
              </w:rPr>
            </w:pPr>
          </w:p>
        </w:tc>
      </w:tr>
      <w:tr w:rsidR="00453303" w14:paraId="0F5906CF" w14:textId="77777777" w:rsidTr="00453303">
        <w:tc>
          <w:tcPr>
            <w:tcW w:w="1668" w:type="dxa"/>
            <w:vMerge/>
            <w:shd w:val="clear" w:color="auto" w:fill="F2F2F2" w:themeFill="background1" w:themeFillShade="F2"/>
            <w:vAlign w:val="center"/>
          </w:tcPr>
          <w:p w14:paraId="04D1FE50" w14:textId="77777777" w:rsidR="00453303" w:rsidRPr="001553DD" w:rsidRDefault="00453303" w:rsidP="00453303"/>
        </w:tc>
        <w:tc>
          <w:tcPr>
            <w:tcW w:w="2546" w:type="dxa"/>
            <w:shd w:val="clear" w:color="auto" w:fill="F2F2F2" w:themeFill="background1" w:themeFillShade="F2"/>
            <w:vAlign w:val="center"/>
          </w:tcPr>
          <w:p w14:paraId="0715ECA7" w14:textId="77777777" w:rsidR="00453303" w:rsidRPr="00903B4B" w:rsidRDefault="00453303" w:rsidP="00453303">
            <w:pPr>
              <w:rPr>
                <w:i/>
                <w:iCs/>
              </w:rPr>
            </w:pPr>
            <w:r w:rsidRPr="00903B4B">
              <w:rPr>
                <w:i/>
                <w:iCs/>
              </w:rPr>
              <w:t>3.15 Ασφάλεια, προστασία και δικαιοσύνη</w:t>
            </w:r>
          </w:p>
        </w:tc>
        <w:tc>
          <w:tcPr>
            <w:tcW w:w="1687" w:type="dxa"/>
            <w:shd w:val="clear" w:color="auto" w:fill="F2F2F2" w:themeFill="background1" w:themeFillShade="F2"/>
            <w:vAlign w:val="center"/>
          </w:tcPr>
          <w:p w14:paraId="6F246EE0"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75.350.000 €</w:t>
            </w:r>
          </w:p>
        </w:tc>
        <w:tc>
          <w:tcPr>
            <w:tcW w:w="916" w:type="dxa"/>
            <w:shd w:val="clear" w:color="auto" w:fill="F2F2F2" w:themeFill="background1" w:themeFillShade="F2"/>
            <w:vAlign w:val="center"/>
          </w:tcPr>
          <w:p w14:paraId="63BE67A8"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2,229%</w:t>
            </w:r>
          </w:p>
        </w:tc>
        <w:tc>
          <w:tcPr>
            <w:tcW w:w="1626" w:type="dxa"/>
            <w:shd w:val="clear" w:color="auto" w:fill="F2F2F2" w:themeFill="background1" w:themeFillShade="F2"/>
            <w:vAlign w:val="center"/>
          </w:tcPr>
          <w:p w14:paraId="1A9B819C"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67.000.000 €</w:t>
            </w:r>
          </w:p>
        </w:tc>
        <w:tc>
          <w:tcPr>
            <w:tcW w:w="1568" w:type="dxa"/>
            <w:shd w:val="clear" w:color="auto" w:fill="F2F2F2" w:themeFill="background1" w:themeFillShade="F2"/>
            <w:vAlign w:val="center"/>
          </w:tcPr>
          <w:p w14:paraId="5AC7EE86"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4.500.000 €</w:t>
            </w:r>
          </w:p>
        </w:tc>
        <w:tc>
          <w:tcPr>
            <w:tcW w:w="1466" w:type="dxa"/>
            <w:shd w:val="clear" w:color="auto" w:fill="F2F2F2" w:themeFill="background1" w:themeFillShade="F2"/>
            <w:vAlign w:val="center"/>
          </w:tcPr>
          <w:p w14:paraId="43167501"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2.000.000 €</w:t>
            </w:r>
          </w:p>
        </w:tc>
        <w:tc>
          <w:tcPr>
            <w:tcW w:w="1437" w:type="dxa"/>
            <w:shd w:val="clear" w:color="auto" w:fill="F2F2F2" w:themeFill="background1" w:themeFillShade="F2"/>
            <w:vAlign w:val="center"/>
          </w:tcPr>
          <w:p w14:paraId="4F937789"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1.850.000 €</w:t>
            </w:r>
          </w:p>
        </w:tc>
        <w:tc>
          <w:tcPr>
            <w:tcW w:w="1545" w:type="dxa"/>
            <w:shd w:val="clear" w:color="auto" w:fill="F2F2F2" w:themeFill="background1" w:themeFillShade="F2"/>
            <w:vAlign w:val="center"/>
          </w:tcPr>
          <w:p w14:paraId="675DAA3E" w14:textId="77777777" w:rsidR="00453303" w:rsidRPr="00453303" w:rsidRDefault="00453303" w:rsidP="00453303">
            <w:pPr>
              <w:jc w:val="center"/>
              <w:rPr>
                <w:rFonts w:asciiTheme="majorHAnsi" w:hAnsiTheme="majorHAnsi" w:cstheme="majorHAnsi"/>
                <w:color w:val="000000"/>
                <w:sz w:val="20"/>
                <w:szCs w:val="20"/>
              </w:rPr>
            </w:pPr>
          </w:p>
        </w:tc>
      </w:tr>
      <w:tr w:rsidR="00214764" w14:paraId="02EAE2EA" w14:textId="77777777" w:rsidTr="00BE2BD9">
        <w:tc>
          <w:tcPr>
            <w:tcW w:w="1668" w:type="dxa"/>
            <w:vMerge w:val="restart"/>
            <w:shd w:val="clear" w:color="auto" w:fill="F2F2F2" w:themeFill="background1" w:themeFillShade="F2"/>
            <w:vAlign w:val="center"/>
          </w:tcPr>
          <w:p w14:paraId="6566F775" w14:textId="77777777" w:rsidR="00214764" w:rsidRPr="00FB4AC8" w:rsidRDefault="00214764" w:rsidP="00214764">
            <w:pPr>
              <w:rPr>
                <w:b/>
                <w:bCs/>
              </w:rPr>
            </w:pPr>
            <w:r w:rsidRPr="00FB4AC8">
              <w:rPr>
                <w:b/>
                <w:bCs/>
              </w:rPr>
              <w:t>Έξυπνη Ανάπτυξη</w:t>
            </w:r>
          </w:p>
        </w:tc>
        <w:tc>
          <w:tcPr>
            <w:tcW w:w="2546" w:type="dxa"/>
            <w:shd w:val="clear" w:color="auto" w:fill="F2F2F2" w:themeFill="background1" w:themeFillShade="F2"/>
            <w:vAlign w:val="center"/>
          </w:tcPr>
          <w:p w14:paraId="3A302F8D" w14:textId="77777777" w:rsidR="00214764" w:rsidRPr="00903B4B" w:rsidRDefault="00214764" w:rsidP="00214764">
            <w:pPr>
              <w:rPr>
                <w:i/>
                <w:iCs/>
              </w:rPr>
            </w:pPr>
            <w:r w:rsidRPr="00B1252C">
              <w:rPr>
                <w:i/>
                <w:iCs/>
              </w:rPr>
              <w:t>1.6 Δημόσια διοίκηση και ψηφιοποίηση</w:t>
            </w:r>
          </w:p>
        </w:tc>
        <w:tc>
          <w:tcPr>
            <w:tcW w:w="1687" w:type="dxa"/>
            <w:shd w:val="clear" w:color="auto" w:fill="F2F2F2" w:themeFill="background1" w:themeFillShade="F2"/>
            <w:vAlign w:val="center"/>
          </w:tcPr>
          <w:p w14:paraId="659D0B36"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7.164.696 €</w:t>
            </w:r>
          </w:p>
        </w:tc>
        <w:tc>
          <w:tcPr>
            <w:tcW w:w="916" w:type="dxa"/>
            <w:shd w:val="clear" w:color="auto" w:fill="F2F2F2" w:themeFill="background1" w:themeFillShade="F2"/>
            <w:vAlign w:val="center"/>
          </w:tcPr>
          <w:p w14:paraId="54C41266"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0,212%</w:t>
            </w:r>
          </w:p>
        </w:tc>
        <w:tc>
          <w:tcPr>
            <w:tcW w:w="1626" w:type="dxa"/>
            <w:shd w:val="clear" w:color="auto" w:fill="F2F2F2" w:themeFill="background1" w:themeFillShade="F2"/>
            <w:vAlign w:val="center"/>
          </w:tcPr>
          <w:p w14:paraId="0102AF98"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4.281.077 €</w:t>
            </w:r>
          </w:p>
        </w:tc>
        <w:tc>
          <w:tcPr>
            <w:tcW w:w="1568" w:type="dxa"/>
            <w:shd w:val="clear" w:color="auto" w:fill="F2F2F2" w:themeFill="background1" w:themeFillShade="F2"/>
            <w:vAlign w:val="center"/>
          </w:tcPr>
          <w:p w14:paraId="5F171A35"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1.486.162 €</w:t>
            </w:r>
          </w:p>
        </w:tc>
        <w:tc>
          <w:tcPr>
            <w:tcW w:w="1466" w:type="dxa"/>
            <w:shd w:val="clear" w:color="auto" w:fill="F2F2F2" w:themeFill="background1" w:themeFillShade="F2"/>
            <w:vAlign w:val="center"/>
          </w:tcPr>
          <w:p w14:paraId="145541BE"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765.257 €</w:t>
            </w:r>
          </w:p>
        </w:tc>
        <w:tc>
          <w:tcPr>
            <w:tcW w:w="1437" w:type="dxa"/>
            <w:shd w:val="clear" w:color="auto" w:fill="F2F2F2" w:themeFill="background1" w:themeFillShade="F2"/>
            <w:vAlign w:val="center"/>
          </w:tcPr>
          <w:p w14:paraId="25C7D6D7"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316.100 €</w:t>
            </w:r>
          </w:p>
        </w:tc>
        <w:tc>
          <w:tcPr>
            <w:tcW w:w="1545" w:type="dxa"/>
            <w:shd w:val="clear" w:color="auto" w:fill="F2F2F2" w:themeFill="background1" w:themeFillShade="F2"/>
            <w:vAlign w:val="center"/>
          </w:tcPr>
          <w:p w14:paraId="7E89AE26"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316.100 €</w:t>
            </w:r>
          </w:p>
        </w:tc>
      </w:tr>
      <w:tr w:rsidR="00214764" w14:paraId="1C22D22D" w14:textId="77777777" w:rsidTr="00BE2BD9">
        <w:tc>
          <w:tcPr>
            <w:tcW w:w="1668" w:type="dxa"/>
            <w:vMerge/>
            <w:shd w:val="clear" w:color="auto" w:fill="F2F2F2" w:themeFill="background1" w:themeFillShade="F2"/>
            <w:vAlign w:val="center"/>
          </w:tcPr>
          <w:p w14:paraId="080FEF45" w14:textId="77777777" w:rsidR="00214764" w:rsidRPr="00FB4AC8" w:rsidRDefault="00214764" w:rsidP="00214764">
            <w:pPr>
              <w:rPr>
                <w:b/>
                <w:bCs/>
              </w:rPr>
            </w:pPr>
          </w:p>
        </w:tc>
        <w:tc>
          <w:tcPr>
            <w:tcW w:w="2546" w:type="dxa"/>
            <w:shd w:val="clear" w:color="auto" w:fill="F2F2F2" w:themeFill="background1" w:themeFillShade="F2"/>
            <w:vAlign w:val="center"/>
          </w:tcPr>
          <w:p w14:paraId="665AEFC0" w14:textId="77777777" w:rsidR="00214764" w:rsidRPr="00903B4B" w:rsidRDefault="00214764" w:rsidP="00214764">
            <w:pPr>
              <w:rPr>
                <w:i/>
                <w:iCs/>
              </w:rPr>
            </w:pPr>
            <w:r w:rsidRPr="00B1252C">
              <w:rPr>
                <w:i/>
                <w:iCs/>
              </w:rPr>
              <w:t>1.8 Ψηφιακή διασύνδεση μονάδων δημόσιας διοίκησης</w:t>
            </w:r>
          </w:p>
        </w:tc>
        <w:tc>
          <w:tcPr>
            <w:tcW w:w="1687" w:type="dxa"/>
            <w:shd w:val="clear" w:color="auto" w:fill="F2F2F2" w:themeFill="background1" w:themeFillShade="F2"/>
            <w:vAlign w:val="center"/>
          </w:tcPr>
          <w:p w14:paraId="49AC86BC"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396.655 €</w:t>
            </w:r>
          </w:p>
        </w:tc>
        <w:tc>
          <w:tcPr>
            <w:tcW w:w="916" w:type="dxa"/>
            <w:shd w:val="clear" w:color="auto" w:fill="F2F2F2" w:themeFill="background1" w:themeFillShade="F2"/>
            <w:vAlign w:val="center"/>
          </w:tcPr>
          <w:p w14:paraId="7AB9BDB9"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0,01</w:t>
            </w:r>
            <w:r w:rsidRPr="00B1252C">
              <w:rPr>
                <w:color w:val="000000"/>
                <w:sz w:val="20"/>
                <w:szCs w:val="20"/>
                <w:lang w:val="en-US"/>
              </w:rPr>
              <w:t>2</w:t>
            </w:r>
            <w:r w:rsidRPr="00B1252C">
              <w:rPr>
                <w:color w:val="000000"/>
                <w:sz w:val="20"/>
                <w:szCs w:val="20"/>
              </w:rPr>
              <w:t>%</w:t>
            </w:r>
          </w:p>
        </w:tc>
        <w:tc>
          <w:tcPr>
            <w:tcW w:w="1626" w:type="dxa"/>
            <w:shd w:val="clear" w:color="auto" w:fill="F2F2F2" w:themeFill="background1" w:themeFillShade="F2"/>
            <w:vAlign w:val="center"/>
          </w:tcPr>
          <w:p w14:paraId="42B063D5"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396.655 €</w:t>
            </w:r>
          </w:p>
        </w:tc>
        <w:tc>
          <w:tcPr>
            <w:tcW w:w="1568" w:type="dxa"/>
            <w:shd w:val="clear" w:color="auto" w:fill="F2F2F2" w:themeFill="background1" w:themeFillShade="F2"/>
            <w:vAlign w:val="center"/>
          </w:tcPr>
          <w:p w14:paraId="03F2C583" w14:textId="77777777" w:rsidR="00214764" w:rsidRPr="00453303" w:rsidRDefault="00214764" w:rsidP="00214764">
            <w:pPr>
              <w:jc w:val="center"/>
              <w:rPr>
                <w:rFonts w:asciiTheme="majorHAnsi" w:hAnsiTheme="majorHAnsi" w:cstheme="majorHAnsi"/>
                <w:color w:val="000000"/>
                <w:sz w:val="20"/>
                <w:szCs w:val="20"/>
              </w:rPr>
            </w:pPr>
          </w:p>
        </w:tc>
        <w:tc>
          <w:tcPr>
            <w:tcW w:w="1466" w:type="dxa"/>
            <w:shd w:val="clear" w:color="auto" w:fill="F2F2F2" w:themeFill="background1" w:themeFillShade="F2"/>
            <w:vAlign w:val="center"/>
          </w:tcPr>
          <w:p w14:paraId="138FF1FB" w14:textId="77777777" w:rsidR="00214764" w:rsidRPr="00453303" w:rsidRDefault="00214764" w:rsidP="00214764">
            <w:pPr>
              <w:jc w:val="center"/>
              <w:rPr>
                <w:rFonts w:asciiTheme="majorHAnsi" w:hAnsiTheme="majorHAnsi" w:cstheme="majorHAnsi"/>
                <w:color w:val="000000"/>
                <w:sz w:val="20"/>
                <w:szCs w:val="20"/>
              </w:rPr>
            </w:pPr>
          </w:p>
        </w:tc>
        <w:tc>
          <w:tcPr>
            <w:tcW w:w="1437" w:type="dxa"/>
            <w:shd w:val="clear" w:color="auto" w:fill="F2F2F2" w:themeFill="background1" w:themeFillShade="F2"/>
            <w:vAlign w:val="center"/>
          </w:tcPr>
          <w:p w14:paraId="1442F74A" w14:textId="77777777" w:rsidR="00214764" w:rsidRPr="00453303" w:rsidRDefault="00214764" w:rsidP="00214764">
            <w:pPr>
              <w:jc w:val="center"/>
              <w:rPr>
                <w:rFonts w:asciiTheme="majorHAnsi" w:hAnsiTheme="majorHAnsi" w:cstheme="majorHAnsi"/>
                <w:color w:val="000000"/>
                <w:sz w:val="20"/>
                <w:szCs w:val="20"/>
              </w:rPr>
            </w:pPr>
          </w:p>
        </w:tc>
        <w:tc>
          <w:tcPr>
            <w:tcW w:w="1545" w:type="dxa"/>
            <w:shd w:val="clear" w:color="auto" w:fill="F2F2F2" w:themeFill="background1" w:themeFillShade="F2"/>
            <w:vAlign w:val="center"/>
          </w:tcPr>
          <w:p w14:paraId="681581D6" w14:textId="77777777" w:rsidR="00214764" w:rsidRPr="00453303" w:rsidRDefault="00214764" w:rsidP="00214764">
            <w:pPr>
              <w:jc w:val="center"/>
              <w:rPr>
                <w:rFonts w:asciiTheme="majorHAnsi" w:hAnsiTheme="majorHAnsi" w:cstheme="majorHAnsi"/>
                <w:color w:val="000000"/>
                <w:sz w:val="20"/>
                <w:szCs w:val="20"/>
              </w:rPr>
            </w:pPr>
          </w:p>
        </w:tc>
      </w:tr>
      <w:tr w:rsidR="00214764" w14:paraId="6B812CA8" w14:textId="77777777" w:rsidTr="00BE2BD9">
        <w:tc>
          <w:tcPr>
            <w:tcW w:w="1668" w:type="dxa"/>
            <w:vMerge/>
            <w:shd w:val="clear" w:color="auto" w:fill="F2F2F2" w:themeFill="background1" w:themeFillShade="F2"/>
            <w:vAlign w:val="center"/>
          </w:tcPr>
          <w:p w14:paraId="7EE5BD3E" w14:textId="77777777" w:rsidR="00214764" w:rsidRPr="00FB4AC8" w:rsidRDefault="00214764" w:rsidP="00214764">
            <w:pPr>
              <w:rPr>
                <w:b/>
                <w:bCs/>
              </w:rPr>
            </w:pPr>
          </w:p>
        </w:tc>
        <w:tc>
          <w:tcPr>
            <w:tcW w:w="2546" w:type="dxa"/>
            <w:shd w:val="clear" w:color="auto" w:fill="F2F2F2" w:themeFill="background1" w:themeFillShade="F2"/>
            <w:vAlign w:val="center"/>
          </w:tcPr>
          <w:p w14:paraId="4E99FCDE" w14:textId="77777777" w:rsidR="00214764" w:rsidRPr="00903B4B" w:rsidRDefault="00214764" w:rsidP="00214764">
            <w:pPr>
              <w:rPr>
                <w:i/>
                <w:iCs/>
              </w:rPr>
            </w:pPr>
            <w:r w:rsidRPr="00B1252C">
              <w:rPr>
                <w:i/>
                <w:iCs/>
              </w:rPr>
              <w:t>1.10 Έξυπνες πόλεις</w:t>
            </w:r>
          </w:p>
        </w:tc>
        <w:tc>
          <w:tcPr>
            <w:tcW w:w="1687" w:type="dxa"/>
            <w:shd w:val="clear" w:color="auto" w:fill="F2F2F2" w:themeFill="background1" w:themeFillShade="F2"/>
            <w:vAlign w:val="center"/>
          </w:tcPr>
          <w:p w14:paraId="0486A88B"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515.649 €</w:t>
            </w:r>
          </w:p>
        </w:tc>
        <w:tc>
          <w:tcPr>
            <w:tcW w:w="916" w:type="dxa"/>
            <w:shd w:val="clear" w:color="auto" w:fill="F2F2F2" w:themeFill="background1" w:themeFillShade="F2"/>
            <w:vAlign w:val="center"/>
          </w:tcPr>
          <w:p w14:paraId="3CFC9272"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0,01</w:t>
            </w:r>
            <w:r w:rsidRPr="00B1252C">
              <w:rPr>
                <w:color w:val="000000"/>
                <w:sz w:val="20"/>
                <w:szCs w:val="20"/>
                <w:lang w:val="en-US"/>
              </w:rPr>
              <w:t>5</w:t>
            </w:r>
            <w:r w:rsidRPr="00B1252C">
              <w:rPr>
                <w:color w:val="000000"/>
                <w:sz w:val="20"/>
                <w:szCs w:val="20"/>
              </w:rPr>
              <w:t>%</w:t>
            </w:r>
          </w:p>
        </w:tc>
        <w:tc>
          <w:tcPr>
            <w:tcW w:w="1626" w:type="dxa"/>
            <w:shd w:val="clear" w:color="auto" w:fill="F2F2F2" w:themeFill="background1" w:themeFillShade="F2"/>
            <w:vAlign w:val="center"/>
          </w:tcPr>
          <w:p w14:paraId="408AF0DD"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215.113 €</w:t>
            </w:r>
          </w:p>
        </w:tc>
        <w:tc>
          <w:tcPr>
            <w:tcW w:w="1568" w:type="dxa"/>
            <w:shd w:val="clear" w:color="auto" w:fill="F2F2F2" w:themeFill="background1" w:themeFillShade="F2"/>
            <w:vAlign w:val="center"/>
          </w:tcPr>
          <w:p w14:paraId="2D4712C5"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115.960 €</w:t>
            </w:r>
          </w:p>
        </w:tc>
        <w:tc>
          <w:tcPr>
            <w:tcW w:w="1466" w:type="dxa"/>
            <w:shd w:val="clear" w:color="auto" w:fill="F2F2F2" w:themeFill="background1" w:themeFillShade="F2"/>
            <w:vAlign w:val="center"/>
          </w:tcPr>
          <w:p w14:paraId="1AA7EA28"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109.576 €</w:t>
            </w:r>
          </w:p>
        </w:tc>
        <w:tc>
          <w:tcPr>
            <w:tcW w:w="1437" w:type="dxa"/>
            <w:shd w:val="clear" w:color="auto" w:fill="F2F2F2" w:themeFill="background1" w:themeFillShade="F2"/>
            <w:vAlign w:val="center"/>
          </w:tcPr>
          <w:p w14:paraId="36CECB29" w14:textId="77777777" w:rsidR="00214764" w:rsidRPr="00453303" w:rsidRDefault="00214764" w:rsidP="00214764">
            <w:pPr>
              <w:jc w:val="center"/>
              <w:rPr>
                <w:rFonts w:asciiTheme="majorHAnsi" w:hAnsiTheme="majorHAnsi" w:cstheme="majorHAnsi"/>
                <w:color w:val="000000"/>
                <w:sz w:val="20"/>
                <w:szCs w:val="20"/>
              </w:rPr>
            </w:pPr>
            <w:r w:rsidRPr="00B1252C">
              <w:rPr>
                <w:color w:val="000000"/>
                <w:sz w:val="20"/>
                <w:szCs w:val="20"/>
              </w:rPr>
              <w:t>75.000 €</w:t>
            </w:r>
          </w:p>
        </w:tc>
        <w:tc>
          <w:tcPr>
            <w:tcW w:w="1545" w:type="dxa"/>
            <w:shd w:val="clear" w:color="auto" w:fill="F2F2F2" w:themeFill="background1" w:themeFillShade="F2"/>
            <w:vAlign w:val="center"/>
          </w:tcPr>
          <w:p w14:paraId="3654BA70" w14:textId="77777777" w:rsidR="00214764" w:rsidRPr="00453303" w:rsidRDefault="00214764" w:rsidP="00214764">
            <w:pPr>
              <w:jc w:val="center"/>
              <w:rPr>
                <w:rFonts w:asciiTheme="majorHAnsi" w:hAnsiTheme="majorHAnsi" w:cstheme="majorHAnsi"/>
                <w:color w:val="000000"/>
                <w:sz w:val="20"/>
                <w:szCs w:val="20"/>
              </w:rPr>
            </w:pPr>
          </w:p>
        </w:tc>
      </w:tr>
      <w:tr w:rsidR="00453303" w14:paraId="4EF63F3B" w14:textId="77777777" w:rsidTr="00453303">
        <w:tc>
          <w:tcPr>
            <w:tcW w:w="1668" w:type="dxa"/>
            <w:vMerge w:val="restart"/>
            <w:shd w:val="clear" w:color="auto" w:fill="F2F2F2" w:themeFill="background1" w:themeFillShade="F2"/>
            <w:vAlign w:val="center"/>
          </w:tcPr>
          <w:p w14:paraId="559B1E4B" w14:textId="77777777" w:rsidR="00453303" w:rsidRPr="00FB4AC8" w:rsidRDefault="00453303" w:rsidP="00453303">
            <w:pPr>
              <w:rPr>
                <w:b/>
                <w:bCs/>
              </w:rPr>
            </w:pPr>
            <w:r w:rsidRPr="00FB4AC8">
              <w:rPr>
                <w:b/>
                <w:bCs/>
              </w:rPr>
              <w:t>Υποστήριξη Προγραμμάτων</w:t>
            </w:r>
          </w:p>
        </w:tc>
        <w:tc>
          <w:tcPr>
            <w:tcW w:w="2546" w:type="dxa"/>
            <w:shd w:val="clear" w:color="auto" w:fill="F2F2F2" w:themeFill="background1" w:themeFillShade="F2"/>
            <w:vAlign w:val="center"/>
          </w:tcPr>
          <w:p w14:paraId="3AE6076D" w14:textId="77777777" w:rsidR="00453303" w:rsidRPr="00903B4B" w:rsidRDefault="00C4664F" w:rsidP="00453303">
            <w:pPr>
              <w:rPr>
                <w:i/>
                <w:iCs/>
              </w:rPr>
            </w:pPr>
            <w:r>
              <w:rPr>
                <w:i/>
                <w:iCs/>
              </w:rPr>
              <w:t>5</w:t>
            </w:r>
            <w:r w:rsidR="00453303" w:rsidRPr="00903B4B">
              <w:rPr>
                <w:i/>
                <w:iCs/>
              </w:rPr>
              <w:t>.1 Διοικητική Υποστήριξη</w:t>
            </w:r>
          </w:p>
        </w:tc>
        <w:tc>
          <w:tcPr>
            <w:tcW w:w="1687" w:type="dxa"/>
            <w:shd w:val="clear" w:color="auto" w:fill="F2F2F2" w:themeFill="background1" w:themeFillShade="F2"/>
            <w:vAlign w:val="center"/>
          </w:tcPr>
          <w:p w14:paraId="25B7B4D2"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30.500.000 €</w:t>
            </w:r>
          </w:p>
        </w:tc>
        <w:tc>
          <w:tcPr>
            <w:tcW w:w="916" w:type="dxa"/>
            <w:shd w:val="clear" w:color="auto" w:fill="F2F2F2" w:themeFill="background1" w:themeFillShade="F2"/>
            <w:vAlign w:val="center"/>
          </w:tcPr>
          <w:p w14:paraId="13A09610"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0,902%</w:t>
            </w:r>
          </w:p>
        </w:tc>
        <w:tc>
          <w:tcPr>
            <w:tcW w:w="1626" w:type="dxa"/>
            <w:shd w:val="clear" w:color="auto" w:fill="F2F2F2" w:themeFill="background1" w:themeFillShade="F2"/>
            <w:vAlign w:val="center"/>
          </w:tcPr>
          <w:p w14:paraId="12A99904"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13.000.000 €</w:t>
            </w:r>
          </w:p>
        </w:tc>
        <w:tc>
          <w:tcPr>
            <w:tcW w:w="1568" w:type="dxa"/>
            <w:shd w:val="clear" w:color="auto" w:fill="F2F2F2" w:themeFill="background1" w:themeFillShade="F2"/>
            <w:vAlign w:val="center"/>
          </w:tcPr>
          <w:p w14:paraId="0F5FE095"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5.500.000 €</w:t>
            </w:r>
          </w:p>
        </w:tc>
        <w:tc>
          <w:tcPr>
            <w:tcW w:w="1466" w:type="dxa"/>
            <w:shd w:val="clear" w:color="auto" w:fill="F2F2F2" w:themeFill="background1" w:themeFillShade="F2"/>
            <w:vAlign w:val="center"/>
          </w:tcPr>
          <w:p w14:paraId="6C377B75"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5.000.000 €</w:t>
            </w:r>
          </w:p>
        </w:tc>
        <w:tc>
          <w:tcPr>
            <w:tcW w:w="1437" w:type="dxa"/>
            <w:shd w:val="clear" w:color="auto" w:fill="F2F2F2" w:themeFill="background1" w:themeFillShade="F2"/>
            <w:vAlign w:val="center"/>
          </w:tcPr>
          <w:p w14:paraId="278834B6"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4.500.000 €</w:t>
            </w:r>
          </w:p>
        </w:tc>
        <w:tc>
          <w:tcPr>
            <w:tcW w:w="1545" w:type="dxa"/>
            <w:shd w:val="clear" w:color="auto" w:fill="F2F2F2" w:themeFill="background1" w:themeFillShade="F2"/>
            <w:vAlign w:val="center"/>
          </w:tcPr>
          <w:p w14:paraId="2F5AF1AD"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2.500.000 €</w:t>
            </w:r>
          </w:p>
        </w:tc>
      </w:tr>
      <w:tr w:rsidR="00453303" w14:paraId="28BD0606" w14:textId="77777777" w:rsidTr="00453303">
        <w:tc>
          <w:tcPr>
            <w:tcW w:w="1668" w:type="dxa"/>
            <w:vMerge/>
            <w:shd w:val="clear" w:color="auto" w:fill="F2F2F2" w:themeFill="background1" w:themeFillShade="F2"/>
            <w:vAlign w:val="center"/>
          </w:tcPr>
          <w:p w14:paraId="57E49BEA" w14:textId="77777777" w:rsidR="00453303" w:rsidRPr="007F4B93" w:rsidRDefault="00453303" w:rsidP="00453303"/>
        </w:tc>
        <w:tc>
          <w:tcPr>
            <w:tcW w:w="2546" w:type="dxa"/>
            <w:shd w:val="clear" w:color="auto" w:fill="F2F2F2" w:themeFill="background1" w:themeFillShade="F2"/>
            <w:vAlign w:val="center"/>
          </w:tcPr>
          <w:p w14:paraId="783E45E8" w14:textId="77777777" w:rsidR="00453303" w:rsidRPr="00903B4B" w:rsidRDefault="00C4664F" w:rsidP="00453303">
            <w:pPr>
              <w:rPr>
                <w:i/>
                <w:iCs/>
              </w:rPr>
            </w:pPr>
            <w:r>
              <w:rPr>
                <w:i/>
                <w:iCs/>
              </w:rPr>
              <w:t>5</w:t>
            </w:r>
            <w:r w:rsidR="00453303" w:rsidRPr="00903B4B">
              <w:rPr>
                <w:i/>
                <w:iCs/>
              </w:rPr>
              <w:t>.2 Τεχνική Βοήθεια</w:t>
            </w:r>
          </w:p>
        </w:tc>
        <w:tc>
          <w:tcPr>
            <w:tcW w:w="1687" w:type="dxa"/>
            <w:shd w:val="clear" w:color="auto" w:fill="F2F2F2" w:themeFill="background1" w:themeFillShade="F2"/>
            <w:vAlign w:val="center"/>
          </w:tcPr>
          <w:p w14:paraId="080CD6B0"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12.500.000 €</w:t>
            </w:r>
          </w:p>
        </w:tc>
        <w:tc>
          <w:tcPr>
            <w:tcW w:w="916" w:type="dxa"/>
            <w:shd w:val="clear" w:color="auto" w:fill="F2F2F2" w:themeFill="background1" w:themeFillShade="F2"/>
            <w:vAlign w:val="center"/>
          </w:tcPr>
          <w:p w14:paraId="6F94C5B9"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0,370%</w:t>
            </w:r>
          </w:p>
        </w:tc>
        <w:tc>
          <w:tcPr>
            <w:tcW w:w="1626" w:type="dxa"/>
            <w:shd w:val="clear" w:color="auto" w:fill="F2F2F2" w:themeFill="background1" w:themeFillShade="F2"/>
            <w:vAlign w:val="center"/>
          </w:tcPr>
          <w:p w14:paraId="3972355B"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3.143.491 €</w:t>
            </w:r>
          </w:p>
        </w:tc>
        <w:tc>
          <w:tcPr>
            <w:tcW w:w="1568" w:type="dxa"/>
            <w:shd w:val="clear" w:color="auto" w:fill="F2F2F2" w:themeFill="background1" w:themeFillShade="F2"/>
            <w:vAlign w:val="center"/>
          </w:tcPr>
          <w:p w14:paraId="6D75B44E"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2.773.669 €</w:t>
            </w:r>
          </w:p>
        </w:tc>
        <w:tc>
          <w:tcPr>
            <w:tcW w:w="1466" w:type="dxa"/>
            <w:shd w:val="clear" w:color="auto" w:fill="F2F2F2" w:themeFill="background1" w:themeFillShade="F2"/>
            <w:vAlign w:val="center"/>
          </w:tcPr>
          <w:p w14:paraId="579302C7"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2.588.757 €</w:t>
            </w:r>
          </w:p>
        </w:tc>
        <w:tc>
          <w:tcPr>
            <w:tcW w:w="1437" w:type="dxa"/>
            <w:shd w:val="clear" w:color="auto" w:fill="F2F2F2" w:themeFill="background1" w:themeFillShade="F2"/>
            <w:vAlign w:val="center"/>
          </w:tcPr>
          <w:p w14:paraId="3DDE829B"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2.292.899 €</w:t>
            </w:r>
          </w:p>
        </w:tc>
        <w:tc>
          <w:tcPr>
            <w:tcW w:w="1545" w:type="dxa"/>
            <w:shd w:val="clear" w:color="auto" w:fill="F2F2F2" w:themeFill="background1" w:themeFillShade="F2"/>
            <w:vAlign w:val="center"/>
          </w:tcPr>
          <w:p w14:paraId="1C4546E2" w14:textId="77777777" w:rsidR="00453303" w:rsidRPr="00453303" w:rsidRDefault="00453303" w:rsidP="00453303">
            <w:pPr>
              <w:jc w:val="center"/>
              <w:rPr>
                <w:rFonts w:asciiTheme="majorHAnsi" w:hAnsiTheme="majorHAnsi" w:cstheme="majorHAnsi"/>
                <w:color w:val="000000"/>
                <w:sz w:val="20"/>
                <w:szCs w:val="20"/>
              </w:rPr>
            </w:pPr>
            <w:r w:rsidRPr="00453303">
              <w:rPr>
                <w:rFonts w:asciiTheme="majorHAnsi" w:hAnsiTheme="majorHAnsi" w:cstheme="majorHAnsi"/>
                <w:color w:val="000000"/>
                <w:sz w:val="20"/>
                <w:szCs w:val="20"/>
              </w:rPr>
              <w:t>1.701.183 €</w:t>
            </w:r>
          </w:p>
        </w:tc>
      </w:tr>
      <w:tr w:rsidR="009F6A2B" w14:paraId="1B025F0A" w14:textId="77777777" w:rsidTr="00095495">
        <w:trPr>
          <w:trHeight w:val="397"/>
        </w:trPr>
        <w:tc>
          <w:tcPr>
            <w:tcW w:w="4214" w:type="dxa"/>
            <w:gridSpan w:val="2"/>
            <w:shd w:val="clear" w:color="auto" w:fill="FFFFFF" w:themeFill="background1"/>
            <w:vAlign w:val="center"/>
          </w:tcPr>
          <w:p w14:paraId="769CD750" w14:textId="77777777" w:rsidR="009F6A2B" w:rsidRPr="00E24733" w:rsidRDefault="009F6A2B" w:rsidP="009F6A2B">
            <w:pPr>
              <w:rPr>
                <w:rFonts w:asciiTheme="majorHAnsi" w:hAnsiTheme="majorHAnsi" w:cstheme="majorHAnsi"/>
                <w:b/>
                <w:bCs/>
                <w:color w:val="1F497D" w:themeColor="text2"/>
              </w:rPr>
            </w:pPr>
            <w:r w:rsidRPr="00E24733">
              <w:rPr>
                <w:rFonts w:asciiTheme="majorHAnsi" w:hAnsiTheme="majorHAnsi" w:cstheme="majorHAnsi"/>
                <w:b/>
                <w:bCs/>
                <w:color w:val="1F497D" w:themeColor="text2"/>
              </w:rPr>
              <w:t>Σύνολο</w:t>
            </w:r>
          </w:p>
        </w:tc>
        <w:tc>
          <w:tcPr>
            <w:tcW w:w="1687" w:type="dxa"/>
            <w:shd w:val="clear" w:color="auto" w:fill="FFFFFF" w:themeFill="background1"/>
            <w:vAlign w:val="center"/>
          </w:tcPr>
          <w:p w14:paraId="79FD0EAC" w14:textId="77777777" w:rsidR="009F6A2B" w:rsidRPr="00E24733" w:rsidRDefault="009F6A2B" w:rsidP="009F6A2B">
            <w:pPr>
              <w:jc w:val="center"/>
              <w:rPr>
                <w:rFonts w:asciiTheme="majorHAnsi" w:hAnsiTheme="majorHAnsi" w:cstheme="majorHAnsi"/>
                <w:b/>
                <w:bCs/>
                <w:color w:val="1F497D" w:themeColor="text2"/>
                <w:sz w:val="20"/>
                <w:szCs w:val="20"/>
              </w:rPr>
            </w:pPr>
            <w:r w:rsidRPr="00E24733">
              <w:rPr>
                <w:rFonts w:asciiTheme="majorHAnsi" w:hAnsiTheme="majorHAnsi" w:cstheme="majorHAnsi"/>
                <w:b/>
                <w:bCs/>
                <w:color w:val="1F497D" w:themeColor="text2"/>
                <w:sz w:val="20"/>
                <w:szCs w:val="20"/>
              </w:rPr>
              <w:t>3.380.000.000 €</w:t>
            </w:r>
          </w:p>
        </w:tc>
        <w:tc>
          <w:tcPr>
            <w:tcW w:w="916" w:type="dxa"/>
            <w:shd w:val="clear" w:color="auto" w:fill="FFFFFF" w:themeFill="background1"/>
            <w:vAlign w:val="center"/>
          </w:tcPr>
          <w:p w14:paraId="7C28CB00" w14:textId="77777777" w:rsidR="009F6A2B" w:rsidRPr="00E24733" w:rsidRDefault="009F6A2B" w:rsidP="00095495">
            <w:pPr>
              <w:jc w:val="center"/>
              <w:rPr>
                <w:rFonts w:asciiTheme="majorHAnsi" w:hAnsiTheme="majorHAnsi" w:cstheme="majorHAnsi"/>
                <w:b/>
                <w:bCs/>
                <w:color w:val="1F497D" w:themeColor="text2"/>
                <w:sz w:val="20"/>
                <w:szCs w:val="20"/>
              </w:rPr>
            </w:pPr>
            <w:r w:rsidRPr="00E24733">
              <w:rPr>
                <w:rFonts w:asciiTheme="majorHAnsi" w:hAnsiTheme="majorHAnsi" w:cstheme="majorHAnsi"/>
                <w:b/>
                <w:bCs/>
                <w:color w:val="1F497D" w:themeColor="text2"/>
                <w:sz w:val="20"/>
                <w:szCs w:val="20"/>
              </w:rPr>
              <w:t>100%</w:t>
            </w:r>
          </w:p>
        </w:tc>
        <w:tc>
          <w:tcPr>
            <w:tcW w:w="1626" w:type="dxa"/>
            <w:shd w:val="clear" w:color="auto" w:fill="FFFFFF" w:themeFill="background1"/>
            <w:vAlign w:val="center"/>
          </w:tcPr>
          <w:p w14:paraId="4400BC35" w14:textId="77777777" w:rsidR="009F6A2B" w:rsidRPr="00453303" w:rsidRDefault="009F6A2B" w:rsidP="009F6A2B">
            <w:pPr>
              <w:jc w:val="center"/>
              <w:rPr>
                <w:rFonts w:asciiTheme="majorHAnsi" w:hAnsiTheme="majorHAnsi" w:cstheme="majorHAnsi"/>
                <w:b/>
                <w:bCs/>
                <w:color w:val="1F497D" w:themeColor="text2"/>
                <w:sz w:val="20"/>
                <w:szCs w:val="20"/>
              </w:rPr>
            </w:pPr>
            <w:r w:rsidRPr="009F6A2B">
              <w:rPr>
                <w:rFonts w:asciiTheme="majorHAnsi" w:hAnsiTheme="majorHAnsi" w:cstheme="majorHAnsi"/>
                <w:b/>
                <w:bCs/>
                <w:color w:val="1F497D" w:themeColor="text2"/>
                <w:sz w:val="20"/>
                <w:szCs w:val="20"/>
              </w:rPr>
              <w:t>2.517.007.062 €</w:t>
            </w:r>
          </w:p>
        </w:tc>
        <w:tc>
          <w:tcPr>
            <w:tcW w:w="1568" w:type="dxa"/>
            <w:shd w:val="clear" w:color="auto" w:fill="FFFFFF" w:themeFill="background1"/>
            <w:vAlign w:val="center"/>
          </w:tcPr>
          <w:p w14:paraId="6B4104CF" w14:textId="77777777" w:rsidR="009F6A2B" w:rsidRPr="00453303" w:rsidRDefault="009F6A2B" w:rsidP="009F6A2B">
            <w:pPr>
              <w:jc w:val="center"/>
              <w:rPr>
                <w:rFonts w:asciiTheme="majorHAnsi" w:hAnsiTheme="majorHAnsi" w:cstheme="majorHAnsi"/>
                <w:b/>
                <w:bCs/>
                <w:color w:val="1F497D" w:themeColor="text2"/>
                <w:sz w:val="20"/>
                <w:szCs w:val="20"/>
              </w:rPr>
            </w:pPr>
            <w:r w:rsidRPr="009F6A2B">
              <w:rPr>
                <w:rFonts w:asciiTheme="majorHAnsi" w:hAnsiTheme="majorHAnsi" w:cstheme="majorHAnsi"/>
                <w:b/>
                <w:bCs/>
                <w:color w:val="1F497D" w:themeColor="text2"/>
                <w:sz w:val="20"/>
                <w:szCs w:val="20"/>
              </w:rPr>
              <w:t>285.391.972 €</w:t>
            </w:r>
          </w:p>
        </w:tc>
        <w:tc>
          <w:tcPr>
            <w:tcW w:w="1466" w:type="dxa"/>
            <w:shd w:val="clear" w:color="auto" w:fill="FFFFFF" w:themeFill="background1"/>
            <w:vAlign w:val="center"/>
          </w:tcPr>
          <w:p w14:paraId="386264F2" w14:textId="77777777" w:rsidR="009F6A2B" w:rsidRPr="00453303" w:rsidRDefault="009F6A2B" w:rsidP="009F6A2B">
            <w:pPr>
              <w:jc w:val="center"/>
              <w:rPr>
                <w:rFonts w:asciiTheme="majorHAnsi" w:hAnsiTheme="majorHAnsi" w:cstheme="majorHAnsi"/>
                <w:b/>
                <w:bCs/>
                <w:color w:val="1F497D" w:themeColor="text2"/>
                <w:sz w:val="20"/>
                <w:szCs w:val="20"/>
              </w:rPr>
            </w:pPr>
            <w:r w:rsidRPr="009F6A2B">
              <w:rPr>
                <w:rFonts w:asciiTheme="majorHAnsi" w:hAnsiTheme="majorHAnsi" w:cstheme="majorHAnsi"/>
                <w:b/>
                <w:bCs/>
                <w:color w:val="1F497D" w:themeColor="text2"/>
                <w:sz w:val="20"/>
                <w:szCs w:val="20"/>
              </w:rPr>
              <w:t>223.879.118 €</w:t>
            </w:r>
          </w:p>
        </w:tc>
        <w:tc>
          <w:tcPr>
            <w:tcW w:w="1437" w:type="dxa"/>
            <w:shd w:val="clear" w:color="auto" w:fill="FFFFFF" w:themeFill="background1"/>
            <w:vAlign w:val="center"/>
          </w:tcPr>
          <w:p w14:paraId="31C7798C" w14:textId="77777777" w:rsidR="009F6A2B" w:rsidRPr="00453303" w:rsidRDefault="009F6A2B" w:rsidP="009F6A2B">
            <w:pPr>
              <w:jc w:val="center"/>
              <w:rPr>
                <w:rFonts w:asciiTheme="majorHAnsi" w:hAnsiTheme="majorHAnsi" w:cstheme="majorHAnsi"/>
                <w:b/>
                <w:bCs/>
                <w:color w:val="1F497D" w:themeColor="text2"/>
                <w:sz w:val="20"/>
                <w:szCs w:val="20"/>
              </w:rPr>
            </w:pPr>
            <w:r w:rsidRPr="009F6A2B">
              <w:rPr>
                <w:rFonts w:asciiTheme="majorHAnsi" w:hAnsiTheme="majorHAnsi" w:cstheme="majorHAnsi"/>
                <w:b/>
                <w:bCs/>
                <w:color w:val="1F497D" w:themeColor="text2"/>
                <w:sz w:val="20"/>
                <w:szCs w:val="20"/>
              </w:rPr>
              <w:t>200.224.955 €</w:t>
            </w:r>
          </w:p>
        </w:tc>
        <w:tc>
          <w:tcPr>
            <w:tcW w:w="1545" w:type="dxa"/>
            <w:shd w:val="clear" w:color="auto" w:fill="FFFFFF" w:themeFill="background1"/>
            <w:vAlign w:val="center"/>
          </w:tcPr>
          <w:p w14:paraId="4C8EBD56" w14:textId="77777777" w:rsidR="009F6A2B" w:rsidRPr="00453303" w:rsidRDefault="009F6A2B" w:rsidP="009F6A2B">
            <w:pPr>
              <w:jc w:val="center"/>
              <w:rPr>
                <w:rFonts w:asciiTheme="majorHAnsi" w:hAnsiTheme="majorHAnsi" w:cstheme="majorHAnsi"/>
                <w:b/>
                <w:bCs/>
                <w:color w:val="1F497D" w:themeColor="text2"/>
                <w:sz w:val="20"/>
                <w:szCs w:val="20"/>
              </w:rPr>
            </w:pPr>
            <w:r w:rsidRPr="009F6A2B">
              <w:rPr>
                <w:rFonts w:asciiTheme="majorHAnsi" w:hAnsiTheme="majorHAnsi" w:cstheme="majorHAnsi"/>
                <w:b/>
                <w:bCs/>
                <w:color w:val="1F497D" w:themeColor="text2"/>
                <w:sz w:val="20"/>
                <w:szCs w:val="20"/>
              </w:rPr>
              <w:t>153.496.893 €</w:t>
            </w:r>
          </w:p>
        </w:tc>
      </w:tr>
    </w:tbl>
    <w:p w14:paraId="4504D175" w14:textId="77777777" w:rsidR="00F24F0C" w:rsidRDefault="00F24F0C" w:rsidP="00F24F0C">
      <w:pPr>
        <w:jc w:val="both"/>
      </w:pPr>
    </w:p>
    <w:p w14:paraId="64E452A3" w14:textId="77777777" w:rsidR="00F24F0C" w:rsidRDefault="00F24F0C" w:rsidP="00F9348C">
      <w:pPr>
        <w:pStyle w:val="2"/>
        <w:numPr>
          <w:ilvl w:val="1"/>
          <w:numId w:val="15"/>
        </w:numPr>
        <w:sectPr w:rsidR="00F24F0C" w:rsidSect="00F24F0C">
          <w:pgSz w:w="16838" w:h="11906" w:orient="landscape"/>
          <w:pgMar w:top="1440" w:right="1440" w:bottom="1440" w:left="1440" w:header="709" w:footer="709" w:gutter="0"/>
          <w:cols w:space="720"/>
          <w:docGrid w:linePitch="299"/>
        </w:sectPr>
      </w:pPr>
    </w:p>
    <w:p w14:paraId="26432EF4" w14:textId="77777777" w:rsidR="00D06F5D" w:rsidRDefault="00D06F5D" w:rsidP="00F9348C">
      <w:pPr>
        <w:pStyle w:val="2"/>
        <w:numPr>
          <w:ilvl w:val="1"/>
          <w:numId w:val="15"/>
        </w:numPr>
      </w:pPr>
      <w:bookmarkStart w:id="157" w:name="_Toc66794588"/>
      <w:r>
        <w:t>Ανάλυση προϋπολογισμού 1</w:t>
      </w:r>
      <w:r w:rsidRPr="00FB4AC8">
        <w:rPr>
          <w:vertAlign w:val="superscript"/>
        </w:rPr>
        <w:t>ου</w:t>
      </w:r>
      <w:r>
        <w:t xml:space="preserve"> έτους</w:t>
      </w:r>
      <w:bookmarkEnd w:id="157"/>
    </w:p>
    <w:p w14:paraId="7A6D0427" w14:textId="77777777" w:rsidR="00AC4CA5" w:rsidRDefault="007456F0">
      <w:pPr>
        <w:jc w:val="both"/>
        <w:rPr>
          <w:b/>
        </w:rPr>
      </w:pPr>
      <w:r>
        <w:rPr>
          <w:b/>
        </w:rPr>
        <w:t>Ανάπτυξη Υποδομών: Προϋπολογισμός 1ου έτους 1.13</w:t>
      </w:r>
      <w:r w:rsidR="00453303" w:rsidRPr="00453303">
        <w:rPr>
          <w:b/>
        </w:rPr>
        <w:t>9</w:t>
      </w:r>
      <w:r>
        <w:rPr>
          <w:b/>
        </w:rPr>
        <w:t>.</w:t>
      </w:r>
      <w:r w:rsidR="00453303" w:rsidRPr="00453303">
        <w:rPr>
          <w:b/>
        </w:rPr>
        <w:t>280</w:t>
      </w:r>
      <w:r>
        <w:rPr>
          <w:b/>
        </w:rPr>
        <w:t>.</w:t>
      </w:r>
      <w:r w:rsidR="00453303" w:rsidRPr="00453303">
        <w:rPr>
          <w:b/>
        </w:rPr>
        <w:t>726</w:t>
      </w:r>
      <w:r>
        <w:rPr>
          <w:b/>
        </w:rPr>
        <w:t xml:space="preserve"> € </w:t>
      </w:r>
    </w:p>
    <w:p w14:paraId="4345513E" w14:textId="77777777" w:rsidR="00267887" w:rsidRDefault="00267887">
      <w:pPr>
        <w:jc w:val="both"/>
        <w:rPr>
          <w:b/>
        </w:rPr>
      </w:pPr>
      <w:r>
        <w:rPr>
          <w:b/>
          <w:noProof/>
        </w:rPr>
        <w:drawing>
          <wp:inline distT="0" distB="0" distL="0" distR="0" wp14:anchorId="7BB0AB29" wp14:editId="43A32E11">
            <wp:extent cx="5742940" cy="27254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42940" cy="2725420"/>
                    </a:xfrm>
                    <a:prstGeom prst="rect">
                      <a:avLst/>
                    </a:prstGeom>
                    <a:noFill/>
                  </pic:spPr>
                </pic:pic>
              </a:graphicData>
            </a:graphic>
          </wp:inline>
        </w:drawing>
      </w:r>
    </w:p>
    <w:p w14:paraId="554A81C7" w14:textId="77777777" w:rsidR="00D975BD" w:rsidRPr="00B4434E" w:rsidRDefault="00D975BD" w:rsidP="00D975BD">
      <w:pPr>
        <w:pStyle w:val="afffa"/>
        <w:keepNext/>
        <w:jc w:val="both"/>
      </w:pPr>
      <w:bookmarkStart w:id="158" w:name="_Toc66794633"/>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9</w:t>
      </w:r>
      <w:r w:rsidR="003C0DBA">
        <w:rPr>
          <w:noProof/>
        </w:rPr>
        <w:fldChar w:fldCharType="end"/>
      </w:r>
      <w:r>
        <w:t xml:space="preserve">: Κατανομή Προτεραιοτήτων </w:t>
      </w:r>
      <w:r w:rsidRPr="00BD05A5">
        <w:t>Ανάπτυξη Υποδομών</w:t>
      </w:r>
      <w:r>
        <w:t xml:space="preserve"> 1ου έτους</w:t>
      </w:r>
      <w:bookmarkEnd w:id="158"/>
    </w:p>
    <w:p w14:paraId="2661895C" w14:textId="77777777" w:rsidR="00D06F5D" w:rsidRDefault="00D06F5D" w:rsidP="00D06F5D">
      <w:pPr>
        <w:spacing w:after="0"/>
        <w:jc w:val="both"/>
      </w:pPr>
      <w:r>
        <w:t>Γ</w:t>
      </w:r>
      <w:r w:rsidRPr="00D06F5D">
        <w:t xml:space="preserve">ια το πρώτο έτος της υλοποίησης του ΤΠΑ του ΥΠΥΜΕ έμφαση </w:t>
      </w:r>
      <w:r>
        <w:t>δίνεται</w:t>
      </w:r>
      <w:r w:rsidRPr="00D06F5D">
        <w:t xml:space="preserve"> </w:t>
      </w:r>
      <w:r>
        <w:t>στις παρακάτω</w:t>
      </w:r>
      <w:r w:rsidRPr="00D06F5D">
        <w:t xml:space="preserve"> αναπτυξιακές προτεραιότητες και στις κατηγορίες δράσεων (κατά σειρά </w:t>
      </w:r>
      <w:r>
        <w:t>προϋπολογισμού</w:t>
      </w:r>
      <w:r w:rsidRPr="00D06F5D">
        <w:t>):</w:t>
      </w:r>
    </w:p>
    <w:p w14:paraId="06DF4EA4" w14:textId="77777777" w:rsidR="00D06F5D" w:rsidRDefault="00D06F5D" w:rsidP="00FB4AC8">
      <w:pPr>
        <w:spacing w:after="0"/>
        <w:jc w:val="both"/>
      </w:pPr>
    </w:p>
    <w:p w14:paraId="3FD8903E" w14:textId="77777777" w:rsidR="00AC4CA5" w:rsidRDefault="007456F0" w:rsidP="00F9348C">
      <w:pPr>
        <w:numPr>
          <w:ilvl w:val="0"/>
          <w:numId w:val="11"/>
        </w:numPr>
        <w:spacing w:after="0"/>
        <w:jc w:val="both"/>
      </w:pPr>
      <w:r>
        <w:t>1.3 Οδικές Υποδομές</w:t>
      </w:r>
      <w:r w:rsidR="00421350">
        <w:t>:</w:t>
      </w:r>
      <w:r>
        <w:t xml:space="preserve"> μέχρι το τέλος του έτους 2021 αναμένεται ότι θα δαπανηθεί η πλειονότητα του π/υ της Προτεραιότητας με 76</w:t>
      </w:r>
      <w:r w:rsidR="00E345D6" w:rsidRPr="00E345D6">
        <w:t>3</w:t>
      </w:r>
      <w:r>
        <w:t>.</w:t>
      </w:r>
      <w:r w:rsidR="00E345D6" w:rsidRPr="00E345D6">
        <w:t>284</w:t>
      </w:r>
      <w:r>
        <w:t>.</w:t>
      </w:r>
      <w:r w:rsidR="00E345D6" w:rsidRPr="00E345D6">
        <w:t>356</w:t>
      </w:r>
      <w:r>
        <w:t xml:space="preserve"> (</w:t>
      </w:r>
      <w:r w:rsidR="00A44BE4">
        <w:t>~</w:t>
      </w:r>
      <w:r>
        <w:t>65,</w:t>
      </w:r>
      <w:r w:rsidR="00E345D6" w:rsidRPr="00E345D6">
        <w:t>7</w:t>
      </w:r>
      <w:r>
        <w:t>%) για την ανάπτυξη και βελτίωση του οδικού δικτύου της χώρας.</w:t>
      </w:r>
    </w:p>
    <w:p w14:paraId="722269DF" w14:textId="77777777" w:rsidR="00AC4CA5" w:rsidRDefault="007456F0" w:rsidP="00F9348C">
      <w:pPr>
        <w:numPr>
          <w:ilvl w:val="0"/>
          <w:numId w:val="11"/>
        </w:numPr>
        <w:spacing w:after="0"/>
        <w:jc w:val="both"/>
      </w:pPr>
      <w:r>
        <w:t>1.8 Πολυτροπική και Αστική Κινητικότητα</w:t>
      </w:r>
      <w:r w:rsidR="00421350">
        <w:t>:</w:t>
      </w:r>
      <w:r>
        <w:t xml:space="preserve"> </w:t>
      </w:r>
      <w:r w:rsidR="00D36691">
        <w:t>Εντός του</w:t>
      </w:r>
      <w:r>
        <w:t xml:space="preserve"> 2021 αναμένεται να δαπανηθούν 137.000.000 € (</w:t>
      </w:r>
      <w:r w:rsidR="00A44BE4">
        <w:t>~</w:t>
      </w:r>
      <w:r>
        <w:t>95,8%) του συνόλου της Προτεραιότητας για την ανάπτυξη της πολυτροπικής μεταφοράς στην Ελλάδα.</w:t>
      </w:r>
    </w:p>
    <w:p w14:paraId="2D447790" w14:textId="77777777" w:rsidR="00AC4CA5" w:rsidRDefault="007456F0" w:rsidP="00F9348C">
      <w:pPr>
        <w:numPr>
          <w:ilvl w:val="0"/>
          <w:numId w:val="11"/>
        </w:numPr>
        <w:spacing w:after="0"/>
        <w:jc w:val="both"/>
      </w:pPr>
      <w:r>
        <w:t>1.1 Λιμενικές Υποδομές</w:t>
      </w:r>
      <w:r w:rsidR="00421350">
        <w:t>:</w:t>
      </w:r>
      <w:r>
        <w:t xml:space="preserve"> </w:t>
      </w:r>
      <w:r w:rsidR="00D36691">
        <w:t>Μ</w:t>
      </w:r>
      <w:r>
        <w:t xml:space="preserve">έχρι τέλος του έτους 2021 εκτιμάται ότι θα </w:t>
      </w:r>
      <w:r w:rsidR="0076383E">
        <w:t>δαπανηθούν</w:t>
      </w:r>
      <w:r>
        <w:t xml:space="preserve"> 83.000.000 € (</w:t>
      </w:r>
      <w:r w:rsidR="00A44BE4">
        <w:t>~</w:t>
      </w:r>
      <w:r>
        <w:t xml:space="preserve">70%) του συνόλου της Προτεραιότητας για τη στήριξη των </w:t>
      </w:r>
      <w:r w:rsidR="00421350">
        <w:t>λ</w:t>
      </w:r>
      <w:r>
        <w:t>ιμενικών υποδομών και μεταφορών.</w:t>
      </w:r>
    </w:p>
    <w:p w14:paraId="36ABAA5A" w14:textId="77777777" w:rsidR="00AC4CA5" w:rsidRDefault="007456F0" w:rsidP="00F9348C">
      <w:pPr>
        <w:numPr>
          <w:ilvl w:val="0"/>
          <w:numId w:val="11"/>
        </w:numPr>
        <w:spacing w:after="0"/>
        <w:jc w:val="both"/>
      </w:pPr>
      <w:r>
        <w:t>1.4 Υποδομές Αερομεταφορών</w:t>
      </w:r>
      <w:r w:rsidR="00421350">
        <w:t>:</w:t>
      </w:r>
      <w:r>
        <w:t xml:space="preserve"> </w:t>
      </w:r>
      <w:r w:rsidR="00421350">
        <w:t>Μ</w:t>
      </w:r>
      <w:r>
        <w:t>έχρι το τέλος της πρώτης χρονιάς αναμένεται ότι θα δαπανηθούν 80.000.000 € (</w:t>
      </w:r>
      <w:r w:rsidR="00A44BE4">
        <w:t>~</w:t>
      </w:r>
      <w:r>
        <w:t>87,9%) του συνόλου της Προτεραιότητας για την ανάπτυξη των υποδομών αερομεταφορών.</w:t>
      </w:r>
    </w:p>
    <w:p w14:paraId="72B30CC5" w14:textId="77777777" w:rsidR="00AC4CA5" w:rsidRDefault="007456F0" w:rsidP="00F9348C">
      <w:pPr>
        <w:numPr>
          <w:ilvl w:val="0"/>
          <w:numId w:val="11"/>
        </w:numPr>
        <w:spacing w:after="0"/>
        <w:jc w:val="both"/>
      </w:pPr>
      <w:r>
        <w:t>1.2 Σιδηροδρομικό Δίκτυο</w:t>
      </w:r>
      <w:r w:rsidR="00421350">
        <w:t>:</w:t>
      </w:r>
      <w:r>
        <w:t xml:space="preserve"> </w:t>
      </w:r>
      <w:r w:rsidR="00421350">
        <w:t>Σ</w:t>
      </w:r>
      <w:r>
        <w:t xml:space="preserve">την εφαρμογή της πρώτης χρονιάς του ΤΠΑ εκτιμάται </w:t>
      </w:r>
      <w:r w:rsidR="00EA09B6">
        <w:t>ότι</w:t>
      </w:r>
      <w:r>
        <w:t xml:space="preserve"> θα </w:t>
      </w:r>
      <w:r w:rsidR="0087536F">
        <w:t>δαπανηθούν</w:t>
      </w:r>
      <w:r>
        <w:t xml:space="preserve"> 68.000.000 € (</w:t>
      </w:r>
      <w:r w:rsidR="00A44BE4">
        <w:t>~</w:t>
      </w:r>
      <w:r>
        <w:t>75,1%) του συνόλου της Προτεραιότητας για την ανάπτυξη του Σιδηροδρομικού Δικτύου της χώρας.</w:t>
      </w:r>
    </w:p>
    <w:p w14:paraId="59FDC5BF" w14:textId="77777777" w:rsidR="00E345D6" w:rsidRDefault="00E345D6" w:rsidP="00E345D6">
      <w:pPr>
        <w:numPr>
          <w:ilvl w:val="0"/>
          <w:numId w:val="11"/>
        </w:numPr>
        <w:spacing w:after="0"/>
        <w:jc w:val="both"/>
      </w:pPr>
      <w:r>
        <w:t>1.6 Οδική Ασφάλεια</w:t>
      </w:r>
      <w:r w:rsidR="00421350">
        <w:t>:</w:t>
      </w:r>
      <w:r>
        <w:t xml:space="preserve"> </w:t>
      </w:r>
      <w:r w:rsidR="00421350">
        <w:t>Μ</w:t>
      </w:r>
      <w:r>
        <w:t>έχρι το</w:t>
      </w:r>
      <w:r w:rsidR="00D36691">
        <w:t xml:space="preserve"> τέλος του</w:t>
      </w:r>
      <w:r>
        <w:t xml:space="preserve"> 2021 αναμένεται ότι θα δαπανηθούν </w:t>
      </w:r>
      <w:r w:rsidRPr="00E345D6">
        <w:t>2.2</w:t>
      </w:r>
      <w:r>
        <w:t>5</w:t>
      </w:r>
      <w:r w:rsidRPr="00E345D6">
        <w:t>1</w:t>
      </w:r>
      <w:r>
        <w:t>.</w:t>
      </w:r>
      <w:r w:rsidRPr="00E345D6">
        <w:t>37</w:t>
      </w:r>
      <w:r>
        <w:t>0 € (~26%) του συνόλου της Προτεραιότητας για τη βελτίωση και την ενίσχυση της οδικής ασφάλειας.</w:t>
      </w:r>
    </w:p>
    <w:p w14:paraId="779804AE" w14:textId="77777777" w:rsidR="00AC4CA5" w:rsidRDefault="007456F0" w:rsidP="00F9348C">
      <w:pPr>
        <w:numPr>
          <w:ilvl w:val="0"/>
          <w:numId w:val="11"/>
        </w:numPr>
        <w:spacing w:after="0"/>
        <w:jc w:val="both"/>
      </w:pPr>
      <w:r>
        <w:t>1.5 Υδατοδρομία</w:t>
      </w:r>
      <w:r w:rsidR="00D36691">
        <w:t>:</w:t>
      </w:r>
      <w:r>
        <w:t xml:space="preserve"> </w:t>
      </w:r>
      <w:r w:rsidR="00D36691">
        <w:t>Μ</w:t>
      </w:r>
      <w:r>
        <w:t>έχρι το</w:t>
      </w:r>
      <w:r w:rsidR="00D36691">
        <w:t xml:space="preserve"> τέλος του</w:t>
      </w:r>
      <w:r>
        <w:t xml:space="preserve"> 2021 αναμένεται ότι θα δαπανηθούν 2.500.000 € (</w:t>
      </w:r>
      <w:r w:rsidR="00A44BE4">
        <w:t>~</w:t>
      </w:r>
      <w:r>
        <w:t>71,4%) του συνόλου της Προτεραιότητας για την ανάπτυξη του συγκεκριμένου είδους μεταφορών.</w:t>
      </w:r>
    </w:p>
    <w:p w14:paraId="1DF86E51" w14:textId="77777777" w:rsidR="00AC4CA5" w:rsidRDefault="007456F0" w:rsidP="00F9348C">
      <w:pPr>
        <w:numPr>
          <w:ilvl w:val="0"/>
          <w:numId w:val="11"/>
        </w:numPr>
        <w:spacing w:after="0"/>
        <w:jc w:val="both"/>
      </w:pPr>
      <w:r>
        <w:t>1.9 Επενδύσεις στην Εφοδιαστική Αλυσίδα</w:t>
      </w:r>
      <w:r w:rsidR="00D36691">
        <w:t>:</w:t>
      </w:r>
      <w:r>
        <w:t xml:space="preserve"> </w:t>
      </w:r>
      <w:r w:rsidR="00D36691">
        <w:t>Α</w:t>
      </w:r>
      <w:r>
        <w:t xml:space="preserve">ναμένεται ότι </w:t>
      </w:r>
      <w:r w:rsidR="00D36691">
        <w:t xml:space="preserve">εντός του </w:t>
      </w:r>
      <w:r>
        <w:t>2021 θα δαπανηθούν 2.500.000 € (</w:t>
      </w:r>
      <w:r w:rsidR="00A44BE4">
        <w:t>~</w:t>
      </w:r>
      <w:r>
        <w:t>35,7%) του συνόλου της Προτεραιότητας για τη βελτίωση και ενίσχυση της εφοδιαστικής αλυσίδας.</w:t>
      </w:r>
    </w:p>
    <w:p w14:paraId="5EACCA81" w14:textId="77777777" w:rsidR="00AC4CA5" w:rsidRDefault="007456F0" w:rsidP="00F9348C">
      <w:pPr>
        <w:numPr>
          <w:ilvl w:val="0"/>
          <w:numId w:val="11"/>
        </w:numPr>
        <w:jc w:val="both"/>
      </w:pPr>
      <w:r>
        <w:t>1.7 «Ψηφιοποίηση Μεταφορών»</w:t>
      </w:r>
      <w:r w:rsidR="00D36691">
        <w:t>:</w:t>
      </w:r>
      <w:r>
        <w:t xml:space="preserve"> </w:t>
      </w:r>
      <w:r w:rsidR="00D36691">
        <w:t>Εντός του</w:t>
      </w:r>
      <w:r>
        <w:t xml:space="preserve"> 2021 αναμένεται να δαπανηθούν 745.000 € (</w:t>
      </w:r>
      <w:r w:rsidR="00A44BE4">
        <w:t>~</w:t>
      </w:r>
      <w:r>
        <w:t>65%) του συνόλου της Προτεραιότητας για την ψηφιοποίηση των μεταφορών της χώρας.</w:t>
      </w:r>
    </w:p>
    <w:p w14:paraId="25E18FBB" w14:textId="77777777" w:rsidR="00AC4CA5" w:rsidRDefault="007456F0" w:rsidP="00903B4B">
      <w:pPr>
        <w:keepNext/>
        <w:jc w:val="both"/>
        <w:rPr>
          <w:b/>
        </w:rPr>
      </w:pPr>
      <w:r>
        <w:rPr>
          <w:b/>
        </w:rPr>
        <w:t>Πράσινη Ανάπτυξη: Προϋπολογισμός 1ου έτους 1.08</w:t>
      </w:r>
      <w:r w:rsidR="00B40329" w:rsidRPr="00B40329">
        <w:rPr>
          <w:b/>
        </w:rPr>
        <w:t>2</w:t>
      </w:r>
      <w:r>
        <w:rPr>
          <w:b/>
        </w:rPr>
        <w:t>.</w:t>
      </w:r>
      <w:r w:rsidR="00B40329" w:rsidRPr="00B40329">
        <w:rPr>
          <w:b/>
        </w:rPr>
        <w:t>040</w:t>
      </w:r>
      <w:r>
        <w:rPr>
          <w:b/>
        </w:rPr>
        <w:t>.000 €</w:t>
      </w:r>
    </w:p>
    <w:p w14:paraId="5953BCBE" w14:textId="77777777" w:rsidR="00D975BD" w:rsidRDefault="00E345D6" w:rsidP="00D975BD">
      <w:pPr>
        <w:keepNext/>
        <w:jc w:val="both"/>
      </w:pPr>
      <w:r>
        <w:rPr>
          <w:noProof/>
        </w:rPr>
        <w:drawing>
          <wp:inline distT="0" distB="0" distL="0" distR="0" wp14:anchorId="662B2AD9" wp14:editId="2117BD85">
            <wp:extent cx="5731510" cy="2035810"/>
            <wp:effectExtent l="0" t="0" r="2540" b="2540"/>
            <wp:docPr id="25" name="Chart 25">
              <a:extLst xmlns:a="http://schemas.openxmlformats.org/drawingml/2006/main">
                <a:ext uri="{FF2B5EF4-FFF2-40B4-BE49-F238E27FC236}">
                  <a16:creationId xmlns:a16="http://schemas.microsoft.com/office/drawing/2014/main" id="{8822246F-080C-4092-8B4F-C67BE8F1F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7CAD9F" w14:textId="77777777" w:rsidR="00B4434E" w:rsidRDefault="00D975BD" w:rsidP="00D975BD">
      <w:pPr>
        <w:pStyle w:val="afffa"/>
        <w:jc w:val="both"/>
      </w:pPr>
      <w:bookmarkStart w:id="159" w:name="_Toc66794634"/>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10</w:t>
      </w:r>
      <w:r w:rsidR="003C0DBA">
        <w:rPr>
          <w:noProof/>
        </w:rPr>
        <w:fldChar w:fldCharType="end"/>
      </w:r>
      <w:r>
        <w:t xml:space="preserve">: Κατανομή Προτεραιοτήτων Πράσινης </w:t>
      </w:r>
      <w:r w:rsidRPr="00BD05A5">
        <w:t>Ανάπτυξη</w:t>
      </w:r>
      <w:r>
        <w:t>ς</w:t>
      </w:r>
      <w:r w:rsidRPr="00BD05A5">
        <w:t xml:space="preserve"> </w:t>
      </w:r>
      <w:r>
        <w:t>1ου έτους</w:t>
      </w:r>
      <w:bookmarkEnd w:id="159"/>
    </w:p>
    <w:p w14:paraId="561D9C7B" w14:textId="77777777" w:rsidR="00AC4CA5" w:rsidRDefault="007456F0" w:rsidP="007A5ECA">
      <w:pPr>
        <w:numPr>
          <w:ilvl w:val="0"/>
          <w:numId w:val="37"/>
        </w:numPr>
        <w:spacing w:after="0"/>
        <w:jc w:val="both"/>
        <w:rPr>
          <w:b/>
        </w:rPr>
      </w:pPr>
      <w:r>
        <w:t>2.2 Πρόληψη &amp; Διαχείριση Κινδύνων</w:t>
      </w:r>
      <w:r w:rsidR="00D36691">
        <w:t>:</w:t>
      </w:r>
      <w:r>
        <w:t xml:space="preserve"> </w:t>
      </w:r>
      <w:r w:rsidR="00D36691">
        <w:t>Εντός του</w:t>
      </w:r>
      <w:r>
        <w:t xml:space="preserve"> 2021 αναμένεται ότι θα δαπανηθούν 680.000.000 € (</w:t>
      </w:r>
      <w:r w:rsidR="00A44BE4">
        <w:t>~</w:t>
      </w:r>
      <w:r>
        <w:t>86%) του συνόλου της Προτεραιότητας για την ενίσχυση και τη βελτίωση των δημοσίων κτιρίων που επηρεάστηκαν από φυσικές καταστροφές.</w:t>
      </w:r>
    </w:p>
    <w:p w14:paraId="4908EDEE" w14:textId="77777777" w:rsidR="00AC4CA5" w:rsidRDefault="007456F0" w:rsidP="007A5ECA">
      <w:pPr>
        <w:numPr>
          <w:ilvl w:val="0"/>
          <w:numId w:val="37"/>
        </w:numPr>
        <w:spacing w:after="0"/>
        <w:jc w:val="both"/>
      </w:pPr>
      <w:r>
        <w:t>2.3 Ανάπτυξη υποδομών και προστασία περιβάλλοντος</w:t>
      </w:r>
      <w:r w:rsidR="00D36691">
        <w:t>:</w:t>
      </w:r>
      <w:r>
        <w:t xml:space="preserve"> </w:t>
      </w:r>
      <w:r w:rsidR="00D36691">
        <w:t>Μ</w:t>
      </w:r>
      <w:r>
        <w:t>ε την ολοκλήρωση του 2021 αναμένεται ότι θα δαπανηθούν 385.000.000 € (</w:t>
      </w:r>
      <w:r w:rsidR="00A44BE4">
        <w:t>~</w:t>
      </w:r>
      <w:r>
        <w:t>68%) του συνόλου της Προτεραιότητας για την ενίσχυση της πρόληψης των δημοσίων υποδομών από τους κινδύνους που επιφυλάσσει η κλιματική αλλαγή.</w:t>
      </w:r>
    </w:p>
    <w:p w14:paraId="769C95BB" w14:textId="77777777" w:rsidR="00AC4CA5" w:rsidRDefault="007456F0" w:rsidP="007A5ECA">
      <w:pPr>
        <w:numPr>
          <w:ilvl w:val="0"/>
          <w:numId w:val="37"/>
        </w:numPr>
        <w:spacing w:after="0"/>
        <w:jc w:val="both"/>
      </w:pPr>
      <w:r>
        <w:t>2.4 Πράσινες Πόλεις</w:t>
      </w:r>
      <w:r w:rsidR="00D36691">
        <w:t>:</w:t>
      </w:r>
      <w:r>
        <w:t xml:space="preserve"> </w:t>
      </w:r>
      <w:r w:rsidR="00D36691">
        <w:t>Μ</w:t>
      </w:r>
      <w:r>
        <w:t>έχρι το</w:t>
      </w:r>
      <w:r w:rsidR="00D36691">
        <w:t xml:space="preserve"> τέλος του</w:t>
      </w:r>
      <w:r>
        <w:t xml:space="preserve"> 2021 αναμένεται ότι θα δαπανηθούν 9.000.000 € (</w:t>
      </w:r>
      <w:r w:rsidR="00A44BE4">
        <w:t>~</w:t>
      </w:r>
      <w:r>
        <w:t>72%) του συνόλου της Προτεραιότητας για την ενίσχυση των πόλεων με σκοπό την ανάπτυξη περιβαλλοντικών παρεμβάσεων.</w:t>
      </w:r>
    </w:p>
    <w:p w14:paraId="702911B4" w14:textId="77777777" w:rsidR="00AC4CA5" w:rsidRDefault="007456F0" w:rsidP="007A5ECA">
      <w:pPr>
        <w:numPr>
          <w:ilvl w:val="0"/>
          <w:numId w:val="37"/>
        </w:numPr>
        <w:jc w:val="both"/>
        <w:rPr>
          <w:b/>
        </w:rPr>
      </w:pPr>
      <w:r>
        <w:t>2.1 Ενεργειακή Απόδοση</w:t>
      </w:r>
      <w:r w:rsidR="00D36691">
        <w:t>:</w:t>
      </w:r>
      <w:r w:rsidR="00903B4B">
        <w:t xml:space="preserve"> </w:t>
      </w:r>
      <w:r w:rsidR="00D36691">
        <w:t>μ</w:t>
      </w:r>
      <w:r>
        <w:t xml:space="preserve">έχρι το τέλος του 2021 αναμένεται ότι θα δαπανηθούν </w:t>
      </w:r>
      <w:r w:rsidR="00B40329" w:rsidRPr="00B40329">
        <w:t>8</w:t>
      </w:r>
      <w:r>
        <w:t>.</w:t>
      </w:r>
      <w:r w:rsidR="00B40329" w:rsidRPr="00B40329">
        <w:t>040</w:t>
      </w:r>
      <w:r>
        <w:t>.000 € (</w:t>
      </w:r>
      <w:r w:rsidR="00B40329" w:rsidRPr="00B40329">
        <w:t>6</w:t>
      </w:r>
      <w:r>
        <w:t>0%) του συνόλου της Προτεραιότητας για την ενεργειακή αναβάθμιση της απόδοσης των δημόσιων κτιρίων.</w:t>
      </w:r>
    </w:p>
    <w:p w14:paraId="72992072" w14:textId="77777777" w:rsidR="00095495" w:rsidRDefault="00095495">
      <w:pPr>
        <w:jc w:val="both"/>
        <w:rPr>
          <w:b/>
        </w:rPr>
      </w:pPr>
    </w:p>
    <w:p w14:paraId="777EB191" w14:textId="77777777" w:rsidR="00095495" w:rsidRDefault="00095495">
      <w:pPr>
        <w:jc w:val="both"/>
        <w:rPr>
          <w:b/>
        </w:rPr>
      </w:pPr>
    </w:p>
    <w:p w14:paraId="526F0721" w14:textId="77777777" w:rsidR="00095495" w:rsidRDefault="00095495">
      <w:pPr>
        <w:jc w:val="both"/>
        <w:rPr>
          <w:b/>
        </w:rPr>
      </w:pPr>
    </w:p>
    <w:p w14:paraId="087155C8" w14:textId="77777777" w:rsidR="00095495" w:rsidRDefault="00095495">
      <w:pPr>
        <w:jc w:val="both"/>
        <w:rPr>
          <w:b/>
        </w:rPr>
      </w:pPr>
    </w:p>
    <w:p w14:paraId="7EF4967F" w14:textId="77777777" w:rsidR="00095495" w:rsidRDefault="00095495">
      <w:pPr>
        <w:jc w:val="both"/>
        <w:rPr>
          <w:b/>
        </w:rPr>
      </w:pPr>
    </w:p>
    <w:p w14:paraId="083E72DD" w14:textId="77777777" w:rsidR="00095495" w:rsidRDefault="00095495">
      <w:pPr>
        <w:jc w:val="both"/>
        <w:rPr>
          <w:b/>
        </w:rPr>
      </w:pPr>
    </w:p>
    <w:p w14:paraId="5EC92AFA" w14:textId="77777777" w:rsidR="00095495" w:rsidRDefault="00095495">
      <w:pPr>
        <w:jc w:val="both"/>
        <w:rPr>
          <w:b/>
        </w:rPr>
      </w:pPr>
    </w:p>
    <w:p w14:paraId="6682967B" w14:textId="77777777" w:rsidR="00AC4CA5" w:rsidRDefault="007456F0">
      <w:pPr>
        <w:jc w:val="both"/>
        <w:rPr>
          <w:b/>
        </w:rPr>
      </w:pPr>
      <w:r>
        <w:rPr>
          <w:b/>
        </w:rPr>
        <w:t>Κοινωνική Ανάπτυξη: Προϋπολογισμός 1ου έτους 274.650.000 €</w:t>
      </w:r>
    </w:p>
    <w:p w14:paraId="3AD3C879" w14:textId="77777777" w:rsidR="00D975BD" w:rsidRDefault="00267887" w:rsidP="00D975BD">
      <w:pPr>
        <w:keepNext/>
        <w:jc w:val="both"/>
      </w:pPr>
      <w:r>
        <w:rPr>
          <w:noProof/>
        </w:rPr>
        <w:drawing>
          <wp:inline distT="0" distB="0" distL="0" distR="0" wp14:anchorId="26CE665E" wp14:editId="5739EFD3">
            <wp:extent cx="5742940" cy="18840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2940" cy="1884045"/>
                    </a:xfrm>
                    <a:prstGeom prst="rect">
                      <a:avLst/>
                    </a:prstGeom>
                    <a:noFill/>
                  </pic:spPr>
                </pic:pic>
              </a:graphicData>
            </a:graphic>
          </wp:inline>
        </w:drawing>
      </w:r>
    </w:p>
    <w:p w14:paraId="69BE90FD" w14:textId="77777777" w:rsidR="00B4434E" w:rsidRDefault="00D975BD" w:rsidP="00D975BD">
      <w:pPr>
        <w:pStyle w:val="afffa"/>
        <w:jc w:val="both"/>
      </w:pPr>
      <w:bookmarkStart w:id="160" w:name="_Toc66794635"/>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11</w:t>
      </w:r>
      <w:r w:rsidR="003C0DBA">
        <w:rPr>
          <w:noProof/>
        </w:rPr>
        <w:fldChar w:fldCharType="end"/>
      </w:r>
      <w:r>
        <w:t>:</w:t>
      </w:r>
      <w:r w:rsidRPr="00D975BD">
        <w:t xml:space="preserve"> </w:t>
      </w:r>
      <w:r>
        <w:t xml:space="preserve">Κατανομή Προτεραιοτήτων Κοινωνικής </w:t>
      </w:r>
      <w:r w:rsidRPr="00BD05A5">
        <w:t>Ανάπτυξη</w:t>
      </w:r>
      <w:r>
        <w:t>ς</w:t>
      </w:r>
      <w:r w:rsidRPr="00BD05A5">
        <w:t xml:space="preserve"> </w:t>
      </w:r>
      <w:r>
        <w:t>1ου έτους</w:t>
      </w:r>
      <w:bookmarkEnd w:id="160"/>
    </w:p>
    <w:p w14:paraId="4ECD1B3E" w14:textId="77777777" w:rsidR="00AC4CA5" w:rsidRDefault="007456F0" w:rsidP="00F9348C">
      <w:pPr>
        <w:numPr>
          <w:ilvl w:val="0"/>
          <w:numId w:val="7"/>
        </w:numPr>
        <w:spacing w:after="0"/>
        <w:jc w:val="both"/>
      </w:pPr>
      <w:r>
        <w:t>3.4 Ανάπτυξη και Εκσυγχρονισμός Υποδομών όλων των βαθμίδων εκπαίδευσης</w:t>
      </w:r>
      <w:r w:rsidR="00D36691">
        <w:t>:</w:t>
      </w:r>
      <w:r>
        <w:t xml:space="preserve"> </w:t>
      </w:r>
      <w:r w:rsidR="00D36691">
        <w:t>Μ</w:t>
      </w:r>
      <w:r>
        <w:t>έχρι το</w:t>
      </w:r>
      <w:r w:rsidR="00D36691">
        <w:t xml:space="preserve"> τέλος του</w:t>
      </w:r>
      <w:r>
        <w:t xml:space="preserve"> 2021 αναμένεται να δαπανηθούν 206.000.000 € (</w:t>
      </w:r>
      <w:r w:rsidR="0004441B">
        <w:t>~</w:t>
      </w:r>
      <w:r>
        <w:t>85%) του συνόλου της Προτεραιότητας  για τη βελτίωση και την κατασκευή νέων σχολικών μονάδων σε όλη την Ελλάδα.</w:t>
      </w:r>
    </w:p>
    <w:p w14:paraId="2D9AF17E" w14:textId="77777777" w:rsidR="00AC4CA5" w:rsidRDefault="007456F0" w:rsidP="00F9348C">
      <w:pPr>
        <w:numPr>
          <w:ilvl w:val="0"/>
          <w:numId w:val="7"/>
        </w:numPr>
        <w:spacing w:after="0"/>
        <w:jc w:val="both"/>
      </w:pPr>
      <w:r>
        <w:t>3.5 Ασφάλεια, προστασία και δικαιοσύνη</w:t>
      </w:r>
      <w:r w:rsidR="00D36691">
        <w:t>:</w:t>
      </w:r>
      <w:r>
        <w:t xml:space="preserve"> </w:t>
      </w:r>
      <w:r w:rsidR="00D36691">
        <w:t>Εντός του</w:t>
      </w:r>
      <w:r>
        <w:t xml:space="preserve"> 2021 αναμένεται να </w:t>
      </w:r>
      <w:r w:rsidR="0087536F">
        <w:t>δαπανηθούν</w:t>
      </w:r>
      <w:r>
        <w:t xml:space="preserve"> 67.000.000 € (</w:t>
      </w:r>
      <w:r w:rsidR="0004441B">
        <w:t>~</w:t>
      </w:r>
      <w:r>
        <w:t>89%) του συνόλου της Προτεραιότητας για την ενίσχυση και την κατασκευή υποδομών που υποστηρίζουν την ασφάλεια και το σύστημα δικαιοσύνης.</w:t>
      </w:r>
    </w:p>
    <w:p w14:paraId="2C2F2BB1" w14:textId="77777777" w:rsidR="00AC4CA5" w:rsidRDefault="007456F0" w:rsidP="00F9348C">
      <w:pPr>
        <w:numPr>
          <w:ilvl w:val="0"/>
          <w:numId w:val="7"/>
        </w:numPr>
        <w:spacing w:after="0"/>
        <w:jc w:val="both"/>
      </w:pPr>
      <w:r>
        <w:t xml:space="preserve">3.2 Ενίσχυση υποδομών για βελτίωση της οικονομικής και κοινωνικής ενσωμάτωσης </w:t>
      </w:r>
      <w:r w:rsidR="00A762FA">
        <w:t>ΑμεΑ</w:t>
      </w:r>
      <w:r w:rsidR="00D36691">
        <w:t>:</w:t>
      </w:r>
      <w:r w:rsidR="00A762FA">
        <w:t xml:space="preserve"> </w:t>
      </w:r>
      <w:r w:rsidR="00D36691">
        <w:t>Εντός του</w:t>
      </w:r>
      <w:r>
        <w:t xml:space="preserve"> 2021 αναμένεται να δαπανηθούν 850.000 € (</w:t>
      </w:r>
      <w:r w:rsidR="0004441B">
        <w:t>~</w:t>
      </w:r>
      <w:r>
        <w:t xml:space="preserve">34%) του συνόλου της Προτεραιότητας  για τη βελτίωση των συνθηκών ενσωμάτωσης των </w:t>
      </w:r>
      <w:r w:rsidR="00A762FA">
        <w:t xml:space="preserve">ΑμεΑ </w:t>
      </w:r>
      <w:r>
        <w:t>στην κοινωνία.</w:t>
      </w:r>
    </w:p>
    <w:p w14:paraId="28ABF2A1" w14:textId="77777777" w:rsidR="00AC4CA5" w:rsidRDefault="007456F0" w:rsidP="00F9348C">
      <w:pPr>
        <w:numPr>
          <w:ilvl w:val="0"/>
          <w:numId w:val="7"/>
        </w:numPr>
        <w:spacing w:after="0"/>
        <w:jc w:val="both"/>
      </w:pPr>
      <w:r>
        <w:t>3.1 Υγεία - υποδομές, εξοπλισμός</w:t>
      </w:r>
      <w:r w:rsidR="00D36691">
        <w:t>:</w:t>
      </w:r>
      <w:r>
        <w:t xml:space="preserve"> </w:t>
      </w:r>
      <w:r w:rsidR="00D36691">
        <w:t>Μ</w:t>
      </w:r>
      <w:r>
        <w:t xml:space="preserve">έχρι το </w:t>
      </w:r>
      <w:r w:rsidR="00D36691">
        <w:t xml:space="preserve">τέλος του </w:t>
      </w:r>
      <w:r>
        <w:t xml:space="preserve">2021 αναμένεται να </w:t>
      </w:r>
      <w:r w:rsidR="00EA09B6">
        <w:t>δαπανηθούν</w:t>
      </w:r>
      <w:r>
        <w:t xml:space="preserve"> 560.000 € (</w:t>
      </w:r>
      <w:r w:rsidR="0004441B">
        <w:t>~</w:t>
      </w:r>
      <w:r>
        <w:t>48%) του συνόλου της Προτεραιότητας για την ενίσχυση του συστήματος υγείας και του εξοπλισμού του.</w:t>
      </w:r>
    </w:p>
    <w:p w14:paraId="6787CF58" w14:textId="77777777" w:rsidR="00D975BD" w:rsidRPr="00BE4489" w:rsidRDefault="007456F0" w:rsidP="004B2F30">
      <w:pPr>
        <w:numPr>
          <w:ilvl w:val="0"/>
          <w:numId w:val="7"/>
        </w:numPr>
        <w:jc w:val="both"/>
        <w:rPr>
          <w:b/>
        </w:rPr>
      </w:pPr>
      <w:r>
        <w:t>3.3 Δράσεις εκπαίδευσης – κατάρτισης εργαζομένων</w:t>
      </w:r>
      <w:r w:rsidR="00D36691">
        <w:t>:</w:t>
      </w:r>
      <w:r>
        <w:t xml:space="preserve"> </w:t>
      </w:r>
      <w:r w:rsidR="00D36691">
        <w:t>Μ</w:t>
      </w:r>
      <w:r>
        <w:t>έχρι το</w:t>
      </w:r>
      <w:r w:rsidR="00D36691">
        <w:t xml:space="preserve"> τέλος του</w:t>
      </w:r>
      <w:r>
        <w:t xml:space="preserve"> 2021 αναμένεται να δαπανηθούν 240.000 € (</w:t>
      </w:r>
      <w:r w:rsidR="0004441B">
        <w:t>~</w:t>
      </w:r>
      <w:r>
        <w:t>32%) του συνόλου της Προτεραιότητας για την ενίσχυση των υπαλλήλων του ΥΠΥΜΕ στις νέες προκλήσεις.</w:t>
      </w:r>
    </w:p>
    <w:p w14:paraId="602A6066" w14:textId="77777777" w:rsidR="00AC4CA5" w:rsidRDefault="007456F0">
      <w:pPr>
        <w:jc w:val="both"/>
        <w:rPr>
          <w:b/>
        </w:rPr>
      </w:pPr>
      <w:r>
        <w:rPr>
          <w:b/>
        </w:rPr>
        <w:t xml:space="preserve">Έξυπνη Ανάπτυξη: Προϋπολογισμός 1ου έτους </w:t>
      </w:r>
      <w:r w:rsidR="00314A7E" w:rsidRPr="00314A7E">
        <w:rPr>
          <w:b/>
        </w:rPr>
        <w:t>4</w:t>
      </w:r>
      <w:r>
        <w:rPr>
          <w:b/>
        </w:rPr>
        <w:t>.</w:t>
      </w:r>
      <w:r w:rsidR="0015768A">
        <w:rPr>
          <w:b/>
        </w:rPr>
        <w:t>892</w:t>
      </w:r>
      <w:r>
        <w:rPr>
          <w:b/>
        </w:rPr>
        <w:t>.</w:t>
      </w:r>
      <w:r w:rsidR="0015768A">
        <w:rPr>
          <w:b/>
        </w:rPr>
        <w:t>845</w:t>
      </w:r>
      <w:r>
        <w:t xml:space="preserve"> </w:t>
      </w:r>
      <w:r>
        <w:rPr>
          <w:b/>
        </w:rPr>
        <w:t>€</w:t>
      </w:r>
    </w:p>
    <w:p w14:paraId="54C10571" w14:textId="77777777" w:rsidR="009F6A2B" w:rsidRDefault="009F6A2B">
      <w:pPr>
        <w:jc w:val="both"/>
        <w:rPr>
          <w:b/>
        </w:rPr>
      </w:pPr>
      <w:r>
        <w:rPr>
          <w:noProof/>
        </w:rPr>
        <w:drawing>
          <wp:inline distT="0" distB="0" distL="0" distR="0" wp14:anchorId="64B25D06" wp14:editId="29A7942F">
            <wp:extent cx="5731510" cy="1976755"/>
            <wp:effectExtent l="0" t="0" r="2540" b="4445"/>
            <wp:docPr id="7" name="Chart 7">
              <a:extLst xmlns:a="http://schemas.openxmlformats.org/drawingml/2006/main">
                <a:ext uri="{FF2B5EF4-FFF2-40B4-BE49-F238E27FC236}">
                  <a16:creationId xmlns:a16="http://schemas.microsoft.com/office/drawing/2014/main" id="{0EE84211-00C3-4181-BBBF-942C30199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FA9878" w14:textId="77777777" w:rsidR="00B4434E" w:rsidRDefault="00D975BD" w:rsidP="00D975BD">
      <w:pPr>
        <w:pStyle w:val="afffa"/>
        <w:jc w:val="both"/>
      </w:pPr>
      <w:bookmarkStart w:id="161" w:name="_Toc66794636"/>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12</w:t>
      </w:r>
      <w:r w:rsidR="003C0DBA">
        <w:rPr>
          <w:noProof/>
        </w:rPr>
        <w:fldChar w:fldCharType="end"/>
      </w:r>
      <w:r>
        <w:t xml:space="preserve">: Κατανομή Προτεραιοτήτων Έξυπνης </w:t>
      </w:r>
      <w:r w:rsidRPr="00BD05A5">
        <w:t>Ανάπτυξη</w:t>
      </w:r>
      <w:r>
        <w:t>ς</w:t>
      </w:r>
      <w:r w:rsidRPr="00BD05A5">
        <w:t xml:space="preserve"> </w:t>
      </w:r>
      <w:r>
        <w:t>1ου έτους</w:t>
      </w:r>
      <w:bookmarkEnd w:id="161"/>
      <w:r w:rsidR="00D62314">
        <w:t xml:space="preserve"> </w:t>
      </w:r>
    </w:p>
    <w:p w14:paraId="27B7F3F5" w14:textId="77777777" w:rsidR="00AC4CA5" w:rsidRDefault="007456F0" w:rsidP="00F9348C">
      <w:pPr>
        <w:numPr>
          <w:ilvl w:val="0"/>
          <w:numId w:val="23"/>
        </w:numPr>
        <w:spacing w:after="0"/>
        <w:jc w:val="both"/>
      </w:pPr>
      <w:r>
        <w:t>4.1 Δημόσια διοίκηση και ψηφιοποίηση</w:t>
      </w:r>
      <w:r w:rsidR="00D36691">
        <w:t>:</w:t>
      </w:r>
      <w:r>
        <w:t xml:space="preserve"> </w:t>
      </w:r>
      <w:r w:rsidR="00D36691">
        <w:t>Μ</w:t>
      </w:r>
      <w:r>
        <w:t xml:space="preserve">ε την ολοκλήρωση του 2021 αναμένεται να </w:t>
      </w:r>
      <w:r w:rsidR="0087536F">
        <w:t>δαπανηθούν</w:t>
      </w:r>
      <w:r>
        <w:t xml:space="preserve"> </w:t>
      </w:r>
      <w:r w:rsidR="00E207B3">
        <w:t>4</w:t>
      </w:r>
      <w:r w:rsidR="00D62314" w:rsidRPr="00D62314">
        <w:t>.</w:t>
      </w:r>
      <w:r w:rsidR="00E207B3">
        <w:t>281</w:t>
      </w:r>
      <w:r>
        <w:t>.</w:t>
      </w:r>
      <w:r w:rsidR="00E207B3">
        <w:t>077</w:t>
      </w:r>
      <w:r>
        <w:t xml:space="preserve"> € (</w:t>
      </w:r>
      <w:r w:rsidR="0004441B">
        <w:t>~</w:t>
      </w:r>
      <w:r w:rsidR="00E207B3">
        <w:t>60</w:t>
      </w:r>
      <w:r>
        <w:t>%) του συνόλου της Προτεραιότητας για τη μετάβαση του δημόσιου τομέα στην ψηφιακή εποχή.</w:t>
      </w:r>
    </w:p>
    <w:p w14:paraId="5716D8F7" w14:textId="77777777" w:rsidR="00AC4CA5" w:rsidRDefault="007456F0" w:rsidP="00F9348C">
      <w:pPr>
        <w:numPr>
          <w:ilvl w:val="0"/>
          <w:numId w:val="23"/>
        </w:numPr>
        <w:spacing w:after="0"/>
        <w:jc w:val="both"/>
      </w:pPr>
      <w:r>
        <w:t>4.2 Ψηφιακή διασύνδεση μονάδων δημόσιας διοίκησης</w:t>
      </w:r>
      <w:r w:rsidR="00D36691">
        <w:t>:</w:t>
      </w:r>
      <w:r>
        <w:t xml:space="preserve"> </w:t>
      </w:r>
      <w:r w:rsidR="00D36691">
        <w:t>Μ</w:t>
      </w:r>
      <w:r>
        <w:t>ε την ολοκλήρωση του 2021 αναμένεται να δαπανηθούν 3</w:t>
      </w:r>
      <w:r w:rsidR="00E207B3">
        <w:t>96</w:t>
      </w:r>
      <w:r>
        <w:t>.</w:t>
      </w:r>
      <w:r w:rsidR="00E207B3">
        <w:t>655</w:t>
      </w:r>
      <w:r>
        <w:t xml:space="preserve"> € (100%) του συνόλου της Προτεραιότητας για την ενίσχυση της διασυνδεσιμότητας μεταξύ των δημόσιων υπηρεσιών.</w:t>
      </w:r>
    </w:p>
    <w:p w14:paraId="228E6934" w14:textId="77777777" w:rsidR="00AC4CA5" w:rsidRDefault="007456F0" w:rsidP="00F9348C">
      <w:pPr>
        <w:numPr>
          <w:ilvl w:val="0"/>
          <w:numId w:val="23"/>
        </w:numPr>
        <w:jc w:val="both"/>
      </w:pPr>
      <w:r>
        <w:t>4.3 Έξυπνες Πόλεις</w:t>
      </w:r>
      <w:r w:rsidR="00D36691">
        <w:t>:</w:t>
      </w:r>
      <w:r>
        <w:t xml:space="preserve"> </w:t>
      </w:r>
      <w:r w:rsidR="00D36691">
        <w:t>Μ</w:t>
      </w:r>
      <w:r>
        <w:t xml:space="preserve">ε την ολοκλήρωση του 2021 αναμένεται να δαπανηθούν </w:t>
      </w:r>
      <w:r w:rsidR="00E207B3">
        <w:t>215</w:t>
      </w:r>
      <w:r>
        <w:t>.</w:t>
      </w:r>
      <w:r w:rsidR="00E207B3">
        <w:t>113</w:t>
      </w:r>
      <w:r>
        <w:t xml:space="preserve"> € (</w:t>
      </w:r>
      <w:r w:rsidR="0004441B">
        <w:t>~</w:t>
      </w:r>
      <w:r w:rsidR="00E207B3">
        <w:t>41,7</w:t>
      </w:r>
      <w:r>
        <w:t>%) του συνόλου της Προτεραιότητας για τη μετάβαση των πόλεων σε ένα</w:t>
      </w:r>
      <w:r w:rsidR="00D36691">
        <w:t>ν</w:t>
      </w:r>
      <w:r>
        <w:t xml:space="preserve"> “Έξυπνο” τρόπο λειτουργίας.</w:t>
      </w:r>
    </w:p>
    <w:p w14:paraId="4C66B1D4" w14:textId="77777777" w:rsidR="00AC4CA5" w:rsidRDefault="007456F0">
      <w:pPr>
        <w:jc w:val="both"/>
        <w:rPr>
          <w:b/>
        </w:rPr>
      </w:pPr>
      <w:r>
        <w:rPr>
          <w:b/>
        </w:rPr>
        <w:t xml:space="preserve">Υποστήριξη Προγραμμάτων: Προϋπολογισμός </w:t>
      </w:r>
      <w:r w:rsidR="00D62314">
        <w:rPr>
          <w:b/>
          <w:lang w:val="en-US"/>
        </w:rPr>
        <w:t>16</w:t>
      </w:r>
      <w:r>
        <w:rPr>
          <w:b/>
        </w:rPr>
        <w:t>.</w:t>
      </w:r>
      <w:r w:rsidR="00D62314">
        <w:rPr>
          <w:b/>
          <w:lang w:val="en-US"/>
        </w:rPr>
        <w:t>143</w:t>
      </w:r>
      <w:r>
        <w:rPr>
          <w:b/>
        </w:rPr>
        <w:t>.</w:t>
      </w:r>
      <w:r w:rsidR="00D62314">
        <w:rPr>
          <w:b/>
          <w:lang w:val="en-US"/>
        </w:rPr>
        <w:t>491</w:t>
      </w:r>
      <w:r>
        <w:t xml:space="preserve"> </w:t>
      </w:r>
      <w:r>
        <w:rPr>
          <w:b/>
        </w:rPr>
        <w:t>€</w:t>
      </w:r>
    </w:p>
    <w:p w14:paraId="1AC0E5DD" w14:textId="77777777" w:rsidR="00402D2F" w:rsidRDefault="00402D2F">
      <w:pPr>
        <w:jc w:val="both"/>
        <w:rPr>
          <w:b/>
        </w:rPr>
      </w:pPr>
      <w:r>
        <w:rPr>
          <w:noProof/>
        </w:rPr>
        <w:drawing>
          <wp:inline distT="0" distB="0" distL="0" distR="0" wp14:anchorId="1CECA339" wp14:editId="3D3E7482">
            <wp:extent cx="5731510" cy="192468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731510" cy="1924685"/>
                    </a:xfrm>
                    <a:prstGeom prst="rect">
                      <a:avLst/>
                    </a:prstGeom>
                  </pic:spPr>
                </pic:pic>
              </a:graphicData>
            </a:graphic>
          </wp:inline>
        </w:drawing>
      </w:r>
    </w:p>
    <w:p w14:paraId="753F0C93" w14:textId="77777777" w:rsidR="00B4434E" w:rsidRDefault="00D975BD" w:rsidP="00D975BD">
      <w:pPr>
        <w:pStyle w:val="afffa"/>
        <w:jc w:val="both"/>
      </w:pPr>
      <w:bookmarkStart w:id="162" w:name="_Toc66794637"/>
      <w:r>
        <w:t xml:space="preserve">Διάγραμμα  </w:t>
      </w:r>
      <w:r w:rsidR="003C0DBA">
        <w:rPr>
          <w:noProof/>
        </w:rPr>
        <w:fldChar w:fldCharType="begin"/>
      </w:r>
      <w:r w:rsidR="002330A0">
        <w:rPr>
          <w:noProof/>
        </w:rPr>
        <w:instrText xml:space="preserve"> SEQ Διάγραμμα_ \* ARABIC </w:instrText>
      </w:r>
      <w:r w:rsidR="003C0DBA">
        <w:rPr>
          <w:noProof/>
        </w:rPr>
        <w:fldChar w:fldCharType="separate"/>
      </w:r>
      <w:r w:rsidR="0066755A">
        <w:rPr>
          <w:noProof/>
        </w:rPr>
        <w:t>13</w:t>
      </w:r>
      <w:r w:rsidR="003C0DBA">
        <w:rPr>
          <w:noProof/>
        </w:rPr>
        <w:fldChar w:fldCharType="end"/>
      </w:r>
      <w:r>
        <w:t>:</w:t>
      </w:r>
      <w:r w:rsidRPr="00D975BD">
        <w:t xml:space="preserve"> </w:t>
      </w:r>
      <w:r>
        <w:t>Κατανομή Προτεραιοτήτων Υποστήριξη Προγραμμάτων</w:t>
      </w:r>
      <w:r w:rsidRPr="00BD05A5">
        <w:t xml:space="preserve"> </w:t>
      </w:r>
      <w:r>
        <w:t>1ου έτους</w:t>
      </w:r>
      <w:bookmarkEnd w:id="162"/>
    </w:p>
    <w:p w14:paraId="0ED25393" w14:textId="77777777" w:rsidR="00AC4CA5" w:rsidRDefault="00C45FFC" w:rsidP="00F9348C">
      <w:pPr>
        <w:numPr>
          <w:ilvl w:val="0"/>
          <w:numId w:val="20"/>
        </w:numPr>
        <w:spacing w:after="0"/>
        <w:jc w:val="both"/>
      </w:pPr>
      <w:r>
        <w:t>5</w:t>
      </w:r>
      <w:r w:rsidR="007456F0">
        <w:t>.1 Διοικητική Υποστήριξη</w:t>
      </w:r>
      <w:r w:rsidR="00D36691">
        <w:t>:</w:t>
      </w:r>
      <w:r w:rsidR="007456F0">
        <w:t xml:space="preserve"> </w:t>
      </w:r>
      <w:r w:rsidR="00D36691">
        <w:t>Μ</w:t>
      </w:r>
      <w:r w:rsidR="007456F0">
        <w:t>ε την ολοκλήρωση του 2021 αναμένεται να δαπανηθούν 13.000.000 € (</w:t>
      </w:r>
      <w:r w:rsidR="0004441B">
        <w:t>~</w:t>
      </w:r>
      <w:r w:rsidR="007456F0">
        <w:t>43%) του συνόλου της Προτεραιότητας για την υποστήριξη του ΥΠΥΜΕ και των εποπτευόμενων φορέων για την υλοποίηση του ΤΠΑ.</w:t>
      </w:r>
    </w:p>
    <w:p w14:paraId="35DCDEBB" w14:textId="77777777" w:rsidR="00AC4CA5" w:rsidRDefault="00C45FFC" w:rsidP="00F9348C">
      <w:pPr>
        <w:numPr>
          <w:ilvl w:val="0"/>
          <w:numId w:val="20"/>
        </w:numPr>
        <w:jc w:val="both"/>
      </w:pPr>
      <w:r>
        <w:t>5</w:t>
      </w:r>
      <w:r w:rsidR="007456F0">
        <w:t>.2 Τεχνική Βοήθεια</w:t>
      </w:r>
      <w:r w:rsidR="00D36691">
        <w:t>:</w:t>
      </w:r>
      <w:r w:rsidR="007456F0">
        <w:t xml:space="preserve"> </w:t>
      </w:r>
      <w:r w:rsidR="00D36691">
        <w:t>Μ</w:t>
      </w:r>
      <w:r w:rsidR="007456F0">
        <w:t xml:space="preserve">ε την ολοκλήρωση του 2021 αναμένεται να δαπανηθούν </w:t>
      </w:r>
      <w:r w:rsidR="00D62314" w:rsidRPr="00D62314">
        <w:t>3</w:t>
      </w:r>
      <w:r w:rsidR="007456F0">
        <w:t>.</w:t>
      </w:r>
      <w:r w:rsidR="00D62314" w:rsidRPr="00D62314">
        <w:t>143</w:t>
      </w:r>
      <w:r w:rsidR="007456F0">
        <w:t>.</w:t>
      </w:r>
      <w:r w:rsidR="00D62314" w:rsidRPr="00D62314">
        <w:t>491</w:t>
      </w:r>
      <w:r w:rsidR="007456F0">
        <w:t xml:space="preserve"> € (</w:t>
      </w:r>
      <w:r w:rsidR="0004441B">
        <w:t>~</w:t>
      </w:r>
      <w:r w:rsidR="007456F0">
        <w:t>25%) του συνόλου της Προτεραιότητας για την υποστήριξη του ΥΠΥΜΕ για την υλοποίηση του ΤΠΑ.</w:t>
      </w:r>
    </w:p>
    <w:p w14:paraId="75598BD7" w14:textId="77777777" w:rsidR="00AC4CA5" w:rsidRDefault="007456F0" w:rsidP="00F9348C">
      <w:pPr>
        <w:pStyle w:val="1"/>
        <w:numPr>
          <w:ilvl w:val="0"/>
          <w:numId w:val="8"/>
        </w:numPr>
        <w:spacing w:before="240"/>
      </w:pPr>
      <w:bookmarkStart w:id="163" w:name="_Toc66794589"/>
      <w:r>
        <w:t>Συμβολή του ΤΠΑ στην Εφαρμογή Δημοσίων Πολιτικών</w:t>
      </w:r>
      <w:bookmarkEnd w:id="163"/>
    </w:p>
    <w:p w14:paraId="0756A421" w14:textId="77777777" w:rsidR="00AC4CA5" w:rsidRDefault="007456F0" w:rsidP="007A5ECA">
      <w:pPr>
        <w:pStyle w:val="2"/>
        <w:numPr>
          <w:ilvl w:val="1"/>
          <w:numId w:val="33"/>
        </w:numPr>
      </w:pPr>
      <w:bookmarkStart w:id="164" w:name="_Toc66794590"/>
      <w:r>
        <w:t>Συμβατότητα του ΤΠΑ με το ΕΠΑ</w:t>
      </w:r>
      <w:bookmarkEnd w:id="164"/>
      <w:r>
        <w:t xml:space="preserve"> </w:t>
      </w:r>
    </w:p>
    <w:p w14:paraId="21E3448E" w14:textId="77777777" w:rsidR="00AC4CA5" w:rsidRDefault="007456F0">
      <w:pPr>
        <w:spacing w:before="120" w:after="0"/>
        <w:jc w:val="both"/>
      </w:pPr>
      <w:r>
        <w:t xml:space="preserve">Η ανάπτυξη του τομεακού προγράμματος στοχεύει στην </w:t>
      </w:r>
      <w:r w:rsidR="00D36691">
        <w:t xml:space="preserve">αντιμετώπιση </w:t>
      </w:r>
      <w:r>
        <w:t xml:space="preserve">τον προκλήσεων που εντοπίζονται στην </w:t>
      </w:r>
      <w:r w:rsidR="00D36691">
        <w:t>ε</w:t>
      </w:r>
      <w:r>
        <w:t xml:space="preserve">λληνική κοινωνία. Το ΤΠΑ του ΥΠΥΜΕ εκτείνεται σε όλο το εύρος των πεδίων προς εξέλιξη της </w:t>
      </w:r>
      <w:r w:rsidR="00D36691">
        <w:t>ε</w:t>
      </w:r>
      <w:r>
        <w:t>λληνικής κοινωνίας αγγίζοντας τους τομείς της αναβάθμισης των υποδομών, της πράσινης και έξυπνης ανάπτυξης, καλύπτει τις κοινωνικές ανάγκες και επενδύει στην προώθηση σε διεθνές επίπεδο των ελληνικών επιχειρήσεων. Το ΤΠΑ ταυτίζεται με τους Αναπτυξιακούς Στόχους</w:t>
      </w:r>
      <w:r w:rsidR="00D36691">
        <w:t xml:space="preserve"> του</w:t>
      </w:r>
      <w:r>
        <w:t xml:space="preserve">  ΕΠΑ και στοχεύει στην υλοποίηση παρεμβάσεων με γνώμονα την εθνική στρατηγική του Υπουργείου και την αντιμετώπιση των προκλήσεων που εντοπίζονται στ</w:t>
      </w:r>
      <w:r w:rsidR="00D36691">
        <w:t>ο</w:t>
      </w:r>
      <w:r>
        <w:t xml:space="preserve"> πλαίσι</w:t>
      </w:r>
      <w:r w:rsidR="00D36691">
        <w:t>ο</w:t>
      </w:r>
      <w:r>
        <w:t xml:space="preserve"> του ΕΠΑ. Πιο συγκεκριμένα, το τομεακό πρόγραμμα, σε πλήρη ευθυγράμμιση με το ΕΠΑ</w:t>
      </w:r>
      <w:r w:rsidR="00D36691">
        <w:t>,</w:t>
      </w:r>
      <w:r>
        <w:t xml:space="preserve"> στοχεύει στην οριζόντια βελτίωση των δικτύων μεταφορών και εμπορευμάτων με επενδύσεις που αφορούν την ανάπτυξη </w:t>
      </w:r>
      <w:r w:rsidR="00D9224F">
        <w:t>των υποδομών και την ψηφιοποίησή</w:t>
      </w:r>
      <w:r>
        <w:t xml:space="preserve"> τους. Στόχος </w:t>
      </w:r>
      <w:r w:rsidR="00D36691">
        <w:t xml:space="preserve">είναι </w:t>
      </w:r>
      <w:r>
        <w:t xml:space="preserve">η δημιουργία ασφαλών και εκσυγχρονισμένων δικτύων μεταφοράς που πληρούν υψηλά κριτήρια ποιότητας και </w:t>
      </w:r>
      <w:r w:rsidR="00D36691">
        <w:t xml:space="preserve">η </w:t>
      </w:r>
      <w:r>
        <w:t>ανάπτυξη πολυτροπικών και ψηφιακών χαρακτηριστικών της εφοδιαστικής αλυσίδας. Επιπρόσθετα, η εφαρμογή του ΤΠΑ στοχεύει στη μετάβαση της κοινωνίας σε μια πιο πράσινη και ψηφιακή εκδοχή της. Στην κατεύθυνση αυτή προγραμματίζει την ανάπτυξη υποδομών και υπηρεσιών με υψηλά ψηφιακά χαρακτηριστικά και χαμηλές εκπομπές ρύπων. Η αναβάθμιση εξοπλισμών και στόλων αποτελεί κύριο μέλημα για να επιτευχθεί η μετάβαση σε έξυπνη και πράσινη εποχή. Επίσης η προφύλαξη των πολιτών από τις κλιματικές αλλαγές</w:t>
      </w:r>
      <w:r w:rsidR="00A640C7">
        <w:t>,</w:t>
      </w:r>
      <w:r>
        <w:t xml:space="preserve"> καθώς και η αποκατάσταση των φθορών που προκαλούν αποτελ</w:t>
      </w:r>
      <w:r w:rsidR="00A640C7">
        <w:t>ούν</w:t>
      </w:r>
      <w:r>
        <w:t xml:space="preserve"> σημαντικό πεδίο εφαρμογής του ΤΠΑ και αντίστοιχα του ΕΠΑ. Το τομεακό πρόγραμμα του Υπουργείου  παράλληλα επιδιώκει και την κοινωνική αποκατάσταση των πολιτών</w:t>
      </w:r>
      <w:r w:rsidR="00D36691">
        <w:t>,</w:t>
      </w:r>
      <w:r>
        <w:t xml:space="preserve"> καθώς και την ισότιμη πρόσβασ</w:t>
      </w:r>
      <w:r w:rsidR="00D36691">
        <w:t>ή</w:t>
      </w:r>
      <w:r>
        <w:t xml:space="preserve"> τους σε όλες τις παροχές και υπηρεσίες του κράτους. Η στήριξη απευθύνεται σε πολίτες που μπορεί να υστερούν είτε λόγω οικονομικής κρίσης και πανδημίας, είτε γιατί αποτελούν ευπαθείς ομάδες της κοινωνίας. Το ΤΠΑ σε ευθυγράμμιση με το ΕΠΑ, </w:t>
      </w:r>
      <w:r w:rsidR="00D36691">
        <w:t>κατ</w:t>
      </w:r>
      <w:r>
        <w:t xml:space="preserve">ευθύνεται επίσης στη βελτίωση των δημοσίων υποδομών με στόχο την καθολική προσφορά των υπηρεσιών του κράτους </w:t>
      </w:r>
      <w:r w:rsidR="0004441B">
        <w:t>στην</w:t>
      </w:r>
      <w:r>
        <w:t xml:space="preserve"> επικράτεια. Τέλος σημαντική προσπάθεια καταβάλλεται </w:t>
      </w:r>
      <w:r w:rsidR="00D36691">
        <w:t xml:space="preserve">για </w:t>
      </w:r>
      <w:r>
        <w:t>την υποστήριξη των επιχειρήσεων</w:t>
      </w:r>
      <w:r w:rsidR="00A640C7">
        <w:t>, προκειμένου</w:t>
      </w:r>
      <w:r>
        <w:t xml:space="preserve"> να αυξήσουν την πανελλαδική και διεθνή παρουσία τους με σκοπό την προώθηση των </w:t>
      </w:r>
      <w:r w:rsidR="00D36691">
        <w:t>ε</w:t>
      </w:r>
      <w:r>
        <w:t xml:space="preserve">λληνικών προϊόντων. Η εφαρμογή του ΤΠΑ του ΥΠΥΜΕ </w:t>
      </w:r>
      <w:r w:rsidR="002D67E8">
        <w:t xml:space="preserve">έχει υψηλή σπουδαιότητα </w:t>
      </w:r>
      <w:r>
        <w:t xml:space="preserve">για την ενίσχυση της </w:t>
      </w:r>
      <w:r w:rsidR="00D36691">
        <w:t>ε</w:t>
      </w:r>
      <w:r>
        <w:t>λληνικής κοινωνίας και για το</w:t>
      </w:r>
      <w:r w:rsidR="00D36691">
        <w:t>ν</w:t>
      </w:r>
      <w:r>
        <w:t xml:space="preserve"> σκοπό αυτό παρέχεται από το Υπουργείο η απαραίτητη υποστήριξη </w:t>
      </w:r>
      <w:r w:rsidR="00D36691">
        <w:t xml:space="preserve">σε όλους τους φορείς. </w:t>
      </w:r>
      <w:r>
        <w:t>Είναι σημαντικό πως</w:t>
      </w:r>
      <w:r w:rsidR="00D36691">
        <w:t>,</w:t>
      </w:r>
      <w:r>
        <w:t xml:space="preserve"> πέραν της συμπληρωματικότητας που εντοπίζεται μεταξύ του ΤΠΑ του ΥΠΥΜΕ και </w:t>
      </w:r>
      <w:r w:rsidR="00D36691">
        <w:t xml:space="preserve">του </w:t>
      </w:r>
      <w:r>
        <w:t>ΕΠΑ</w:t>
      </w:r>
      <w:r w:rsidR="00D36691">
        <w:t>,</w:t>
      </w:r>
      <w:r>
        <w:t xml:space="preserve"> </w:t>
      </w:r>
      <w:r w:rsidR="008C4C67">
        <w:t xml:space="preserve">είναι εμφανής </w:t>
      </w:r>
      <w:r>
        <w:t xml:space="preserve"> και η αντιστοίχιση με τις </w:t>
      </w:r>
      <w:r w:rsidR="00D36691">
        <w:t>ε</w:t>
      </w:r>
      <w:r>
        <w:t>θνικές στρατηγικές του Υπουργείου</w:t>
      </w:r>
      <w:r w:rsidR="00A640C7">
        <w:t>.</w:t>
      </w:r>
      <w:r w:rsidR="0004441B">
        <w:t xml:space="preserve"> καθώς και με τους Στρατηγικούς Στόχους ΕΣΠΑ</w:t>
      </w:r>
      <w:r>
        <w:t xml:space="preserve">, </w:t>
      </w:r>
      <w:r w:rsidR="00D36691">
        <w:t>που</w:t>
      </w:r>
      <w:r>
        <w:t xml:space="preserve"> τεκμηριώνει την ύπαρξη συμπληρωματικότητας μεταξύ των προγραμμάτων.</w:t>
      </w:r>
    </w:p>
    <w:p w14:paraId="26C9C8C4" w14:textId="77777777" w:rsidR="00AC4CA5" w:rsidRDefault="007456F0" w:rsidP="007A5ECA">
      <w:pPr>
        <w:pStyle w:val="2"/>
        <w:numPr>
          <w:ilvl w:val="1"/>
          <w:numId w:val="33"/>
        </w:numPr>
      </w:pPr>
      <w:bookmarkStart w:id="165" w:name="_Toc66794591"/>
      <w:r>
        <w:t>Συμβατότητα Στρατηγικής με άλλες Στρατηγικές του τομέα</w:t>
      </w:r>
      <w:bookmarkEnd w:id="165"/>
      <w:r>
        <w:t xml:space="preserve"> </w:t>
      </w:r>
    </w:p>
    <w:p w14:paraId="2627BE21" w14:textId="77777777" w:rsidR="00AC4CA5" w:rsidRDefault="007456F0">
      <w:pPr>
        <w:pBdr>
          <w:top w:val="nil"/>
          <w:left w:val="nil"/>
          <w:bottom w:val="nil"/>
          <w:right w:val="nil"/>
          <w:between w:val="nil"/>
        </w:pBdr>
        <w:spacing w:before="120" w:after="0"/>
        <w:jc w:val="both"/>
        <w:rPr>
          <w:highlight w:val="white"/>
        </w:rPr>
      </w:pPr>
      <w:r>
        <w:t xml:space="preserve">Το ΤΠΑ του ΥΠΥΜΕ αποτελεί ένα πλήρες σχέδιο δράσης και υλοποίησης έργων που πρόκειται να πραγματοποιηθούν έως το 2025. Η κατάστρωση του ΤΠΑ αποτελεί μέρος της ευρύτερης εθνικής </w:t>
      </w:r>
      <w:r>
        <w:rPr>
          <w:highlight w:val="white"/>
        </w:rPr>
        <w:t xml:space="preserve">στρατηγικής του Υπουργείου και παρουσιάζεται με πλήρη συμβατότητα </w:t>
      </w:r>
      <w:r w:rsidR="00A640C7">
        <w:rPr>
          <w:highlight w:val="white"/>
        </w:rPr>
        <w:t xml:space="preserve">προς </w:t>
      </w:r>
      <w:r>
        <w:rPr>
          <w:highlight w:val="white"/>
        </w:rPr>
        <w:t>τις υπάρχουσες κατευθύνσεις και στρατηγικές των τομέων.  Συγκεκριμένα, οι στρατηγικοί στόχοι και προτεραιότητες που τίθενται στο τομεακό πρόγραμμα ευθυγραμμίζονται πλήρως με το Εθνικό Στρατηγικό Σχέδιο Μεταφορών (ΕΣΣΜ), καθώς μέσω των Δράσεων του τομεακού προγράμματος προγραμματίζοντα</w:t>
      </w:r>
      <w:r w:rsidR="00D36691">
        <w:rPr>
          <w:highlight w:val="white"/>
        </w:rPr>
        <w:t>ι</w:t>
      </w:r>
      <w:r>
        <w:rPr>
          <w:highlight w:val="white"/>
        </w:rPr>
        <w:t xml:space="preserve"> παρεμβάσεις με στόχο την </w:t>
      </w:r>
      <w:r w:rsidR="00D36691">
        <w:rPr>
          <w:highlight w:val="white"/>
        </w:rPr>
        <w:t>ο</w:t>
      </w:r>
      <w:r>
        <w:rPr>
          <w:highlight w:val="white"/>
        </w:rPr>
        <w:t xml:space="preserve">ικονομική </w:t>
      </w:r>
      <w:r w:rsidR="00D36691">
        <w:rPr>
          <w:highlight w:val="white"/>
        </w:rPr>
        <w:t>α</w:t>
      </w:r>
      <w:r>
        <w:rPr>
          <w:highlight w:val="white"/>
        </w:rPr>
        <w:t xml:space="preserve">νάπτυξη και </w:t>
      </w:r>
      <w:r w:rsidR="00D36691">
        <w:rPr>
          <w:highlight w:val="white"/>
        </w:rPr>
        <w:t>α</w:t>
      </w:r>
      <w:r>
        <w:rPr>
          <w:highlight w:val="white"/>
        </w:rPr>
        <w:t xml:space="preserve">ποδοτικότητα, την </w:t>
      </w:r>
      <w:r w:rsidR="00D36691">
        <w:rPr>
          <w:highlight w:val="white"/>
        </w:rPr>
        <w:t>ε</w:t>
      </w:r>
      <w:r>
        <w:rPr>
          <w:highlight w:val="white"/>
        </w:rPr>
        <w:t xml:space="preserve">νίσχυση της </w:t>
      </w:r>
      <w:r w:rsidR="00D36691">
        <w:rPr>
          <w:highlight w:val="white"/>
        </w:rPr>
        <w:t>π</w:t>
      </w:r>
      <w:r>
        <w:rPr>
          <w:highlight w:val="white"/>
        </w:rPr>
        <w:t xml:space="preserve">εριφερειακής και </w:t>
      </w:r>
      <w:r w:rsidR="00D36691">
        <w:rPr>
          <w:highlight w:val="white"/>
        </w:rPr>
        <w:t>δ</w:t>
      </w:r>
      <w:r>
        <w:rPr>
          <w:highlight w:val="white"/>
        </w:rPr>
        <w:t xml:space="preserve">ιεθνούς </w:t>
      </w:r>
      <w:r w:rsidR="00D36691">
        <w:rPr>
          <w:highlight w:val="white"/>
        </w:rPr>
        <w:t>σ</w:t>
      </w:r>
      <w:r>
        <w:rPr>
          <w:highlight w:val="white"/>
        </w:rPr>
        <w:t xml:space="preserve">υνδεσιμότητας, την </w:t>
      </w:r>
      <w:r w:rsidR="00D36691">
        <w:rPr>
          <w:highlight w:val="white"/>
        </w:rPr>
        <w:t>ε</w:t>
      </w:r>
      <w:r>
        <w:rPr>
          <w:highlight w:val="white"/>
        </w:rPr>
        <w:t xml:space="preserve">ξασφάλιση </w:t>
      </w:r>
      <w:r w:rsidR="00D36691">
        <w:rPr>
          <w:highlight w:val="white"/>
        </w:rPr>
        <w:t>π</w:t>
      </w:r>
      <w:r>
        <w:rPr>
          <w:highlight w:val="white"/>
        </w:rPr>
        <w:t xml:space="preserve">εριβαλλοντικής </w:t>
      </w:r>
      <w:r w:rsidR="00D36691">
        <w:rPr>
          <w:highlight w:val="white"/>
        </w:rPr>
        <w:t>β</w:t>
      </w:r>
      <w:r>
        <w:rPr>
          <w:highlight w:val="white"/>
        </w:rPr>
        <w:t xml:space="preserve">ιωσιμότητας, την </w:t>
      </w:r>
      <w:r w:rsidR="00D36691">
        <w:rPr>
          <w:highlight w:val="white"/>
        </w:rPr>
        <w:t>ε</w:t>
      </w:r>
      <w:r>
        <w:rPr>
          <w:highlight w:val="white"/>
        </w:rPr>
        <w:t xml:space="preserve">νίσχυση </w:t>
      </w:r>
      <w:r w:rsidR="00A640C7">
        <w:rPr>
          <w:highlight w:val="white"/>
        </w:rPr>
        <w:t xml:space="preserve">της </w:t>
      </w:r>
      <w:r w:rsidR="00D36691">
        <w:rPr>
          <w:highlight w:val="white"/>
        </w:rPr>
        <w:t>π</w:t>
      </w:r>
      <w:r>
        <w:rPr>
          <w:highlight w:val="white"/>
        </w:rPr>
        <w:t xml:space="preserve">ροσβασιμότητας και </w:t>
      </w:r>
      <w:r w:rsidR="00A640C7">
        <w:rPr>
          <w:highlight w:val="white"/>
        </w:rPr>
        <w:t xml:space="preserve">της </w:t>
      </w:r>
      <w:r w:rsidR="00D36691">
        <w:rPr>
          <w:highlight w:val="white"/>
        </w:rPr>
        <w:t>κ</w:t>
      </w:r>
      <w:r>
        <w:rPr>
          <w:highlight w:val="white"/>
        </w:rPr>
        <w:t xml:space="preserve">οινωνικής </w:t>
      </w:r>
      <w:r w:rsidR="00D36691">
        <w:rPr>
          <w:highlight w:val="white"/>
        </w:rPr>
        <w:t>έ</w:t>
      </w:r>
      <w:r>
        <w:rPr>
          <w:highlight w:val="white"/>
        </w:rPr>
        <w:t xml:space="preserve">νταξης </w:t>
      </w:r>
      <w:r w:rsidR="00A640C7">
        <w:rPr>
          <w:highlight w:val="white"/>
        </w:rPr>
        <w:t xml:space="preserve">των </w:t>
      </w:r>
      <w:r w:rsidR="00D36691">
        <w:rPr>
          <w:highlight w:val="white"/>
        </w:rPr>
        <w:t>π</w:t>
      </w:r>
      <w:r>
        <w:rPr>
          <w:highlight w:val="white"/>
        </w:rPr>
        <w:t xml:space="preserve">ολιτών και τη </w:t>
      </w:r>
      <w:r w:rsidR="00D36691">
        <w:rPr>
          <w:highlight w:val="white"/>
        </w:rPr>
        <w:t>δ</w:t>
      </w:r>
      <w:r>
        <w:rPr>
          <w:highlight w:val="white"/>
        </w:rPr>
        <w:t xml:space="preserve">ιασφάλιση </w:t>
      </w:r>
      <w:r w:rsidR="00A640C7">
        <w:rPr>
          <w:highlight w:val="white"/>
        </w:rPr>
        <w:t xml:space="preserve">της </w:t>
      </w:r>
      <w:r w:rsidR="00D36691">
        <w:rPr>
          <w:highlight w:val="white"/>
        </w:rPr>
        <w:t>π</w:t>
      </w:r>
      <w:r>
        <w:rPr>
          <w:highlight w:val="white"/>
        </w:rPr>
        <w:t>ροστασίας που αποτελούν τ</w:t>
      </w:r>
      <w:r w:rsidR="00A640C7">
        <w:rPr>
          <w:highlight w:val="white"/>
        </w:rPr>
        <w:t>ι</w:t>
      </w:r>
      <w:r>
        <w:rPr>
          <w:highlight w:val="white"/>
        </w:rPr>
        <w:t>ς βασικές αρχές του ΕΣΣΜ.</w:t>
      </w:r>
    </w:p>
    <w:p w14:paraId="5DB5B0EF" w14:textId="77777777" w:rsidR="00AC4CA5" w:rsidRDefault="007456F0">
      <w:pPr>
        <w:pBdr>
          <w:top w:val="nil"/>
          <w:left w:val="nil"/>
          <w:bottom w:val="nil"/>
          <w:right w:val="nil"/>
          <w:between w:val="nil"/>
        </w:pBdr>
        <w:spacing w:before="120" w:after="0"/>
        <w:jc w:val="both"/>
        <w:rPr>
          <w:highlight w:val="white"/>
        </w:rPr>
      </w:pPr>
      <w:r>
        <w:rPr>
          <w:highlight w:val="white"/>
        </w:rPr>
        <w:t>Επιπρόσθετα, οι στρατηγικοί στόχοι του ΤΠΑ συμβαδίζουν με τους στόχους της εθνικής πολιτικής στον τομέα των μεταφορών, που διέπουν τη διαμόρφωση του ΣΠΕΜ και αναφέρονται στη:</w:t>
      </w:r>
    </w:p>
    <w:p w14:paraId="1E519C77" w14:textId="77777777" w:rsidR="00AC4CA5" w:rsidRDefault="007456F0" w:rsidP="007A5ECA">
      <w:pPr>
        <w:numPr>
          <w:ilvl w:val="0"/>
          <w:numId w:val="39"/>
        </w:numPr>
        <w:pBdr>
          <w:top w:val="nil"/>
          <w:left w:val="nil"/>
          <w:bottom w:val="nil"/>
          <w:right w:val="nil"/>
          <w:between w:val="nil"/>
        </w:pBdr>
        <w:spacing w:before="120" w:after="0"/>
        <w:jc w:val="both"/>
        <w:rPr>
          <w:highlight w:val="white"/>
        </w:rPr>
      </w:pPr>
      <w:r>
        <w:rPr>
          <w:highlight w:val="white"/>
        </w:rPr>
        <w:t xml:space="preserve">Δημιουργία ενός «συνεκτικού» Συστήματος Μεταφορών το οποίο επιτυγχάνει συνολική βελτίωση της προσιτότητας επιμέρους περιοχών - Περιφερειών και </w:t>
      </w:r>
      <w:r w:rsidR="00842978">
        <w:rPr>
          <w:highlight w:val="white"/>
        </w:rPr>
        <w:t>ελάφρυνση των σημείων συμφόρησης</w:t>
      </w:r>
      <w:r>
        <w:rPr>
          <w:highlight w:val="white"/>
        </w:rPr>
        <w:t>.</w:t>
      </w:r>
    </w:p>
    <w:p w14:paraId="3BEC3A54" w14:textId="77777777" w:rsidR="00AC4CA5" w:rsidRDefault="007456F0" w:rsidP="007A5ECA">
      <w:pPr>
        <w:numPr>
          <w:ilvl w:val="0"/>
          <w:numId w:val="39"/>
        </w:numPr>
        <w:pBdr>
          <w:top w:val="nil"/>
          <w:left w:val="nil"/>
          <w:bottom w:val="nil"/>
          <w:right w:val="nil"/>
          <w:between w:val="nil"/>
        </w:pBdr>
        <w:spacing w:after="0"/>
        <w:jc w:val="both"/>
        <w:rPr>
          <w:highlight w:val="white"/>
        </w:rPr>
      </w:pPr>
      <w:r>
        <w:rPr>
          <w:highlight w:val="white"/>
        </w:rPr>
        <w:t>Εξασφάλιση υψηλής ποιότητας υπηρεσιών στους χρήστες του Συστήματος Μεταφορών και διασφάλιση ομαλής και οικονομικά αποτελεσματικής λειτουργίας επ</w:t>
      </w:r>
      <w:r w:rsidR="00D36691">
        <w:rPr>
          <w:highlight w:val="white"/>
        </w:rPr>
        <w:t>ι</w:t>
      </w:r>
      <w:r>
        <w:rPr>
          <w:highlight w:val="white"/>
        </w:rPr>
        <w:t>μέρους δικτύων και συστημάτων.</w:t>
      </w:r>
    </w:p>
    <w:p w14:paraId="70866BB9" w14:textId="77777777" w:rsidR="00AC4CA5" w:rsidRDefault="007456F0" w:rsidP="007A5ECA">
      <w:pPr>
        <w:numPr>
          <w:ilvl w:val="0"/>
          <w:numId w:val="39"/>
        </w:numPr>
        <w:pBdr>
          <w:top w:val="nil"/>
          <w:left w:val="nil"/>
          <w:bottom w:val="nil"/>
          <w:right w:val="nil"/>
          <w:between w:val="nil"/>
        </w:pBdr>
        <w:spacing w:after="0"/>
        <w:jc w:val="both"/>
        <w:rPr>
          <w:highlight w:val="white"/>
        </w:rPr>
      </w:pPr>
      <w:r>
        <w:rPr>
          <w:highlight w:val="white"/>
        </w:rPr>
        <w:t>Αξιοποίηση της γεωπολιτικής θέσης της Ελλάδας και ανάδειξη της χώρας σε περιφερειακό κόμβο μεταφορών. Ανάπτυξη πολυτροπικών μεταφορών με αξιοποίηση των υφιστάμενων υποδομών και συνέχιση της σύνδεσης καίριων λιμένων εμπορευματικών μεταφορών με το εθνικό σιδηροδρομικό δίκτυο, καθώς και ουσιαστική προώθηση ενός δικτύου εμπορευματικών κέντρων</w:t>
      </w:r>
      <w:r w:rsidR="00D36691">
        <w:rPr>
          <w:highlight w:val="white"/>
        </w:rPr>
        <w:t>.</w:t>
      </w:r>
    </w:p>
    <w:p w14:paraId="6FDF95C9" w14:textId="77777777" w:rsidR="00AC4CA5" w:rsidRDefault="007456F0" w:rsidP="007A5ECA">
      <w:pPr>
        <w:numPr>
          <w:ilvl w:val="0"/>
          <w:numId w:val="39"/>
        </w:numPr>
        <w:pBdr>
          <w:top w:val="nil"/>
          <w:left w:val="nil"/>
          <w:bottom w:val="nil"/>
          <w:right w:val="nil"/>
          <w:between w:val="nil"/>
        </w:pBdr>
        <w:spacing w:after="0"/>
        <w:jc w:val="both"/>
        <w:rPr>
          <w:highlight w:val="white"/>
        </w:rPr>
      </w:pPr>
      <w:r>
        <w:rPr>
          <w:highlight w:val="white"/>
        </w:rPr>
        <w:t>Ενίσχυση της περιβαλλοντικής βιωσιμότητας (</w:t>
      </w:r>
      <w:r w:rsidR="0087536F">
        <w:rPr>
          <w:highlight w:val="white"/>
        </w:rPr>
        <w:t>αειφ</w:t>
      </w:r>
      <w:r w:rsidR="00A640C7">
        <w:rPr>
          <w:highlight w:val="white"/>
        </w:rPr>
        <w:t>ο</w:t>
      </w:r>
      <w:r w:rsidR="0087536F">
        <w:rPr>
          <w:highlight w:val="white"/>
        </w:rPr>
        <w:t>ρ</w:t>
      </w:r>
      <w:r w:rsidR="00A640C7">
        <w:rPr>
          <w:highlight w:val="white"/>
        </w:rPr>
        <w:t>ί</w:t>
      </w:r>
      <w:r w:rsidR="0087536F">
        <w:rPr>
          <w:highlight w:val="white"/>
        </w:rPr>
        <w:t>α</w:t>
      </w:r>
      <w:r>
        <w:rPr>
          <w:highlight w:val="white"/>
        </w:rPr>
        <w:t>) του Μεταφορικού Συστήματος με ιδιαίτερη έμφαση εντός των αστικών συγκροτημάτων. Βελτιστοποίηση χρήσης φυσικών πόρων με τη διείσδυση των εναλλακτικών καυσίμων στον τομέα των μεταφορών.</w:t>
      </w:r>
    </w:p>
    <w:p w14:paraId="6F822A57" w14:textId="77777777" w:rsidR="00AC4CA5" w:rsidRDefault="007456F0" w:rsidP="007A5ECA">
      <w:pPr>
        <w:numPr>
          <w:ilvl w:val="0"/>
          <w:numId w:val="39"/>
        </w:numPr>
        <w:pBdr>
          <w:top w:val="nil"/>
          <w:left w:val="nil"/>
          <w:bottom w:val="nil"/>
          <w:right w:val="nil"/>
          <w:between w:val="nil"/>
        </w:pBdr>
        <w:spacing w:after="0"/>
        <w:jc w:val="both"/>
        <w:rPr>
          <w:highlight w:val="white"/>
        </w:rPr>
      </w:pPr>
      <w:r>
        <w:rPr>
          <w:highlight w:val="white"/>
        </w:rPr>
        <w:t>Εκμετάλλευση στο</w:t>
      </w:r>
      <w:r w:rsidR="00D36691">
        <w:rPr>
          <w:highlight w:val="white"/>
        </w:rPr>
        <w:t>ν</w:t>
      </w:r>
      <w:r>
        <w:rPr>
          <w:highlight w:val="white"/>
        </w:rPr>
        <w:t xml:space="preserve"> μέγιστο δυνατό βαθμό των τεχνολογικών εξελίξεων στις τεχνολογίες πληροφορικής και επικοινωνιών.</w:t>
      </w:r>
    </w:p>
    <w:p w14:paraId="6F9F4237" w14:textId="77777777" w:rsidR="00AC4CA5" w:rsidRDefault="007456F0" w:rsidP="007A5ECA">
      <w:pPr>
        <w:numPr>
          <w:ilvl w:val="0"/>
          <w:numId w:val="39"/>
        </w:numPr>
        <w:pBdr>
          <w:top w:val="nil"/>
          <w:left w:val="nil"/>
          <w:bottom w:val="nil"/>
          <w:right w:val="nil"/>
          <w:between w:val="nil"/>
        </w:pBdr>
        <w:spacing w:after="0"/>
        <w:jc w:val="both"/>
        <w:rPr>
          <w:highlight w:val="white"/>
        </w:rPr>
      </w:pPr>
      <w:r>
        <w:rPr>
          <w:highlight w:val="white"/>
        </w:rPr>
        <w:t>Βελτίωση στους διοικητικούς και οργανωτικούς τομείς των συστημάτων σχεδιασμού, ανάπτυξης και λειτουργίας των μεταφορικών δικτύων και συστημάτων.</w:t>
      </w:r>
    </w:p>
    <w:p w14:paraId="4BBC2680" w14:textId="77777777" w:rsidR="00AC4CA5" w:rsidRDefault="007456F0">
      <w:pPr>
        <w:pBdr>
          <w:top w:val="nil"/>
          <w:left w:val="nil"/>
          <w:bottom w:val="nil"/>
          <w:right w:val="nil"/>
          <w:between w:val="nil"/>
        </w:pBdr>
        <w:spacing w:before="120" w:after="120"/>
        <w:jc w:val="both"/>
      </w:pPr>
      <w:r>
        <w:t>Στο Εθνικό Σχέδιο Μεταρρυθμίσεων, κεντρικ</w:t>
      </w:r>
      <w:r w:rsidR="00A640C7">
        <w:t>ούς</w:t>
      </w:r>
      <w:r>
        <w:t xml:space="preserve"> μεταρρυθμιστικ</w:t>
      </w:r>
      <w:r w:rsidR="00A640C7">
        <w:t>ούς</w:t>
      </w:r>
      <w:r>
        <w:t xml:space="preserve"> στόχο</w:t>
      </w:r>
      <w:r w:rsidR="00A640C7">
        <w:t>υ</w:t>
      </w:r>
      <w:r>
        <w:t>ς για το Υπουργείο Υποδομών και Μεταφορών αποτελ</w:t>
      </w:r>
      <w:r w:rsidR="00A640C7">
        <w:t>ούν</w:t>
      </w:r>
      <w:r>
        <w:t xml:space="preserve"> η διαδικασία αδειοδότησης και λειτουργίας υδατοδρομίων, η προώθηση της οδικής ασφάλειας και οι σιδηροδρομικές υποδομές, κατευθύνσεις  που συμβαδίζουν με τις προγραμματισμένες Δράσεις του ΤΠΑ του ΥΠΥΜΕ. </w:t>
      </w:r>
    </w:p>
    <w:p w14:paraId="0C1DD358" w14:textId="77777777" w:rsidR="00AC4CA5" w:rsidRDefault="007456F0">
      <w:pPr>
        <w:spacing w:before="120" w:after="120" w:line="259" w:lineRule="auto"/>
        <w:jc w:val="both"/>
      </w:pPr>
      <w:r>
        <w:t>Επιπρόσθετα, το ΤΠΑ του ΥΠΥΜΕ βρίσκεται σε αντιστοιχία με το Σχέδιο Ανάπτυξης για την Ελληνική Οικονομία το οποίο μεταξύ άλλων, προτείνει την ανάπτυξη των υποδομών μέσω δημοσίων επενδύσεων και κινητοποίησης ιδιωτικών σε:</w:t>
      </w:r>
    </w:p>
    <w:p w14:paraId="6F419E73" w14:textId="77777777" w:rsidR="00AC4CA5" w:rsidRDefault="007456F0" w:rsidP="00F9348C">
      <w:pPr>
        <w:numPr>
          <w:ilvl w:val="0"/>
          <w:numId w:val="13"/>
        </w:numPr>
        <w:spacing w:before="120" w:after="0" w:line="259" w:lineRule="auto"/>
        <w:jc w:val="both"/>
      </w:pPr>
      <w:r>
        <w:t>Ψηφιακές τεχνολογίες και συστήματα</w:t>
      </w:r>
    </w:p>
    <w:p w14:paraId="4368868E" w14:textId="77777777" w:rsidR="00AC4CA5" w:rsidRDefault="007456F0" w:rsidP="00F9348C">
      <w:pPr>
        <w:numPr>
          <w:ilvl w:val="0"/>
          <w:numId w:val="13"/>
        </w:numPr>
        <w:spacing w:after="0" w:line="259" w:lineRule="auto"/>
        <w:jc w:val="both"/>
      </w:pPr>
      <w:r>
        <w:t>Πράσινη ανάπτυξη και περιβαλλοντική αναβάθμιση</w:t>
      </w:r>
      <w:r w:rsidR="00D36691">
        <w:t>,</w:t>
      </w:r>
      <w:r>
        <w:t xml:space="preserve"> συμπεριλαμβανομέν</w:t>
      </w:r>
      <w:r w:rsidR="00D36691">
        <w:t>ων</w:t>
      </w:r>
      <w:r>
        <w:t xml:space="preserve"> των δημόσιων επενδύσεων για ενεργειακή αναβάθμιση κτιρίων </w:t>
      </w:r>
    </w:p>
    <w:p w14:paraId="1BFEDB44" w14:textId="77777777" w:rsidR="00AC4CA5" w:rsidRDefault="007456F0" w:rsidP="00F9348C">
      <w:pPr>
        <w:numPr>
          <w:ilvl w:val="0"/>
          <w:numId w:val="13"/>
        </w:numPr>
        <w:spacing w:after="0" w:line="259" w:lineRule="auto"/>
        <w:jc w:val="both"/>
      </w:pPr>
      <w:r>
        <w:t>Διαχείριση αποβλήτων</w:t>
      </w:r>
    </w:p>
    <w:p w14:paraId="1B2E85D7" w14:textId="77777777" w:rsidR="00AC4CA5" w:rsidRDefault="007456F0" w:rsidP="00F9348C">
      <w:pPr>
        <w:numPr>
          <w:ilvl w:val="0"/>
          <w:numId w:val="13"/>
        </w:numPr>
        <w:spacing w:after="0" w:line="259" w:lineRule="auto"/>
        <w:jc w:val="both"/>
      </w:pPr>
      <w:r>
        <w:t>Μεταφορές</w:t>
      </w:r>
      <w:r w:rsidR="00D36691">
        <w:t>,</w:t>
      </w:r>
      <w:r>
        <w:t xml:space="preserve"> ώστε να ισχυροποιηθούν τα ελληνικά λιμάνια ως πηγή εισόδου εμπορευμάτων στην Ευρώπη και να διευκολυνθούν οι εξαγωγές αγαθών από τη χώρα </w:t>
      </w:r>
    </w:p>
    <w:p w14:paraId="62D13D2E" w14:textId="77777777" w:rsidR="00AC4CA5" w:rsidRDefault="007456F0" w:rsidP="00F9348C">
      <w:pPr>
        <w:numPr>
          <w:ilvl w:val="0"/>
          <w:numId w:val="13"/>
        </w:numPr>
        <w:spacing w:after="120" w:line="259" w:lineRule="auto"/>
        <w:jc w:val="both"/>
      </w:pPr>
      <w:r>
        <w:t>Αναβάθμιση υποδομών για τον εισερχόμενο τουρισμό</w:t>
      </w:r>
    </w:p>
    <w:p w14:paraId="1024F0C5" w14:textId="77777777" w:rsidR="00AC4CA5" w:rsidRDefault="007456F0">
      <w:pPr>
        <w:pBdr>
          <w:top w:val="nil"/>
          <w:left w:val="nil"/>
          <w:bottom w:val="nil"/>
          <w:right w:val="nil"/>
          <w:between w:val="nil"/>
        </w:pBdr>
        <w:spacing w:before="120" w:after="0"/>
        <w:jc w:val="both"/>
      </w:pPr>
      <w:r>
        <w:t>Μέσω των Στόχων και των Προτεραιοτήτων</w:t>
      </w:r>
      <w:r w:rsidR="008C4C67">
        <w:t>:</w:t>
      </w:r>
      <w:r>
        <w:t xml:space="preserve">  Ανάπτυξη Υποδομών, Πράσινη Ανάπτυξη και Έξυπνη Ανάπτυξη το ΤΠΑ του ΥΠΥΜΕ βρίσκεται σε πλήρη συμβατότητα  με την Εθνική Στρατηγική για τα Ευφυή Συστήματα Μεταφορών - ΕΣΜ (Intelligent Transport Systems - ITS) καθώς συμβαδίζει με το σύνολο των στρατηγικών κατευθύνσεων και παρεμβάσεων που προτείνονται, συμπεριλαμβανομέν</w:t>
      </w:r>
      <w:r w:rsidR="00D36691">
        <w:t>ων</w:t>
      </w:r>
      <w:r>
        <w:t xml:space="preserve"> των:  </w:t>
      </w:r>
    </w:p>
    <w:p w14:paraId="74356DFC" w14:textId="77777777" w:rsidR="00AC4CA5" w:rsidRDefault="007456F0" w:rsidP="007A5ECA">
      <w:pPr>
        <w:numPr>
          <w:ilvl w:val="0"/>
          <w:numId w:val="34"/>
        </w:numPr>
        <w:pBdr>
          <w:top w:val="nil"/>
          <w:left w:val="nil"/>
          <w:bottom w:val="nil"/>
          <w:right w:val="nil"/>
          <w:between w:val="nil"/>
        </w:pBdr>
        <w:spacing w:before="120" w:after="0"/>
        <w:jc w:val="both"/>
      </w:pPr>
      <w:r>
        <w:t>Καλύτερες, ολοκληρωμένες και απρόσκοπτες μετακινήσεις</w:t>
      </w:r>
    </w:p>
    <w:p w14:paraId="40C95422" w14:textId="77777777" w:rsidR="00AC4CA5" w:rsidRDefault="007456F0" w:rsidP="007A5ECA">
      <w:pPr>
        <w:numPr>
          <w:ilvl w:val="0"/>
          <w:numId w:val="34"/>
        </w:numPr>
        <w:pBdr>
          <w:top w:val="nil"/>
          <w:left w:val="nil"/>
          <w:bottom w:val="nil"/>
          <w:right w:val="nil"/>
          <w:between w:val="nil"/>
        </w:pBdr>
        <w:spacing w:after="0"/>
        <w:jc w:val="both"/>
      </w:pPr>
      <w:r>
        <w:t>Περισσότερο ανταγωνιστικές και ενεργειακά αποδοτικές μεταφορές</w:t>
      </w:r>
    </w:p>
    <w:p w14:paraId="06AD724C" w14:textId="77777777" w:rsidR="00AC4CA5" w:rsidRDefault="007456F0" w:rsidP="007A5ECA">
      <w:pPr>
        <w:numPr>
          <w:ilvl w:val="0"/>
          <w:numId w:val="34"/>
        </w:numPr>
        <w:pBdr>
          <w:top w:val="nil"/>
          <w:left w:val="nil"/>
          <w:bottom w:val="nil"/>
          <w:right w:val="nil"/>
          <w:between w:val="nil"/>
        </w:pBdr>
        <w:spacing w:after="0"/>
        <w:jc w:val="both"/>
      </w:pPr>
      <w:r>
        <w:t>Καλύτερες συνδέσεις των απομακρυσμένων και νησιωτικών περιοχών</w:t>
      </w:r>
    </w:p>
    <w:p w14:paraId="47068E33" w14:textId="77777777" w:rsidR="00AC4CA5" w:rsidRDefault="007456F0" w:rsidP="007A5ECA">
      <w:pPr>
        <w:numPr>
          <w:ilvl w:val="0"/>
          <w:numId w:val="34"/>
        </w:numPr>
        <w:pBdr>
          <w:top w:val="nil"/>
          <w:left w:val="nil"/>
          <w:bottom w:val="nil"/>
          <w:right w:val="nil"/>
          <w:between w:val="nil"/>
        </w:pBdr>
        <w:spacing w:after="0"/>
        <w:jc w:val="both"/>
      </w:pPr>
      <w:r>
        <w:t>Καλύτερη πληροφόρηση των χρηστών για τις μετακινήσεις, τις συνθήκες και το κόστος μεταφοράς</w:t>
      </w:r>
    </w:p>
    <w:p w14:paraId="618A0408" w14:textId="77777777" w:rsidR="00AC4CA5" w:rsidRDefault="007456F0" w:rsidP="007A5ECA">
      <w:pPr>
        <w:numPr>
          <w:ilvl w:val="0"/>
          <w:numId w:val="34"/>
        </w:numPr>
        <w:pBdr>
          <w:top w:val="nil"/>
          <w:left w:val="nil"/>
          <w:bottom w:val="nil"/>
          <w:right w:val="nil"/>
          <w:between w:val="nil"/>
        </w:pBdr>
        <w:spacing w:after="0"/>
        <w:jc w:val="both"/>
      </w:pPr>
      <w:r>
        <w:t>Διασύνδεση των μεταφορικών μέσων για τη διευκόλυνση των μετακινήσεων και τη μείωση των καθυστερήσεων</w:t>
      </w:r>
    </w:p>
    <w:p w14:paraId="06C98804" w14:textId="77777777" w:rsidR="00AC4CA5" w:rsidRDefault="007456F0" w:rsidP="007A5ECA">
      <w:pPr>
        <w:numPr>
          <w:ilvl w:val="0"/>
          <w:numId w:val="34"/>
        </w:numPr>
        <w:pBdr>
          <w:top w:val="nil"/>
          <w:left w:val="nil"/>
          <w:bottom w:val="nil"/>
          <w:right w:val="nil"/>
          <w:between w:val="nil"/>
        </w:pBdr>
        <w:spacing w:after="0"/>
        <w:jc w:val="both"/>
      </w:pPr>
      <w:r>
        <w:t>Μείωση των ατυχημάτων</w:t>
      </w:r>
    </w:p>
    <w:p w14:paraId="7C73C483" w14:textId="77777777" w:rsidR="00AC4CA5" w:rsidRDefault="007456F0" w:rsidP="007A5ECA">
      <w:pPr>
        <w:numPr>
          <w:ilvl w:val="0"/>
          <w:numId w:val="34"/>
        </w:numPr>
        <w:pBdr>
          <w:top w:val="nil"/>
          <w:left w:val="nil"/>
          <w:bottom w:val="nil"/>
          <w:right w:val="nil"/>
          <w:between w:val="nil"/>
        </w:pBdr>
        <w:spacing w:after="0"/>
        <w:jc w:val="both"/>
      </w:pPr>
      <w:r>
        <w:t>Βελτίωση της κυκλοφοριακής ροής μέσω των συστημάτων διαχείρισης της κυκλοφορίας</w:t>
      </w:r>
    </w:p>
    <w:p w14:paraId="0046C53D" w14:textId="77777777" w:rsidR="00AC4CA5" w:rsidRDefault="007456F0" w:rsidP="007A5ECA">
      <w:pPr>
        <w:numPr>
          <w:ilvl w:val="0"/>
          <w:numId w:val="34"/>
        </w:numPr>
        <w:pBdr>
          <w:top w:val="nil"/>
          <w:left w:val="nil"/>
          <w:bottom w:val="nil"/>
          <w:right w:val="nil"/>
          <w:between w:val="nil"/>
        </w:pBdr>
        <w:spacing w:after="0"/>
        <w:jc w:val="both"/>
      </w:pPr>
      <w:r>
        <w:t>Βιωσιμότητα και ελκυστικότητα των Δημόσιων Συγκοινωνιών</w:t>
      </w:r>
    </w:p>
    <w:p w14:paraId="36095B26" w14:textId="77777777" w:rsidR="00AC4CA5" w:rsidRDefault="007456F0" w:rsidP="007A5ECA">
      <w:pPr>
        <w:numPr>
          <w:ilvl w:val="0"/>
          <w:numId w:val="34"/>
        </w:numPr>
        <w:pBdr>
          <w:top w:val="nil"/>
          <w:left w:val="nil"/>
          <w:bottom w:val="nil"/>
          <w:right w:val="nil"/>
          <w:between w:val="nil"/>
        </w:pBdr>
        <w:spacing w:after="0"/>
        <w:jc w:val="both"/>
      </w:pPr>
      <w:r>
        <w:t>Βιωσιμότητα πόλεων με έξυπνα και φιλικά προς το περιβάλλον ολοκληρωμένα δίκτυα μεταφορών</w:t>
      </w:r>
    </w:p>
    <w:p w14:paraId="1FFA9E2B" w14:textId="77777777" w:rsidR="00AC4CA5" w:rsidRDefault="007456F0" w:rsidP="007A5ECA">
      <w:pPr>
        <w:numPr>
          <w:ilvl w:val="0"/>
          <w:numId w:val="34"/>
        </w:numPr>
        <w:pBdr>
          <w:top w:val="nil"/>
          <w:left w:val="nil"/>
          <w:bottom w:val="nil"/>
          <w:right w:val="nil"/>
          <w:between w:val="nil"/>
        </w:pBdr>
        <w:spacing w:after="0"/>
        <w:jc w:val="both"/>
      </w:pPr>
      <w:r>
        <w:t>Άμεση επέμβαση των μονάδων διάσωσης σε περίπτωση έκτακτου συμβάντος</w:t>
      </w:r>
    </w:p>
    <w:p w14:paraId="6C92A5EB" w14:textId="77777777" w:rsidR="00AC4CA5" w:rsidRDefault="007456F0" w:rsidP="007A5ECA">
      <w:pPr>
        <w:numPr>
          <w:ilvl w:val="0"/>
          <w:numId w:val="34"/>
        </w:numPr>
        <w:pBdr>
          <w:top w:val="nil"/>
          <w:left w:val="nil"/>
          <w:bottom w:val="nil"/>
          <w:right w:val="nil"/>
          <w:between w:val="nil"/>
        </w:pBdr>
        <w:spacing w:after="0"/>
        <w:jc w:val="both"/>
      </w:pPr>
      <w:r>
        <w:t>Διευκόλυνση των επιχειρήσεων του εμπορευματικού κλάδου, μέσω της παροχής έξυπνων λύσεων για την οργάνωση και τη βελτίωση της απόδοσης των μεταφορικών υπηρεσιών</w:t>
      </w:r>
      <w:r w:rsidR="00A640C7">
        <w:t>.</w:t>
      </w:r>
    </w:p>
    <w:p w14:paraId="50F42174" w14:textId="77777777" w:rsidR="00AC4CA5" w:rsidRDefault="007456F0">
      <w:pPr>
        <w:pBdr>
          <w:top w:val="nil"/>
          <w:left w:val="nil"/>
          <w:bottom w:val="nil"/>
          <w:right w:val="nil"/>
          <w:between w:val="nil"/>
        </w:pBdr>
        <w:spacing w:before="120" w:after="0"/>
        <w:jc w:val="both"/>
      </w:pPr>
      <w:r>
        <w:t>Ο Στρατηγικός Στόχος Πράσινη Ανάπτυξη του ΤΠΑ του ΥΠΥΜΕ βρίσκεται σε πλήρη συμβατότητα με το  Εθνικό Σχέδιο για την Ενέργεια και το Κλίμα αναδεικνύοντας τις Προτεραιότητες του Υπουργείου σε θέματα ενέργειας και αντιμετώπισης της κλιματικής αλλαγής. Πιο συγκεκριμένα εντοπίζεται πλήρη</w:t>
      </w:r>
      <w:r w:rsidR="008C4C67">
        <w:t>ς</w:t>
      </w:r>
      <w:r>
        <w:t xml:space="preserve"> συμβατότητα των Προτεραιοτήτων και Δράσεων του ΤΠΑ του ΥΠΥΜΕ με τη γενική στρατηγική του ΕΣΕΚ</w:t>
      </w:r>
      <w:r w:rsidR="00A640C7">
        <w:t xml:space="preserve">, </w:t>
      </w:r>
      <w:r>
        <w:t xml:space="preserve">τις διαστάσεις της Ενεργειακής Ένωσης και τους Παγκόσμιους Στόχους για τη Βιώσιμη Ανάπτυξη (ΣΒΑ) που αφορούν την ενεργειακή απόδοση των κτιρίων και την ενεργειακή εξέλιξη των μεταφορών.  </w:t>
      </w:r>
    </w:p>
    <w:p w14:paraId="40B44D5C" w14:textId="77777777" w:rsidR="00AC4CA5" w:rsidRDefault="007456F0">
      <w:pPr>
        <w:spacing w:before="120" w:after="0"/>
        <w:jc w:val="both"/>
      </w:pPr>
      <w:r>
        <w:t>Συμπερασματικά, το ΤΠΑ του ΥΠΥΜΕ ευθυγραμμίζεται πλήρως με τις βασικές εθνικές στρατηγικές κατευθύνσεις</w:t>
      </w:r>
      <w:r w:rsidR="00D9224F">
        <w:t>,</w:t>
      </w:r>
      <w:r>
        <w:t xml:space="preserve"> τεκμηριώνοντας την ανάγκη υλοποίησης των παρεμβάσεων που προγραμματίζονται στο τομεακό πρόγραμμα του Υπουργείου για την περίοδο 2021-2025.</w:t>
      </w:r>
    </w:p>
    <w:p w14:paraId="6008A3AD" w14:textId="77777777" w:rsidR="00AC4CA5" w:rsidRDefault="007456F0" w:rsidP="007A5ECA">
      <w:pPr>
        <w:pStyle w:val="2"/>
        <w:numPr>
          <w:ilvl w:val="1"/>
          <w:numId w:val="33"/>
        </w:numPr>
      </w:pPr>
      <w:bookmarkStart w:id="166" w:name="_Toc66794592"/>
      <w:r>
        <w:t>Επιπτώσεις στην Οικονομία</w:t>
      </w:r>
      <w:bookmarkEnd w:id="166"/>
    </w:p>
    <w:p w14:paraId="467C1B35" w14:textId="77777777" w:rsidR="00AC4CA5" w:rsidRDefault="007456F0">
      <w:pPr>
        <w:spacing w:before="120" w:after="0"/>
        <w:jc w:val="both"/>
      </w:pPr>
      <w:r>
        <w:t xml:space="preserve">Το παρόν κεφάλαιο παρέχει μία γενική εικόνα των επιπτώσεων που αναμένονται από την υλοποίηση των προγραμματισμένων παρεμβάσεων του προγράμματος, εστιάζοντας κυρίως στα ποσοτικοποιημένα αποτελέσματα που προκύπτουν. </w:t>
      </w:r>
    </w:p>
    <w:p w14:paraId="222CA7A8" w14:textId="77777777" w:rsidR="00AC4CA5" w:rsidRDefault="007456F0">
      <w:pPr>
        <w:spacing w:before="120" w:after="0"/>
        <w:jc w:val="both"/>
      </w:pPr>
      <w:r>
        <w:t>Το ΤΠΑ</w:t>
      </w:r>
      <w:r w:rsidR="00E02888">
        <w:t>,</w:t>
      </w:r>
      <w:r>
        <w:t xml:space="preserve"> </w:t>
      </w:r>
      <w:r w:rsidR="008C4C67">
        <w:t xml:space="preserve">σε συνδυασμό με </w:t>
      </w:r>
      <w:r w:rsidR="00E25E09">
        <w:t xml:space="preserve">τα αντίστοιχα Επιχειρησιακά Προγράμματα </w:t>
      </w:r>
      <w:r w:rsidR="008C4C67">
        <w:t xml:space="preserve">ΕΣΠΑ </w:t>
      </w:r>
      <w:r w:rsidR="00E25E09">
        <w:t xml:space="preserve">2021-2027 </w:t>
      </w:r>
      <w:r w:rsidR="00133D54">
        <w:t xml:space="preserve">και με </w:t>
      </w:r>
      <w:r w:rsidR="00E25E09">
        <w:t>τις παρεμβάσεις που θα χρηματοδοτηθούν από άλλα</w:t>
      </w:r>
      <w:r w:rsidR="00133D54">
        <w:t xml:space="preserve"> χρηματοδοτικά προγράμματα, </w:t>
      </w:r>
      <w:r w:rsidR="002D67E8">
        <w:t xml:space="preserve">στοχεύει </w:t>
      </w:r>
      <w:r>
        <w:t>να δημιουργήσει σημαντικές μειώσεις στον χρόνο μετακίνησης στον τομέα των μεταφορικών δικτύων καθώς υπάρχει πληθώρα παρ</w:t>
      </w:r>
      <w:r w:rsidR="00E02888">
        <w:t>εμ</w:t>
      </w:r>
      <w:r>
        <w:t>βάσεων σε όλα τα μεταφορικά δίκτυα. Μάλιστα</w:t>
      </w:r>
      <w:r w:rsidR="00B33CFF">
        <w:t xml:space="preserve">, σύμφωνα με </w:t>
      </w:r>
      <w:r>
        <w:t xml:space="preserve">το ΕΣΣΜ υπολογίζεται ότι έως το 2037 </w:t>
      </w:r>
      <w:r w:rsidR="00B33CFF">
        <w:t xml:space="preserve">η υλοποίηση του ΕΣΣΜ </w:t>
      </w:r>
      <w:r>
        <w:t>θα οδηγήσει σε συνολική μείωση μεγαλύτερη των 37 εκατομμυρίων επιβατοωρών (3,9%) και 11 εκατομμυρίων τονοωρών για εμπορεύματα (0,11%), ως αποτέλεσμα των ταχύτερων ταξιδιών. Αυτό το επίπεδο μείωσης ισούται με ένα ετήσιο όφελος στην οικονομία περίπου 750 εκατομμυρίων Ευρώ το 2037. Ωστόσο, η πλήρης δυναμική των προγραμματισμένων παρεμβάσεων θα φανεί μετά την ολοκλήρωση των έργων του χρονικού ορίζοντα του έτους 2037. Το 2042 (πέντε χρόνια μετά τον ορίζοντα 2037) η μείωση θα είναι περίπου 44 εκατομμύρια επιβατοώρες (4,29%) και 13 εκατομμύρια τονοώρες (0,12%).</w:t>
      </w:r>
    </w:p>
    <w:p w14:paraId="2628A4FC" w14:textId="77777777" w:rsidR="00AC4CA5" w:rsidRDefault="007456F0">
      <w:pPr>
        <w:spacing w:before="120" w:after="0"/>
        <w:jc w:val="both"/>
      </w:pPr>
      <w:r>
        <w:t>Τα Λειτουργικά Κόστη Οχήματος μεταφορών θα μειωθούν επίσης ως αποτέλεσμα των βελτιώσεων του οδικού δικτύου, της αποσυμφόρησ</w:t>
      </w:r>
      <w:r w:rsidR="00E02888">
        <w:t>ή</w:t>
      </w:r>
      <w:r>
        <w:t>ς του (που θα οδηγήσει σε υψηλότερες μέσες ταχύτητες) και της μετατόπισ</w:t>
      </w:r>
      <w:r w:rsidR="00E02888">
        <w:t>η</w:t>
      </w:r>
      <w:r>
        <w:t>ς της οδικής κυκλοφορίας σε άλλους τρόπους μεταφοράς. Η εξοικονόμηση σε Λειτουργικά Κόστη Οχήματος θα φτάσει τα 150 εκατομμύρια Ευρώ το 2037 για ολόκληρο το δίκτυο μεταφορών.</w:t>
      </w:r>
    </w:p>
    <w:p w14:paraId="004E1FEF" w14:textId="77777777" w:rsidR="00AC4CA5" w:rsidRDefault="007456F0">
      <w:pPr>
        <w:spacing w:before="120" w:after="0"/>
        <w:jc w:val="both"/>
      </w:pPr>
      <w:r>
        <w:t xml:space="preserve">Η οικονομική ανάλυση του τομέα υποδομών βασίστηκε στον Ευρωπαϊκό Οδηγό για ανάλυση κόστους οφέλους του 2014. Μέσω αυτής της ανάλυσης εκτιμήθηκε ότι το Σχέδιο Μεταφορών παράγει Κοινωνικοοικονομική Καθαρά Παρούσα Αξία ύψους 10,37 δισεκατομμυρίων Ευρώ κατά την περίοδο μελέτης. Αυτή είναι η καθαρή οικονομική αξία που παράγεται πέραν του συνολικού προϋπολογισμού επενδύσεων ύψους περίπου 9,15 δισ. Ευρώ και αποτελεί τον καθαρό ωφέλιμο αντίκτυπο στην οικονομία που προκύπτει από το Σχέδιο. Εν κατακλείδι, </w:t>
      </w:r>
      <w:r w:rsidR="00B33CFF">
        <w:t>αναμένεται να</w:t>
      </w:r>
      <w:r>
        <w:t xml:space="preserve"> </w:t>
      </w:r>
      <w:r w:rsidR="00B33CFF">
        <w:t xml:space="preserve">βελτιωθεί η </w:t>
      </w:r>
      <w:r>
        <w:t xml:space="preserve">συνολική αποδοτικότητα του τομέα των μεταφορών και </w:t>
      </w:r>
      <w:r w:rsidR="00B33CFF">
        <w:t xml:space="preserve">να ενισχυθεί η </w:t>
      </w:r>
      <w:r>
        <w:t xml:space="preserve">ικανότητα του τομέα να στηρίζει την οικονομική ανάπτυξη, τις περιβαλλοντικά βιώσιμες πρακτικές, την οδική ασφάλεια, την προσβασιμότητα και την περιφερειακή/διεθνή συνδεσιμότητα. </w:t>
      </w:r>
      <w:r w:rsidR="00B33CFF">
        <w:t xml:space="preserve">Ως αποτέλεσμα, αναμένεται να </w:t>
      </w:r>
      <w:r>
        <w:t xml:space="preserve"> </w:t>
      </w:r>
      <w:r w:rsidR="00B33CFF">
        <w:t xml:space="preserve">αυξηθεί η </w:t>
      </w:r>
      <w:r>
        <w:t xml:space="preserve">κοινωνική ευημερία, </w:t>
      </w:r>
      <w:r w:rsidR="00B33CFF">
        <w:t>με</w:t>
      </w:r>
      <w:r>
        <w:t xml:space="preserve"> θετικά αποτελέσματα σε όλους τους βασικούς δείκτες</w:t>
      </w:r>
      <w:r w:rsidR="00B33CFF">
        <w:t>.</w:t>
      </w:r>
    </w:p>
    <w:p w14:paraId="502BB2C5" w14:textId="77777777" w:rsidR="00AC4CA5" w:rsidRDefault="007456F0" w:rsidP="007A5ECA">
      <w:pPr>
        <w:pStyle w:val="2"/>
        <w:numPr>
          <w:ilvl w:val="1"/>
          <w:numId w:val="33"/>
        </w:numPr>
      </w:pPr>
      <w:bookmarkStart w:id="167" w:name="_Toc66794593"/>
      <w:r>
        <w:t>Συμπληρωματικότητα του ΤΠΑ με ευρωπαϊκές πολιτικές</w:t>
      </w:r>
      <w:bookmarkEnd w:id="167"/>
      <w:r>
        <w:t xml:space="preserve"> </w:t>
      </w:r>
    </w:p>
    <w:p w14:paraId="37760A15" w14:textId="77777777" w:rsidR="00AC4CA5" w:rsidRDefault="007456F0">
      <w:pPr>
        <w:spacing w:before="120" w:after="120"/>
        <w:jc w:val="both"/>
      </w:pPr>
      <w:r>
        <w:t>Σύμφωνα με την έκθεση Ευρωπαϊκού Εξαμήνου για την Ελλάδα για το έτος 2020 καθώς και τη Σύσταση του Συμβουλίου της Ευρωπαϊκής Ένωσης της 20ης Ιουλίου 2020 (Country Specific Recommendations – CSR) για την Ελλάδα, οι επενδύσεις του δημόσιου και του ιδιωτικού τομέα με σκοπό την προώθηση της μακροπρόθεσμης οικονομικής ανάπτυξης και τη μείωση των περιφερειακών ανισοτήτων θα πρέπει να επικεντρωθούν εκτός των άλλων σε τομείς όπως i) οι βιώσιμες μεταφορές και η εφοδιαστική, ii) η περιβαλλοντική προστασία και η ενεργειακή απόδοση, iii) οι κοινωνικές ανισότητες, η ενίσχυση δημόσιων υποδομών και η ισότιμη πρόσβαση σε δημόσιες παροχές</w:t>
      </w:r>
      <w:r w:rsidR="00E02888">
        <w:t>,</w:t>
      </w:r>
      <w:r>
        <w:t xml:space="preserve"> iv) ο ψηφιακός μετασχηματισμός και η διαλειτουργικότητα των υπηρεσιών.</w:t>
      </w:r>
    </w:p>
    <w:p w14:paraId="466D99AD" w14:textId="77777777" w:rsidR="00AC4CA5" w:rsidRDefault="007456F0">
      <w:pPr>
        <w:spacing w:before="120" w:after="120"/>
        <w:jc w:val="both"/>
      </w:pPr>
      <w:r>
        <w:t xml:space="preserve">Η αξιολόγηση της προόδου της Ελλάδας στις συγκεκριμένες πολιτικές εστίασης των επενδύσεων που προτείνονται στη CSR αποτυπώνεται στην έκθεση Ευρωπαϊκού Εξαμήνου για την Ελλάδα για το έτος 2020, από την οποία προκύπτει η </w:t>
      </w:r>
      <w:r w:rsidR="00E02888">
        <w:t>π</w:t>
      </w:r>
      <w:r>
        <w:t>εριορισμένη πρόοδος στην εστίαση της σχετικής με τις επενδύσεις οικονομικής πολιτικής στους τομείς των βιώσιμων μεταφορών και της εφοδιαστικής (εντοπίζονται καθυστερήσεις ανάπτυξης του σιδηροδρόμου</w:t>
      </w:r>
      <w:r w:rsidR="00E02888">
        <w:t>,</w:t>
      </w:r>
      <w:r>
        <w:t xml:space="preserve"> καθώς και έργων αστικών μετακινήσεων – μετρό – για τις πόλεις Αθήνα και Θεσσαλονίκη). Έως τώρα παρατηρείται ότι η Ελλάδα λαμβάνει χαμηλή θέση στις υποδομές μεταφορών και τις υποδομές της εφοδιαστικής αλυσίδας. Εντοπίζεται πως υπάρχει ανάγκη για ανάπτυξη υποδομών μεταφορικών δικτύων για την ενίσχυση της εφοδιαστικής αλυσίδας. Το ελληνικό σύστημα μεταφορών, το οποίο βασίζεται σε μεγάλο βαθμό στις οδικές μεταφορές, στερείται ανταγωνιστικότητας και παρουσιάζει χαμηλές επιδόσεις όσον αφορά τις εκπομπές διοξειδίου του άνθρακα, την οδική ασφάλεια και την ποιότητα των υπηρεσιών. Σύμφωνα με την έκθεση για την παγκόσμια ανταγωνιστικότητα του 2019, η Ελλάδα κατατάσσεται στην 39η θέση στις υποδομές μεταφορών σε παγκόσμιο επίπεδο και στην 18η θέση μεταξύ των κρατών μελών της ΕΕ. Η συγκεκριμένη πρόκληση αντιμετωπίζεται με την ανάπτυξη του Στόχου ΤΠΑ, Ανάπτυξη Υποδομών. Όπως αναφέρεται και στην ανάλυση των Προτεραιοτήτων και Δράσεων, προγραμματίζονται μια σειρά από παρεμβάσεις που αποσκοπούν  στη βελτίωση του μεταφορικού δικτύου και τις υποδομές της εφοδιαστικής αλυσίδας. Συγκεκριμένα οι Προτεραιότητες που αντιστοιχούν στην παραπάνω πρόκληση είναι Σιδηροδρομικό Δίκτυο, Οδικές Υποδομές, Οδική Ασφάλεια, Πολυτροπική και αστική κινητικότητα και Επενδύσεις στην </w:t>
      </w:r>
      <w:r w:rsidR="00A640C7">
        <w:t>Ε</w:t>
      </w:r>
      <w:r>
        <w:t xml:space="preserve">φοδιαστική </w:t>
      </w:r>
      <w:r w:rsidR="00A640C7">
        <w:t>Α</w:t>
      </w:r>
      <w:r>
        <w:t>λυσίδα.</w:t>
      </w:r>
    </w:p>
    <w:p w14:paraId="75AD57B6" w14:textId="77777777" w:rsidR="00AC4CA5" w:rsidRDefault="007456F0">
      <w:pPr>
        <w:spacing w:before="120" w:after="120"/>
        <w:jc w:val="both"/>
      </w:pPr>
      <w:r>
        <w:t>Από την έκθεση του Ευρωπαϊκού Εξαμήνου 2020 για την Ελλάδα προκύπτει επίσης περιορισμένη πρόοδος στις κοινωνικές υποδομές. Συγκεκριμένα παρουσιάζονται σημαντικές ελλείψεις στις υποδομές των σχολικών μονάδων</w:t>
      </w:r>
      <w:r w:rsidR="00E02888">
        <w:t>,</w:t>
      </w:r>
      <w:r>
        <w:t xml:space="preserve"> ώστε να στηρίξουν τις ψηφιακές απαιτήσεις.  Το συγκεκριμένο θέμα αντιμετωπίζεται μέσω της </w:t>
      </w:r>
      <w:r w:rsidR="00A640C7">
        <w:t>α</w:t>
      </w:r>
      <w:r>
        <w:t>ναπτυξιακής Προτεραιότητας Ανάπτυξη και Εκσυγχρονισμός Υποδομών όλων των βαθμίδων εκπαίδευσης που στοχεύει στη βελτίωση των σχολικών υποδομών με σκοπό να ανταποκρίνονται στις ανάγκες της εποχής.</w:t>
      </w:r>
    </w:p>
    <w:p w14:paraId="160AE777" w14:textId="77777777" w:rsidR="00AC4CA5" w:rsidRDefault="007456F0">
      <w:pPr>
        <w:spacing w:before="120" w:after="120"/>
        <w:jc w:val="both"/>
      </w:pPr>
      <w:r>
        <w:t>Επιπρόσθετα, στην έκθεση επισημαίνεται πως κάποια πρόοδος παρουσιάζεται στην εστίαση της σχετικής με τις επενδύσεις οικονομικής πολιτικής στους τομείς της περιβαλλοντικής προστασίας και της ενεργειακής απόδοσης. Η επένδυση σε ενεργειακή απόδοση των κτιρίων θα συνέβαλε επίσης στη μείωση της ενεργειακής φτώχειας στην Ελλάδα. Επίσης στην ίδια έκθεση εντοπίζ</w:t>
      </w:r>
      <w:r w:rsidR="00A640C7">
        <w:t>ον</w:t>
      </w:r>
      <w:r>
        <w:t>ται προσπάθειες αντιμετώπισης των φυσικών καταστροφών</w:t>
      </w:r>
      <w:r w:rsidR="00E02888">
        <w:t>,</w:t>
      </w:r>
      <w:r>
        <w:t xml:space="preserve"> καθώς και των προβλημάτων που δημιουργούνται σε υποδομές και πολίτες. Μάλιστα η διαχείριση και η πρόληψη των πλημμυρών είναι ένας τομέας στον οποίο οι λύσεις θα μπορούσαν να βελτιώσουν την αποδοτική χρήση των πόρων μέσω της μείωσης του κόστους και της παροχής πολλαπλών οφελών. Τα ανωτέρω ζητήματα αντιμετωπίζονται στο ΤΠΑ του ΥΠΥΜΕ μέσω των Προτεραιοτήτων του στόχου της Πράσινης ανάπτυξης. Στο</w:t>
      </w:r>
      <w:r w:rsidR="00E02888">
        <w:t>ν</w:t>
      </w:r>
      <w:r>
        <w:t xml:space="preserve"> στόχο προγραμματίζονται όλες οι απαραίτητες Δράσεις. Χαρακτηριστικά παραδείγματα αποτελούν οι Προτεραιότητες Ενεργειακή Απόδοση, Πρόληψη και διαχείριση κινδύνων και Ανάπτυξη </w:t>
      </w:r>
      <w:r w:rsidR="00A640C7">
        <w:t>Υ</w:t>
      </w:r>
      <w:r>
        <w:t xml:space="preserve">ποδομών και </w:t>
      </w:r>
      <w:r w:rsidR="00A640C7">
        <w:t>Π</w:t>
      </w:r>
      <w:r>
        <w:t xml:space="preserve">ροστασία </w:t>
      </w:r>
      <w:r w:rsidR="00A640C7">
        <w:t>Π</w:t>
      </w:r>
      <w:r>
        <w:t xml:space="preserve">εριβάλλοντος  που ευθυγραμμίζονται πλήρως με τις προκλήσεις που αναφέρθηκαν παραπάνω. </w:t>
      </w:r>
    </w:p>
    <w:p w14:paraId="3B5E8DEF" w14:textId="77777777" w:rsidR="00AC4CA5" w:rsidRDefault="007456F0">
      <w:pPr>
        <w:spacing w:before="120" w:after="120"/>
        <w:jc w:val="both"/>
      </w:pPr>
      <w:r>
        <w:t xml:space="preserve">Τέλος, στην έκθεση του Ευρωπαϊκού Εξαμήνου για την Ελλάδα εντοπίζεται κάποια πρόοδος στις επενδύσεις οικονομικής πολιτικής στον τομέα των ψηφιακών τεχνολογιών. Εντοπίζεται ότι υπάρχουν αυξημένες ανάγκες στην ψηφιακή ενίσχυση του δημοσίου τομέα και αναβάθμιση των διαδικασιών με σκοπό τη γενικότερη ψηφιακή αναβάθμιση της λειτουργικότητας του δημοσίου τομέα. Η συγκεκριμένη πρόκληση αναπτύσσεται στο ΤΠΑ του ΥΠΥΜΕ μέσω της Έξυπνης Ανάπτυξης. Έτσι μέσω του στόχου αναπτύσσονται όλες οι απαραίτητες Προτεραιότητες που είναι αναγκαίες ώστε το ΥΠΥΜΕ να ανταποκριθεί στα παραπάνω ζητήματα. </w:t>
      </w:r>
    </w:p>
    <w:p w14:paraId="3577CB2A" w14:textId="77777777" w:rsidR="00AC4CA5" w:rsidRDefault="007456F0">
      <w:pPr>
        <w:spacing w:before="120" w:after="120"/>
        <w:jc w:val="both"/>
      </w:pPr>
      <w:r>
        <w:t>Οι παραπάνω προκλήσεις αποτέλεσαν μια συμπληρωματική πηγή διαμόρφωσης της στρατηγικής κατεύθυνσης του ΤΠΑ και των κατάλληλων προς ένταξη Δράσεων με σκοπό τη</w:t>
      </w:r>
      <w:r w:rsidR="00A640C7">
        <w:t xml:space="preserve">ν αντιμετώπιση </w:t>
      </w:r>
      <w:r>
        <w:t xml:space="preserve">των εντοπισμένων προκλήσεων. </w:t>
      </w:r>
    </w:p>
    <w:p w14:paraId="4FB9CCB8" w14:textId="77777777" w:rsidR="00AC4CA5" w:rsidRDefault="007456F0" w:rsidP="007A5ECA">
      <w:pPr>
        <w:pStyle w:val="1"/>
        <w:numPr>
          <w:ilvl w:val="0"/>
          <w:numId w:val="33"/>
        </w:numPr>
      </w:pPr>
      <w:bookmarkStart w:id="168" w:name="_Toc66794594"/>
      <w:r>
        <w:t>Οριζόντιες Αρχές</w:t>
      </w:r>
      <w:bookmarkEnd w:id="168"/>
    </w:p>
    <w:p w14:paraId="25EF8D1B" w14:textId="77777777" w:rsidR="00AC4CA5" w:rsidRDefault="007456F0" w:rsidP="007A5ECA">
      <w:pPr>
        <w:pStyle w:val="2"/>
        <w:numPr>
          <w:ilvl w:val="1"/>
          <w:numId w:val="33"/>
        </w:numPr>
      </w:pPr>
      <w:bookmarkStart w:id="169" w:name="_Toc66794595"/>
      <w:r>
        <w:t>Συμβολή στη Βιώσιμη Ανάπτυξη</w:t>
      </w:r>
      <w:bookmarkEnd w:id="169"/>
    </w:p>
    <w:p w14:paraId="72050B9D" w14:textId="77777777" w:rsidR="00AC4CA5" w:rsidRDefault="007456F0">
      <w:pPr>
        <w:jc w:val="both"/>
      </w:pPr>
      <w:r>
        <w:t>Η Βιώσιμη Ανάπτυξη πραγματοποιείται μέσω του Αναπτυξιακού Στόχου Πράσινη Ανάπτυξη. Ο στόχος περιέχει δύο Προτεραιότητες που η υλοποίησ</w:t>
      </w:r>
      <w:r w:rsidR="00E02888">
        <w:t>ή</w:t>
      </w:r>
      <w:r>
        <w:t xml:space="preserve"> τους αποσκοπεί στη δημιουργία ενός Βιώσιμου Περιβάλλοντος. Οι Προτεραιότητες είναι η Ενεργειακή Απόδοση και οι Πράσινες πόλεις. Η </w:t>
      </w:r>
      <w:r w:rsidR="00A640C7">
        <w:t>β</w:t>
      </w:r>
      <w:r>
        <w:t>ιωσιμότητα και η υλοποίηση των αντίστοιχων υποδομών αποτελεί προτεραιότητα για το Υπουργείο, το οποίο</w:t>
      </w:r>
      <w:r w:rsidR="00E02888">
        <w:t>,</w:t>
      </w:r>
      <w:r>
        <w:t xml:space="preserve"> μέσω των Δράσεων των παραπάνω Προτεραιοτήτων</w:t>
      </w:r>
      <w:r w:rsidR="00E02888">
        <w:t>,</w:t>
      </w:r>
      <w:r>
        <w:t xml:space="preserve"> επιθυμεί να υλοποιήσει στοχευμένα έργα στην </w:t>
      </w:r>
      <w:r w:rsidR="00E02888">
        <w:t>ε</w:t>
      </w:r>
      <w:r>
        <w:t xml:space="preserve">νεργειακή αναβάθμιση δημοσίων κτιρίων, στις </w:t>
      </w:r>
      <w:r w:rsidR="00E02888">
        <w:t>π</w:t>
      </w:r>
      <w:r>
        <w:t xml:space="preserve">ράσινες μεταφορές, στις </w:t>
      </w:r>
      <w:r w:rsidR="00E02888">
        <w:t>β</w:t>
      </w:r>
      <w:r>
        <w:t xml:space="preserve">ιώσιμες </w:t>
      </w:r>
      <w:r w:rsidR="00E02888">
        <w:t>π</w:t>
      </w:r>
      <w:r>
        <w:t xml:space="preserve">όλεις καθώς και στην </w:t>
      </w:r>
      <w:r w:rsidR="00A640C7">
        <w:t>α</w:t>
      </w:r>
      <w:r>
        <w:t xml:space="preserve">στική </w:t>
      </w:r>
      <w:r w:rsidR="00A640C7">
        <w:t>α</w:t>
      </w:r>
      <w:r>
        <w:t xml:space="preserve">νάπλαση. Επιδιώκεται οι Δράσεις να καλύπτουν όλο το πεδίο της </w:t>
      </w:r>
      <w:r w:rsidR="00E02888">
        <w:t xml:space="preserve">βιωσιμότητας </w:t>
      </w:r>
      <w:r>
        <w:t xml:space="preserve">για μια πορεία μετάβασης σε ένα </w:t>
      </w:r>
      <w:r w:rsidR="00E02888">
        <w:t>β</w:t>
      </w:r>
      <w:r>
        <w:t>ιώσιμο περιβάλλον.</w:t>
      </w:r>
    </w:p>
    <w:p w14:paraId="469B78D3" w14:textId="77777777" w:rsidR="00AC4CA5" w:rsidRDefault="007456F0" w:rsidP="007A5ECA">
      <w:pPr>
        <w:pStyle w:val="2"/>
        <w:numPr>
          <w:ilvl w:val="1"/>
          <w:numId w:val="33"/>
        </w:numPr>
      </w:pPr>
      <w:bookmarkStart w:id="170" w:name="_eldz6huspl9j" w:colFirst="0" w:colLast="0"/>
      <w:bookmarkEnd w:id="170"/>
      <w:r>
        <w:t xml:space="preserve"> </w:t>
      </w:r>
      <w:bookmarkStart w:id="171" w:name="_Toc66794596"/>
      <w:r>
        <w:t>Συμβολή στην Ισότητα Ευκαιριών και την Κατάργηση Διακρίσεων</w:t>
      </w:r>
      <w:bookmarkEnd w:id="171"/>
      <w:r>
        <w:rPr>
          <w:sz w:val="34"/>
          <w:szCs w:val="34"/>
        </w:rPr>
        <w:t xml:space="preserve"> </w:t>
      </w:r>
    </w:p>
    <w:p w14:paraId="55771AFB" w14:textId="77777777" w:rsidR="00AC4CA5" w:rsidRDefault="007456F0">
      <w:pPr>
        <w:pBdr>
          <w:top w:val="nil"/>
          <w:left w:val="nil"/>
          <w:bottom w:val="nil"/>
          <w:right w:val="nil"/>
          <w:between w:val="nil"/>
        </w:pBdr>
        <w:jc w:val="both"/>
      </w:pPr>
      <w:r>
        <w:t>Το ΤΠΑ υποστηρίζει τη συγκεκριμένη αρχή στο σύνολο των στόχων του. Οι παρεμβάσεις που πραγματοποιούνται μέσω της Κοινωνικής Ανάπτυξης υποστηρίζουν την ανάπτυξη κατάλληλων υποδομών, προγραμμάτων και ευκαιριών εργασίας που απευθύνονται σε όλους</w:t>
      </w:r>
      <w:r w:rsidR="00E02888">
        <w:t>,</w:t>
      </w:r>
      <w:r>
        <w:t xml:space="preserve"> υποστηρίζοντας την ισότητα και την ισότιμη πρόσβαση στις κοινωνικές ευκαιρίες και παροχές. Κάθε παρέμβαση που πραγματοποιείται απευθύνεται σε όλους τους πολίτες παρέχοντας σε όλους τις ίδιες ευκαιρίες αξιοποίησης. Συγκεκριμένα μέσω των Προτεραιοτήτων Ενίσχυση </w:t>
      </w:r>
      <w:r w:rsidR="00CC30F3">
        <w:t>Υ</w:t>
      </w:r>
      <w:r>
        <w:t xml:space="preserve">ποδομών για </w:t>
      </w:r>
      <w:r w:rsidR="00CC30F3">
        <w:t>Β</w:t>
      </w:r>
      <w:r>
        <w:t xml:space="preserve">ελτίωση της </w:t>
      </w:r>
      <w:r w:rsidR="00CC30F3">
        <w:t>Ε</w:t>
      </w:r>
      <w:r>
        <w:t xml:space="preserve">νσωμάτωσης των </w:t>
      </w:r>
      <w:r w:rsidR="00A762FA">
        <w:t>ΑμεΑ</w:t>
      </w:r>
      <w:r>
        <w:t xml:space="preserve">, Ανάπτυξη και Εκσυγχρονισμός Υποδομών όλων των βαθμίδων εκπαίδευσης και Δράσεις </w:t>
      </w:r>
      <w:r w:rsidR="00CC30F3">
        <w:t>Ε</w:t>
      </w:r>
      <w:r>
        <w:t xml:space="preserve">κπαίδευσης και </w:t>
      </w:r>
      <w:r w:rsidR="00CC30F3">
        <w:t>Κ</w:t>
      </w:r>
      <w:r>
        <w:t xml:space="preserve">ατάρτισης </w:t>
      </w:r>
      <w:r w:rsidR="00CC30F3">
        <w:t>Ε</w:t>
      </w:r>
      <w:r>
        <w:t xml:space="preserve">ργαζομένων προγραμματίζεται η υλοποίηση μέτρων για  ίση αντιμετώπιση των πολιτών απέναντι σε παροχές του κράτους είτε αυτή αφορά κοινωνικές ομάδες είτε τα δύο φύλα. </w:t>
      </w:r>
    </w:p>
    <w:p w14:paraId="5552F157" w14:textId="77777777" w:rsidR="00AC4CA5" w:rsidRDefault="007456F0" w:rsidP="007A5ECA">
      <w:pPr>
        <w:pStyle w:val="2"/>
        <w:numPr>
          <w:ilvl w:val="1"/>
          <w:numId w:val="33"/>
        </w:numPr>
      </w:pPr>
      <w:bookmarkStart w:id="172" w:name="_27biw6g20a3i" w:colFirst="0" w:colLast="0"/>
      <w:bookmarkEnd w:id="172"/>
      <w:r>
        <w:t xml:space="preserve"> </w:t>
      </w:r>
      <w:bookmarkStart w:id="173" w:name="_Toc66794597"/>
      <w:r>
        <w:t>Συμβολή στην Ισότητα Μεταξύ Ανδρών</w:t>
      </w:r>
      <w:r w:rsidR="00E02888">
        <w:t xml:space="preserve"> και</w:t>
      </w:r>
      <w:r>
        <w:t xml:space="preserve"> Γυναικών</w:t>
      </w:r>
      <w:bookmarkEnd w:id="173"/>
      <w:r>
        <w:t xml:space="preserve"> </w:t>
      </w:r>
    </w:p>
    <w:p w14:paraId="6A016E7E" w14:textId="77777777" w:rsidR="00AC4CA5" w:rsidRDefault="007456F0">
      <w:pPr>
        <w:jc w:val="both"/>
      </w:pPr>
      <w:r>
        <w:t>Το αντικείμενο του ΤΠΑ</w:t>
      </w:r>
      <w:r w:rsidR="00E02888">
        <w:t>,</w:t>
      </w:r>
      <w:r>
        <w:t xml:space="preserve"> </w:t>
      </w:r>
      <w:r w:rsidR="00E02888">
        <w:t xml:space="preserve">εκ της φύσεώς του, </w:t>
      </w:r>
      <w:r>
        <w:t>δεν εμπεριέχει διάκριση μεταξύ ανδρών και γυναικών. Η αρχή</w:t>
      </w:r>
      <w:r w:rsidR="00E02888">
        <w:t xml:space="preserve"> της</w:t>
      </w:r>
      <w:r>
        <w:t xml:space="preserve"> ισότητας λαμβάνεται υπόψη σε κάθε δράση που υλοποιείται στο πλαίσιο του ΤΠΑ. Το ΤΠΑ υποστηρίζει</w:t>
      </w:r>
      <w:r w:rsidR="00E02888">
        <w:t>,</w:t>
      </w:r>
      <w:r>
        <w:t xml:space="preserve"> σε όλη την έκτασ</w:t>
      </w:r>
      <w:r w:rsidR="00E02888">
        <w:t>ή</w:t>
      </w:r>
      <w:r>
        <w:t xml:space="preserve"> του</w:t>
      </w:r>
      <w:r w:rsidR="00E02888">
        <w:t>,</w:t>
      </w:r>
      <w:r>
        <w:t xml:space="preserve"> την αρχή </w:t>
      </w:r>
      <w:r w:rsidR="00E02888">
        <w:t xml:space="preserve">της </w:t>
      </w:r>
      <w:r>
        <w:t xml:space="preserve">ισότητας των δύο φύλων αναγνωρίζοντας ότι υπάρχουν διαφοροποιημένες ανάγκες, εμπειρίες και προτεραιότητες των γυναικών και των ανδρών που θα πρέπει να εντοπίζονται και να ενσωματώνονται σε κάθε νέο σχεδιασμό και υλοποίηση των έργων μεταφορών και υποδομών. Επιπλέον, το ΥΠΥΜΕ παρέχει ισότιμες ευκαιρίες στην πρόσληψη των στελεχών του και στις νέες θέσεις εργασίας που θα προκύψουν από την εκτέλεση των έργων που προγραμματίζονται στο ΤΠΑ του Υπουργείου για την περίοδο 2021-2025.  </w:t>
      </w:r>
    </w:p>
    <w:p w14:paraId="53F8DA73" w14:textId="77777777" w:rsidR="00987E25" w:rsidRPr="00987E25" w:rsidRDefault="00987E25" w:rsidP="00F9348C">
      <w:pPr>
        <w:pStyle w:val="afffc"/>
        <w:keepNext/>
        <w:keepLines/>
        <w:numPr>
          <w:ilvl w:val="0"/>
          <w:numId w:val="15"/>
        </w:numPr>
        <w:spacing w:before="240" w:after="240"/>
        <w:contextualSpacing w:val="0"/>
        <w:outlineLvl w:val="1"/>
        <w:rPr>
          <w:b/>
          <w:vanish/>
          <w:sz w:val="26"/>
          <w:szCs w:val="26"/>
        </w:rPr>
      </w:pPr>
      <w:bookmarkStart w:id="174" w:name="_dc8x9m84vdky" w:colFirst="0" w:colLast="0"/>
      <w:bookmarkStart w:id="175" w:name="_Toc56365351"/>
      <w:bookmarkStart w:id="176" w:name="_Toc56411610"/>
      <w:bookmarkStart w:id="177" w:name="_Toc56422681"/>
      <w:bookmarkStart w:id="178" w:name="_Toc56423436"/>
      <w:bookmarkStart w:id="179" w:name="_Toc56426701"/>
      <w:bookmarkStart w:id="180" w:name="_Toc56426775"/>
      <w:bookmarkStart w:id="181" w:name="_Toc56427848"/>
      <w:bookmarkStart w:id="182" w:name="_Toc56428520"/>
      <w:bookmarkStart w:id="183" w:name="_Toc56428787"/>
      <w:bookmarkStart w:id="184" w:name="_Toc56428959"/>
      <w:bookmarkStart w:id="185" w:name="_Toc56429143"/>
      <w:bookmarkStart w:id="186" w:name="_Toc56754033"/>
      <w:bookmarkStart w:id="187" w:name="_Toc56761777"/>
      <w:bookmarkStart w:id="188" w:name="_Toc58445580"/>
      <w:bookmarkStart w:id="189" w:name="_Toc58489769"/>
      <w:bookmarkStart w:id="190" w:name="_Toc66222859"/>
      <w:bookmarkStart w:id="191" w:name="_Toc66223849"/>
      <w:bookmarkStart w:id="192" w:name="_Toc66268046"/>
      <w:bookmarkStart w:id="193" w:name="_Toc66268156"/>
      <w:bookmarkStart w:id="194" w:name="_Toc66268920"/>
      <w:bookmarkStart w:id="195" w:name="_Toc6679459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CE13F3A" w14:textId="77777777" w:rsidR="00987E25" w:rsidRPr="00987E25" w:rsidRDefault="00987E25" w:rsidP="00F9348C">
      <w:pPr>
        <w:pStyle w:val="afffc"/>
        <w:keepNext/>
        <w:keepLines/>
        <w:numPr>
          <w:ilvl w:val="0"/>
          <w:numId w:val="15"/>
        </w:numPr>
        <w:spacing w:before="240" w:after="240"/>
        <w:contextualSpacing w:val="0"/>
        <w:outlineLvl w:val="1"/>
        <w:rPr>
          <w:b/>
          <w:vanish/>
          <w:sz w:val="26"/>
          <w:szCs w:val="26"/>
        </w:rPr>
      </w:pPr>
      <w:bookmarkStart w:id="196" w:name="_Toc56365352"/>
      <w:bookmarkStart w:id="197" w:name="_Toc56411611"/>
      <w:bookmarkStart w:id="198" w:name="_Toc56422682"/>
      <w:bookmarkStart w:id="199" w:name="_Toc56423437"/>
      <w:bookmarkStart w:id="200" w:name="_Toc56426702"/>
      <w:bookmarkStart w:id="201" w:name="_Toc56426776"/>
      <w:bookmarkStart w:id="202" w:name="_Toc56427849"/>
      <w:bookmarkStart w:id="203" w:name="_Toc56428521"/>
      <w:bookmarkStart w:id="204" w:name="_Toc56428788"/>
      <w:bookmarkStart w:id="205" w:name="_Toc56428960"/>
      <w:bookmarkStart w:id="206" w:name="_Toc56429144"/>
      <w:bookmarkStart w:id="207" w:name="_Toc56754034"/>
      <w:bookmarkStart w:id="208" w:name="_Toc56761778"/>
      <w:bookmarkStart w:id="209" w:name="_Toc58445581"/>
      <w:bookmarkStart w:id="210" w:name="_Toc58489770"/>
      <w:bookmarkStart w:id="211" w:name="_Toc66222860"/>
      <w:bookmarkStart w:id="212" w:name="_Toc66223850"/>
      <w:bookmarkStart w:id="213" w:name="_Toc66268047"/>
      <w:bookmarkStart w:id="214" w:name="_Toc66268157"/>
      <w:bookmarkStart w:id="215" w:name="_Toc66268921"/>
      <w:bookmarkStart w:id="216" w:name="_Toc6679459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843588E" w14:textId="77777777" w:rsidR="00987E25" w:rsidRPr="00987E25" w:rsidRDefault="00987E25" w:rsidP="00F9348C">
      <w:pPr>
        <w:pStyle w:val="afffc"/>
        <w:keepNext/>
        <w:keepLines/>
        <w:numPr>
          <w:ilvl w:val="1"/>
          <w:numId w:val="15"/>
        </w:numPr>
        <w:spacing w:before="240" w:after="240"/>
        <w:contextualSpacing w:val="0"/>
        <w:outlineLvl w:val="1"/>
        <w:rPr>
          <w:b/>
          <w:vanish/>
          <w:sz w:val="26"/>
          <w:szCs w:val="26"/>
        </w:rPr>
      </w:pPr>
      <w:bookmarkStart w:id="217" w:name="_Toc56365353"/>
      <w:bookmarkStart w:id="218" w:name="_Toc56411612"/>
      <w:bookmarkStart w:id="219" w:name="_Toc56422683"/>
      <w:bookmarkStart w:id="220" w:name="_Toc56423438"/>
      <w:bookmarkStart w:id="221" w:name="_Toc56426703"/>
      <w:bookmarkStart w:id="222" w:name="_Toc56426777"/>
      <w:bookmarkStart w:id="223" w:name="_Toc56427850"/>
      <w:bookmarkStart w:id="224" w:name="_Toc56428522"/>
      <w:bookmarkStart w:id="225" w:name="_Toc56428789"/>
      <w:bookmarkStart w:id="226" w:name="_Toc56428961"/>
      <w:bookmarkStart w:id="227" w:name="_Toc56429145"/>
      <w:bookmarkStart w:id="228" w:name="_Toc56754035"/>
      <w:bookmarkStart w:id="229" w:name="_Toc56761779"/>
      <w:bookmarkStart w:id="230" w:name="_Toc58445582"/>
      <w:bookmarkStart w:id="231" w:name="_Toc58489771"/>
      <w:bookmarkStart w:id="232" w:name="_Toc66222861"/>
      <w:bookmarkStart w:id="233" w:name="_Toc66223851"/>
      <w:bookmarkStart w:id="234" w:name="_Toc66268048"/>
      <w:bookmarkStart w:id="235" w:name="_Toc66268158"/>
      <w:bookmarkStart w:id="236" w:name="_Toc66268922"/>
      <w:bookmarkStart w:id="237" w:name="_Toc6679460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0AA91A2E" w14:textId="77777777" w:rsidR="00987E25" w:rsidRPr="00987E25" w:rsidRDefault="00987E25" w:rsidP="00F9348C">
      <w:pPr>
        <w:pStyle w:val="afffc"/>
        <w:keepNext/>
        <w:keepLines/>
        <w:numPr>
          <w:ilvl w:val="1"/>
          <w:numId w:val="15"/>
        </w:numPr>
        <w:spacing w:before="240" w:after="240"/>
        <w:contextualSpacing w:val="0"/>
        <w:outlineLvl w:val="1"/>
        <w:rPr>
          <w:b/>
          <w:vanish/>
          <w:sz w:val="26"/>
          <w:szCs w:val="26"/>
        </w:rPr>
      </w:pPr>
      <w:bookmarkStart w:id="238" w:name="_Toc56365354"/>
      <w:bookmarkStart w:id="239" w:name="_Toc56411613"/>
      <w:bookmarkStart w:id="240" w:name="_Toc56422684"/>
      <w:bookmarkStart w:id="241" w:name="_Toc56423439"/>
      <w:bookmarkStart w:id="242" w:name="_Toc56426704"/>
      <w:bookmarkStart w:id="243" w:name="_Toc56426778"/>
      <w:bookmarkStart w:id="244" w:name="_Toc56427851"/>
      <w:bookmarkStart w:id="245" w:name="_Toc56428523"/>
      <w:bookmarkStart w:id="246" w:name="_Toc56428790"/>
      <w:bookmarkStart w:id="247" w:name="_Toc56428962"/>
      <w:bookmarkStart w:id="248" w:name="_Toc56429146"/>
      <w:bookmarkStart w:id="249" w:name="_Toc56754036"/>
      <w:bookmarkStart w:id="250" w:name="_Toc56761780"/>
      <w:bookmarkStart w:id="251" w:name="_Toc58445583"/>
      <w:bookmarkStart w:id="252" w:name="_Toc58489772"/>
      <w:bookmarkStart w:id="253" w:name="_Toc66222862"/>
      <w:bookmarkStart w:id="254" w:name="_Toc66223852"/>
      <w:bookmarkStart w:id="255" w:name="_Toc66268049"/>
      <w:bookmarkStart w:id="256" w:name="_Toc66268159"/>
      <w:bookmarkStart w:id="257" w:name="_Toc66268923"/>
      <w:bookmarkStart w:id="258" w:name="_Toc6679460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45DFAFB" w14:textId="77777777" w:rsidR="00987E25" w:rsidRPr="00987E25" w:rsidRDefault="00987E25" w:rsidP="00F9348C">
      <w:pPr>
        <w:pStyle w:val="afffc"/>
        <w:keepNext/>
        <w:keepLines/>
        <w:numPr>
          <w:ilvl w:val="1"/>
          <w:numId w:val="15"/>
        </w:numPr>
        <w:spacing w:before="240" w:after="240"/>
        <w:contextualSpacing w:val="0"/>
        <w:outlineLvl w:val="1"/>
        <w:rPr>
          <w:b/>
          <w:vanish/>
          <w:sz w:val="26"/>
          <w:szCs w:val="26"/>
        </w:rPr>
      </w:pPr>
      <w:bookmarkStart w:id="259" w:name="_Toc56365355"/>
      <w:bookmarkStart w:id="260" w:name="_Toc56411614"/>
      <w:bookmarkStart w:id="261" w:name="_Toc56422685"/>
      <w:bookmarkStart w:id="262" w:name="_Toc56423440"/>
      <w:bookmarkStart w:id="263" w:name="_Toc56426705"/>
      <w:bookmarkStart w:id="264" w:name="_Toc56426779"/>
      <w:bookmarkStart w:id="265" w:name="_Toc56427852"/>
      <w:bookmarkStart w:id="266" w:name="_Toc56428524"/>
      <w:bookmarkStart w:id="267" w:name="_Toc56428791"/>
      <w:bookmarkStart w:id="268" w:name="_Toc56428963"/>
      <w:bookmarkStart w:id="269" w:name="_Toc56429147"/>
      <w:bookmarkStart w:id="270" w:name="_Toc56754037"/>
      <w:bookmarkStart w:id="271" w:name="_Toc56761781"/>
      <w:bookmarkStart w:id="272" w:name="_Toc58445584"/>
      <w:bookmarkStart w:id="273" w:name="_Toc58489773"/>
      <w:bookmarkStart w:id="274" w:name="_Toc66222863"/>
      <w:bookmarkStart w:id="275" w:name="_Toc66223853"/>
      <w:bookmarkStart w:id="276" w:name="_Toc66268050"/>
      <w:bookmarkStart w:id="277" w:name="_Toc66268160"/>
      <w:bookmarkStart w:id="278" w:name="_Toc66268924"/>
      <w:bookmarkStart w:id="279" w:name="_Toc66794602"/>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4721F5C" w14:textId="77777777" w:rsidR="00AC4CA5" w:rsidRDefault="007456F0" w:rsidP="00F9348C">
      <w:pPr>
        <w:pStyle w:val="2"/>
        <w:numPr>
          <w:ilvl w:val="1"/>
          <w:numId w:val="15"/>
        </w:numPr>
      </w:pPr>
      <w:bookmarkStart w:id="280" w:name="_Toc66794603"/>
      <w:r>
        <w:t>Αναμενόμενη Επίπτωση στο περιβάλλον</w:t>
      </w:r>
      <w:bookmarkEnd w:id="280"/>
      <w:r>
        <w:t xml:space="preserve"> </w:t>
      </w:r>
    </w:p>
    <w:p w14:paraId="592A04C1" w14:textId="77777777" w:rsidR="00AC4CA5" w:rsidRDefault="007456F0">
      <w:pPr>
        <w:jc w:val="both"/>
      </w:pPr>
      <w:r>
        <w:t>Η εκτίμηση</w:t>
      </w:r>
      <w:r w:rsidR="00B33CFF">
        <w:t xml:space="preserve"> και </w:t>
      </w:r>
      <w:r>
        <w:t>αξιολόγηση των επιπτώσεων στο περιβάλλον, που υιοθετήθηκε στ</w:t>
      </w:r>
      <w:r w:rsidR="00E02888">
        <w:t>ο</w:t>
      </w:r>
      <w:r>
        <w:t xml:space="preserve"> πλαίσι</w:t>
      </w:r>
      <w:r w:rsidR="00E02888">
        <w:t>ο</w:t>
      </w:r>
      <w:r>
        <w:t xml:space="preserve"> του παρόντος ΤΠΑ του ΥΠΥΜΕ, βάσει της οποίας πραγματοποιήθηκε διεξοδική αξιολόγηση των επιπτώσεων των Δράσεων στο Περιβάλλον</w:t>
      </w:r>
      <w:r w:rsidR="00B33CFF">
        <w:t>, βασίζεται στην εκπόνηση της Στρατηγικής Μελέτης Περιβαλλοντικών Επιπτώσεων.</w:t>
      </w:r>
    </w:p>
    <w:p w14:paraId="3C055587" w14:textId="77777777" w:rsidR="00B33CFF" w:rsidRDefault="00B33CFF">
      <w:pPr>
        <w:jc w:val="both"/>
      </w:pPr>
      <w:r>
        <w:t xml:space="preserve">Η σύνταξη της </w:t>
      </w:r>
      <w:r w:rsidR="000A666F">
        <w:t>αν</w:t>
      </w:r>
      <w:r>
        <w:t xml:space="preserve">ωτέρω ΣΜΠΕ κρίθηκε αναγκαία καθώς η </w:t>
      </w:r>
      <w:r w:rsidR="007456F0">
        <w:t>δραστηριότη</w:t>
      </w:r>
      <w:r>
        <w:t>τα, τόσο του τομέα υποδομών όσο και του τομέα μεταφορών</w:t>
      </w:r>
      <w:r w:rsidR="00CC30F3">
        <w:t>,</w:t>
      </w:r>
      <w:r w:rsidR="007456F0">
        <w:t xml:space="preserve"> δύνανται να προκαλέσ</w:t>
      </w:r>
      <w:r w:rsidR="00CC30F3">
        <w:t>ει</w:t>
      </w:r>
      <w:r w:rsidR="007456F0">
        <w:t xml:space="preserve"> ένα ευρύ φάσμα επιπτώσεων </w:t>
      </w:r>
      <w:r>
        <w:t>στο περιβάλλον, όπως:</w:t>
      </w:r>
    </w:p>
    <w:p w14:paraId="33AEE7B9" w14:textId="77777777" w:rsidR="00E15428" w:rsidRDefault="00B33CFF" w:rsidP="007A5ECA">
      <w:pPr>
        <w:pStyle w:val="afffc"/>
        <w:numPr>
          <w:ilvl w:val="0"/>
          <w:numId w:val="91"/>
        </w:numPr>
        <w:spacing w:before="120" w:after="120"/>
        <w:ind w:left="714" w:hanging="357"/>
        <w:jc w:val="both"/>
      </w:pPr>
      <w:r>
        <w:t>Ε</w:t>
      </w:r>
      <w:r w:rsidR="007456F0">
        <w:t>πιβάρυνση του ατμοσφαιρικού περιβάλλοντος λόγω των εκπομπών αέριων ρύπων (όπως είναι το ΝΟ2 και τα PM10)</w:t>
      </w:r>
      <w:r>
        <w:t>, ως συνέπεια του τομέα μεταφορώ</w:t>
      </w:r>
      <w:r w:rsidR="000A666F">
        <w:t>ν</w:t>
      </w:r>
      <w:r>
        <w:t xml:space="preserve">, </w:t>
      </w:r>
      <w:r w:rsidR="007456F0">
        <w:t xml:space="preserve">με δυνητικές επακόλουθες επιπτώσεις στην ανθρώπινη υγεία και τη βιοποικιλότητα. </w:t>
      </w:r>
    </w:p>
    <w:p w14:paraId="57FC6937" w14:textId="77777777" w:rsidR="00E15428" w:rsidRDefault="00B33CFF" w:rsidP="007A5ECA">
      <w:pPr>
        <w:pStyle w:val="afffc"/>
        <w:numPr>
          <w:ilvl w:val="0"/>
          <w:numId w:val="91"/>
        </w:numPr>
        <w:spacing w:before="120" w:after="120"/>
        <w:ind w:left="714" w:hanging="357"/>
        <w:jc w:val="both"/>
      </w:pPr>
      <w:r>
        <w:t>Ε</w:t>
      </w:r>
      <w:r w:rsidR="007456F0">
        <w:t>κπομπές αερίων του θερμοκηπίου (κυρίως του διοξειδίου του άνθρακα (CO2) από τις μεταφορικές δραστηριότητες, η οποία κατ’ επέκταση σχετίζεται με τις κλιματικές αλλαγές (όπως η αυξημένη πιθανότητα πλημμυρικών ή άλλων ακραίων καιρικών φαινομένων</w:t>
      </w:r>
      <w:r w:rsidR="000A666F">
        <w:t>)</w:t>
      </w:r>
      <w:r w:rsidR="007456F0">
        <w:t>.</w:t>
      </w:r>
      <w:r w:rsidR="00E02888">
        <w:t xml:space="preserve"> </w:t>
      </w:r>
      <w:r>
        <w:t>Έ</w:t>
      </w:r>
      <w:r w:rsidR="007456F0">
        <w:t>κθεση στο</w:t>
      </w:r>
      <w:r w:rsidR="00E02888">
        <w:t>ν</w:t>
      </w:r>
      <w:r w:rsidR="007456F0">
        <w:t xml:space="preserve"> θόρυβο</w:t>
      </w:r>
      <w:r>
        <w:t>, που</w:t>
      </w:r>
      <w:r w:rsidR="007456F0">
        <w:t xml:space="preserve"> δύναται να επιφέρει αρνητικές </w:t>
      </w:r>
      <w:r w:rsidR="00E02888">
        <w:t xml:space="preserve">συνέπειες </w:t>
      </w:r>
      <w:r w:rsidR="007456F0">
        <w:t xml:space="preserve">τόσο στην ανθρώπινη υγεία, όσο και στο περιβάλλον (φυσικό και ανθρωπογενές). Θόρυβος μπορεί να προκληθεί τόσο από την κίνηση διαφόρων μεταφορικών μέσων όσο και </w:t>
      </w:r>
      <w:r w:rsidR="00E02888">
        <w:t xml:space="preserve">από την </w:t>
      </w:r>
      <w:r w:rsidR="007456F0">
        <w:t>κατασκευή νέων υποδομών, ενώ η αντοχή στα επίπεδα θορύβου ποικίλλει μεταξύ των μονάδων και των διαφορετικών περιβαλλοντικών υποδομών.</w:t>
      </w:r>
    </w:p>
    <w:p w14:paraId="095D47FD" w14:textId="77777777" w:rsidR="00E15428" w:rsidRDefault="00B33CFF" w:rsidP="007A5ECA">
      <w:pPr>
        <w:pStyle w:val="afffc"/>
        <w:numPr>
          <w:ilvl w:val="0"/>
          <w:numId w:val="91"/>
        </w:numPr>
        <w:spacing w:before="120" w:after="120"/>
        <w:ind w:left="714" w:hanging="357"/>
        <w:jc w:val="both"/>
      </w:pPr>
      <w:r>
        <w:t>Ε</w:t>
      </w:r>
      <w:r w:rsidR="007456F0">
        <w:t>πιπτώσεις στην ποιότητα και στην ποσότητα των υδάτων</w:t>
      </w:r>
      <w:r>
        <w:t>.</w:t>
      </w:r>
      <w:r w:rsidR="00ED2607">
        <w:t xml:space="preserve"> </w:t>
      </w:r>
      <w:r w:rsidR="007456F0">
        <w:t xml:space="preserve">Νέες υποδομές μπορούν να προκαλέσουν πλημμύρες ή να μειώσουν τις πλημμυρικές αντοχές. </w:t>
      </w:r>
    </w:p>
    <w:p w14:paraId="5A9F62B1" w14:textId="77777777" w:rsidR="00B33CFF" w:rsidRDefault="000A666F" w:rsidP="007A5ECA">
      <w:pPr>
        <w:pStyle w:val="afffc"/>
        <w:numPr>
          <w:ilvl w:val="0"/>
          <w:numId w:val="91"/>
        </w:numPr>
        <w:spacing w:before="120" w:after="120"/>
        <w:ind w:left="714" w:hanging="357"/>
        <w:jc w:val="both"/>
      </w:pPr>
      <w:r>
        <w:t xml:space="preserve">Επιπτώσεις </w:t>
      </w:r>
      <w:r w:rsidR="00B33CFF">
        <w:t>στη βιοποικιλότητα, συμπεριλαμβανομένων των επιπτώσεων σε προστατευόμενες περιοχές ή οικοσυστήματα, οι οποίες μπορούν να εμφανίζονται και δευτερογενώς ως αποτέλεσμα αντίστοιχων επιπτώσεων στον αέρα ή στα νερά.</w:t>
      </w:r>
    </w:p>
    <w:p w14:paraId="2F99F977" w14:textId="77777777" w:rsidR="00E15428" w:rsidRDefault="000A666F" w:rsidP="007A5ECA">
      <w:pPr>
        <w:pStyle w:val="afffc"/>
        <w:numPr>
          <w:ilvl w:val="0"/>
          <w:numId w:val="91"/>
        </w:numPr>
        <w:spacing w:before="120" w:after="120"/>
        <w:ind w:left="714" w:hanging="357"/>
        <w:jc w:val="both"/>
      </w:pPr>
      <w:r>
        <w:t xml:space="preserve">Πιθανή </w:t>
      </w:r>
      <w:r w:rsidR="007456F0">
        <w:t>απώλεια γεωργικής γης, η οποία με τη σειρά της δύναται να επηρεάσει την απόδοση των καλλιεργειών.</w:t>
      </w:r>
    </w:p>
    <w:p w14:paraId="410429EA" w14:textId="77777777" w:rsidR="00E15428" w:rsidRDefault="00D02824" w:rsidP="007A5ECA">
      <w:pPr>
        <w:pStyle w:val="afffc"/>
        <w:numPr>
          <w:ilvl w:val="0"/>
          <w:numId w:val="91"/>
        </w:numPr>
        <w:spacing w:before="120" w:after="120"/>
        <w:ind w:left="714" w:hanging="357"/>
        <w:jc w:val="both"/>
      </w:pPr>
      <w:r>
        <w:t>Η</w:t>
      </w:r>
      <w:r w:rsidR="007456F0">
        <w:t xml:space="preserve"> διέλευση μεταφορικών υποδομών αυξάνει τις αξίες της γης και των ακινήτων γενικά στις παρακείμενες περιοχές, λόγω της αύξησης της προσβασιμότητας σε αυτές. Εντούτοις, σε ορισμένες περιπτώσεις δύναται να δημιουργήσει και δυσμενείς </w:t>
      </w:r>
      <w:r w:rsidR="00E02888">
        <w:t xml:space="preserve">συνέπειες </w:t>
      </w:r>
      <w:r w:rsidR="007456F0">
        <w:t>στις περιπτώσεις διέλευσης μέσα από αστικό ιστό ή πλησίον περιοχών δημοφιλών ανθρωπογενών χρήσεων (αναψυχής, τουριστικών κ</w:t>
      </w:r>
      <w:r w:rsidR="00E02888">
        <w:t>.</w:t>
      </w:r>
      <w:r w:rsidR="007456F0">
        <w:t>λπ.).</w:t>
      </w:r>
    </w:p>
    <w:p w14:paraId="57C8CE1F" w14:textId="77777777" w:rsidR="00E15428" w:rsidRDefault="007456F0" w:rsidP="00ED2607">
      <w:pPr>
        <w:ind w:left="360"/>
        <w:jc w:val="both"/>
      </w:pPr>
      <w:r>
        <w:t xml:space="preserve">Οι παράγοντες που προαναφέρθηκαν πολλές φορές </w:t>
      </w:r>
      <w:r w:rsidR="005703CC">
        <w:t>αλληλοεπιδρούν</w:t>
      </w:r>
      <w:r w:rsidR="00CC30F3">
        <w:t>,</w:t>
      </w:r>
      <w:r>
        <w:t xml:space="preserve"> προκαλώντας τις αντίστοιχες δευτερογενείς επιπτώσεις μεταξύ τους, όπως παράδειγμα μεταξύ του θορύβου και της ανθρώπινης υγείας, ή μεταξύ των υδάτων και της βιοποικιλότητας. </w:t>
      </w:r>
    </w:p>
    <w:p w14:paraId="4D986C7A" w14:textId="77777777" w:rsidR="00AC4CA5" w:rsidRDefault="007456F0" w:rsidP="007A5ECA">
      <w:pPr>
        <w:pStyle w:val="1"/>
        <w:numPr>
          <w:ilvl w:val="0"/>
          <w:numId w:val="33"/>
        </w:numPr>
      </w:pPr>
      <w:bookmarkStart w:id="281" w:name="_Toc66794604"/>
      <w:r>
        <w:t>Υπηρεσία Διαχείρισης του Τομεακού Προγράμματος Ανάπτυξης του ΥΠΥΜΕ</w:t>
      </w:r>
      <w:bookmarkEnd w:id="281"/>
    </w:p>
    <w:p w14:paraId="6B866FC4" w14:textId="77777777" w:rsidR="00AC4CA5" w:rsidRDefault="007456F0" w:rsidP="007A5ECA">
      <w:pPr>
        <w:pStyle w:val="2"/>
        <w:numPr>
          <w:ilvl w:val="1"/>
          <w:numId w:val="33"/>
        </w:numPr>
      </w:pPr>
      <w:bookmarkStart w:id="282" w:name="_Toc66794605"/>
      <w:r>
        <w:t>Οργάνωση, αρμοδιότητες και θεσμικό πλαίσιο</w:t>
      </w:r>
      <w:bookmarkEnd w:id="282"/>
    </w:p>
    <w:p w14:paraId="1F7A9E2D" w14:textId="77777777" w:rsidR="00604750" w:rsidRPr="00DC6AC5" w:rsidRDefault="00604750" w:rsidP="00604750">
      <w:pPr>
        <w:pBdr>
          <w:top w:val="nil"/>
          <w:left w:val="nil"/>
          <w:bottom w:val="nil"/>
          <w:right w:val="nil"/>
          <w:between w:val="nil"/>
        </w:pBdr>
        <w:jc w:val="both"/>
      </w:pPr>
      <w:r>
        <w:t>Η</w:t>
      </w:r>
      <w:r w:rsidRPr="00DC6AC5">
        <w:t xml:space="preserve"> διαχείριση του Τομεακού Προγράμματος Ανάπτυξης του ΥΠΥΜΕ ανατίθεται σε Υπηρεσία Διαχείρισης, σύμφωνα με τα οριζόμενα στον ν. 4635/2019 (Α’ 167), με τον οποίο θεσμοθετείται το ΕΠΑ και στη με αρ. 38/31.08.2020 (Α’174) ΠΥΣ με θέμα «Έγκριση και προσδιορισμός των πόρων υλοποίησης του Εθνικού Προγράμματος Ανάπτυξης (Ε.Π.Α.) για την προγραμματική περίοδο 2021-2025».</w:t>
      </w:r>
    </w:p>
    <w:p w14:paraId="3E12F472" w14:textId="77777777" w:rsidR="00604750" w:rsidRPr="00DC6AC5" w:rsidRDefault="00604750" w:rsidP="00604750">
      <w:pPr>
        <w:pBdr>
          <w:top w:val="nil"/>
          <w:left w:val="nil"/>
          <w:bottom w:val="nil"/>
          <w:right w:val="nil"/>
          <w:between w:val="nil"/>
        </w:pBdr>
        <w:jc w:val="both"/>
      </w:pPr>
      <w:r w:rsidRPr="00DC6AC5">
        <w:t>Η αρμόδια Υπηρεσία Διαχείρισης, σύμφωνα με το ως άνω θεσμικό πλαίσιο, είναι υπεύθυνη για τη διαχείριση του</w:t>
      </w:r>
      <w:r>
        <w:t xml:space="preserve"> </w:t>
      </w:r>
      <w:r w:rsidRPr="00DC6AC5">
        <w:t>ΤΠΑ και των αντίστοιχων πόρων του, σύμφωνα με την αρχή της χρηστής δημοσιονομικής διαχείρισης και το Σύστημα Διαχείρισης και Ελέγχου του ΕΠΑ.</w:t>
      </w:r>
    </w:p>
    <w:p w14:paraId="783899EB" w14:textId="77777777" w:rsidR="00604750" w:rsidRDefault="00604750" w:rsidP="00604750">
      <w:pPr>
        <w:pBdr>
          <w:top w:val="nil"/>
          <w:left w:val="nil"/>
          <w:bottom w:val="nil"/>
          <w:right w:val="nil"/>
          <w:between w:val="nil"/>
        </w:pBdr>
        <w:jc w:val="both"/>
        <w:rPr>
          <w:bCs/>
        </w:rPr>
      </w:pPr>
      <w:r w:rsidRPr="00DC6AC5">
        <w:t xml:space="preserve">Η οργάνωση της Υπηρεσίας Διαχείρισης καλύπτει το βασικό κριτήριο της διοικητικής ικανότητας, που </w:t>
      </w:r>
      <w:r>
        <w:t xml:space="preserve">προσδιορίζεται ως </w:t>
      </w:r>
      <w:r w:rsidRPr="00DC6AC5">
        <w:t xml:space="preserve">η επάρκεια </w:t>
      </w:r>
      <w:r w:rsidRPr="00DC6AC5">
        <w:rPr>
          <w:bCs/>
        </w:rPr>
        <w:t>της οργανωτικής της δομής</w:t>
      </w:r>
      <w:r>
        <w:rPr>
          <w:bCs/>
        </w:rPr>
        <w:t xml:space="preserve"> </w:t>
      </w:r>
      <w:r w:rsidRPr="00DC6AC5">
        <w:rPr>
          <w:bCs/>
        </w:rPr>
        <w:t>στη διαχείριση των ανατιθέμεν</w:t>
      </w:r>
      <w:r w:rsidR="00494A1B">
        <w:rPr>
          <w:bCs/>
        </w:rPr>
        <w:t>ων πόρων του ΤΠΑ του ΥΠΥΜΕ.</w:t>
      </w:r>
      <w:r w:rsidRPr="00DC6AC5">
        <w:rPr>
          <w:bCs/>
        </w:rPr>
        <w:t xml:space="preserve"> </w:t>
      </w:r>
    </w:p>
    <w:p w14:paraId="2E75CAC7" w14:textId="77777777" w:rsidR="00604750" w:rsidRPr="00DC6AC5" w:rsidRDefault="004E58C6" w:rsidP="00604750">
      <w:pPr>
        <w:pBdr>
          <w:top w:val="nil"/>
          <w:left w:val="nil"/>
          <w:bottom w:val="nil"/>
          <w:right w:val="nil"/>
          <w:between w:val="nil"/>
        </w:pBdr>
        <w:jc w:val="both"/>
      </w:pPr>
      <w:r>
        <w:rPr>
          <w:bCs/>
        </w:rPr>
        <w:t>Περαιτέρω,</w:t>
      </w:r>
      <w:r w:rsidR="00494A1B">
        <w:rPr>
          <w:bCs/>
        </w:rPr>
        <w:t xml:space="preserve"> οι</w:t>
      </w:r>
      <w:r w:rsidR="00604750" w:rsidRPr="00DC6AC5">
        <w:rPr>
          <w:bCs/>
        </w:rPr>
        <w:t xml:space="preserve"> </w:t>
      </w:r>
      <w:r w:rsidR="00494A1B">
        <w:rPr>
          <w:bCs/>
        </w:rPr>
        <w:t>οργανικές</w:t>
      </w:r>
      <w:r w:rsidR="00604750" w:rsidRPr="00DC6AC5">
        <w:rPr>
          <w:bCs/>
        </w:rPr>
        <w:t xml:space="preserve"> της μονάδ</w:t>
      </w:r>
      <w:r w:rsidR="00494A1B">
        <w:rPr>
          <w:bCs/>
        </w:rPr>
        <w:t>ες</w:t>
      </w:r>
      <w:r w:rsidR="00604750" w:rsidRPr="00DC6AC5">
        <w:rPr>
          <w:bCs/>
        </w:rPr>
        <w:t xml:space="preserve"> που εμπλέκονται σε όλα τα στάδια της διαχείρισης του </w:t>
      </w:r>
      <w:r w:rsidR="00494A1B">
        <w:rPr>
          <w:bCs/>
        </w:rPr>
        <w:t>Προγράμματος θα είναι διακριτές</w:t>
      </w:r>
      <w:r w:rsidR="00604750" w:rsidRPr="00DC6AC5">
        <w:rPr>
          <w:bCs/>
        </w:rPr>
        <w:t xml:space="preserve">, όπως επίσης και τα όργανα λήψης αποφάσεων. </w:t>
      </w:r>
    </w:p>
    <w:p w14:paraId="77F0F840" w14:textId="77777777" w:rsidR="00604750" w:rsidRPr="00DC6AC5" w:rsidRDefault="00604750" w:rsidP="00604750">
      <w:pPr>
        <w:pBdr>
          <w:top w:val="nil"/>
          <w:left w:val="nil"/>
          <w:bottom w:val="nil"/>
          <w:right w:val="nil"/>
          <w:between w:val="nil"/>
        </w:pBdr>
        <w:jc w:val="both"/>
      </w:pPr>
      <w:r w:rsidRPr="00DC6AC5">
        <w:t>Η διοικητική ικανότητα της Υπηρεσίας Διαχείρισης που αναλαμβάνει το Τομεακό Πρόγραμμα Ανάπτυξης του ΥΠΥΜΕ αξιολογείται λαμβάνοντας υπόψη τα ακόλουθα:</w:t>
      </w:r>
    </w:p>
    <w:p w14:paraId="7270A5C9" w14:textId="77777777" w:rsidR="00604750" w:rsidRPr="00DC6AC5" w:rsidRDefault="00604750" w:rsidP="007A5ECA">
      <w:pPr>
        <w:numPr>
          <w:ilvl w:val="0"/>
          <w:numId w:val="88"/>
        </w:numPr>
        <w:pBdr>
          <w:top w:val="nil"/>
          <w:left w:val="nil"/>
          <w:bottom w:val="nil"/>
          <w:right w:val="nil"/>
          <w:between w:val="nil"/>
        </w:pBdr>
        <w:ind w:left="576" w:hanging="576"/>
        <w:jc w:val="both"/>
      </w:pPr>
      <w:r w:rsidRPr="00DC6AC5">
        <w:t xml:space="preserve">Το </w:t>
      </w:r>
      <w:r w:rsidR="00E02888">
        <w:t>ο</w:t>
      </w:r>
      <w:r w:rsidRPr="00DC6AC5">
        <w:t>ργανόγραμμά της, που αποτυπώνει με επαρκή ανάλυση τις λειτουργίες των εμπλεκόμενων οργανικών της μονάδων</w:t>
      </w:r>
      <w:r w:rsidR="00494A1B">
        <w:t xml:space="preserve"> (Υπηρεσιών, Διευθύνσεων, Τμημάτων, κ</w:t>
      </w:r>
      <w:r w:rsidR="00E02888">
        <w:t>.</w:t>
      </w:r>
      <w:r w:rsidR="00494A1B">
        <w:t>α</w:t>
      </w:r>
      <w:r w:rsidR="00E02888">
        <w:t>.</w:t>
      </w:r>
      <w:r w:rsidR="00494A1B">
        <w:t xml:space="preserve">) </w:t>
      </w:r>
      <w:r w:rsidRPr="00DC6AC5">
        <w:t>, που είναι υπεύθυνες για τα διάφορα στάδια διαχείρισης του ΤΠΑ/ΥΠΥΜΕ.</w:t>
      </w:r>
    </w:p>
    <w:p w14:paraId="6694F7A5" w14:textId="77777777" w:rsidR="00604750" w:rsidRPr="00DC6AC5" w:rsidRDefault="00604750" w:rsidP="007A5ECA">
      <w:pPr>
        <w:numPr>
          <w:ilvl w:val="0"/>
          <w:numId w:val="88"/>
        </w:numPr>
        <w:pBdr>
          <w:top w:val="nil"/>
          <w:left w:val="nil"/>
          <w:bottom w:val="nil"/>
          <w:right w:val="nil"/>
          <w:between w:val="nil"/>
        </w:pBdr>
        <w:ind w:left="576" w:hanging="576"/>
        <w:jc w:val="both"/>
      </w:pPr>
      <w:r w:rsidRPr="00DC6AC5">
        <w:t>Τον αριθμό των στελεχών της και την κατανομή του στις εμπλεκόμενες οργανικές μονάδες.</w:t>
      </w:r>
    </w:p>
    <w:p w14:paraId="7BED56DF" w14:textId="77777777" w:rsidR="00604750" w:rsidRPr="00DC6AC5" w:rsidRDefault="00604750" w:rsidP="007A5ECA">
      <w:pPr>
        <w:numPr>
          <w:ilvl w:val="0"/>
          <w:numId w:val="88"/>
        </w:numPr>
        <w:pBdr>
          <w:top w:val="nil"/>
          <w:left w:val="nil"/>
          <w:bottom w:val="nil"/>
          <w:right w:val="nil"/>
          <w:between w:val="nil"/>
        </w:pBdr>
        <w:ind w:left="576" w:hanging="576"/>
        <w:jc w:val="both"/>
      </w:pPr>
      <w:r w:rsidRPr="00DC6AC5">
        <w:t>Τα προσόντα και την εμπειρία του προσωπικού της.</w:t>
      </w:r>
    </w:p>
    <w:p w14:paraId="5B2A925C" w14:textId="77777777" w:rsidR="00604750" w:rsidRPr="00DC6AC5" w:rsidRDefault="00604750" w:rsidP="007A5ECA">
      <w:pPr>
        <w:numPr>
          <w:ilvl w:val="0"/>
          <w:numId w:val="88"/>
        </w:numPr>
        <w:pBdr>
          <w:top w:val="nil"/>
          <w:left w:val="nil"/>
          <w:bottom w:val="nil"/>
          <w:right w:val="nil"/>
          <w:between w:val="nil"/>
        </w:pBdr>
        <w:ind w:left="576" w:hanging="576"/>
        <w:jc w:val="both"/>
      </w:pPr>
      <w:r w:rsidRPr="00DC6AC5">
        <w:t>Το θεσμικό πλαίσιο που τη διέπει.</w:t>
      </w:r>
    </w:p>
    <w:p w14:paraId="0B3DBC40" w14:textId="77777777" w:rsidR="00604750" w:rsidRPr="00DC6AC5" w:rsidRDefault="00604750" w:rsidP="007A5ECA">
      <w:pPr>
        <w:numPr>
          <w:ilvl w:val="0"/>
          <w:numId w:val="88"/>
        </w:numPr>
        <w:pBdr>
          <w:top w:val="nil"/>
          <w:left w:val="nil"/>
          <w:bottom w:val="nil"/>
          <w:right w:val="nil"/>
          <w:between w:val="nil"/>
        </w:pBdr>
        <w:ind w:left="576" w:hanging="576"/>
        <w:jc w:val="both"/>
      </w:pPr>
      <w:r w:rsidRPr="00DC6AC5">
        <w:t>Την κατανομή των αρμοδιοτήτων μεταξύ των στελεχών της, με την οποία διασφαλίζεται η τήρηση της αρχής του διαχωρισμού των καθηκόντων, ιδιαίτερα αυτών που αφορούν στην αξιολόγηση και επιλογή των έργων, με τα καθήκοντα που αφορούν στις επαληθεύσεις και τις επιτόπιες επιθεωρήσεις/ελέγχους.</w:t>
      </w:r>
    </w:p>
    <w:p w14:paraId="5A6B9B25" w14:textId="77777777" w:rsidR="00604750" w:rsidRPr="00DC6AC5" w:rsidRDefault="00604750" w:rsidP="007A5ECA">
      <w:pPr>
        <w:numPr>
          <w:ilvl w:val="0"/>
          <w:numId w:val="88"/>
        </w:numPr>
        <w:pBdr>
          <w:top w:val="nil"/>
          <w:left w:val="nil"/>
          <w:bottom w:val="nil"/>
          <w:right w:val="nil"/>
          <w:between w:val="nil"/>
        </w:pBdr>
        <w:ind w:left="576" w:hanging="576"/>
        <w:jc w:val="both"/>
      </w:pPr>
      <w:r w:rsidRPr="00DC6AC5">
        <w:t>Την ύπαρξη οδηγιών για τη διασφάλιση της αποφυγής σύγκρουσης συμφερόντων μέσω κατάλληλης πολιτικής διαχωρισμού καθηκόντων.</w:t>
      </w:r>
    </w:p>
    <w:p w14:paraId="6D2BC79C" w14:textId="77777777" w:rsidR="00604750" w:rsidRPr="00DC6AC5" w:rsidRDefault="00604750" w:rsidP="007A5ECA">
      <w:pPr>
        <w:numPr>
          <w:ilvl w:val="0"/>
          <w:numId w:val="88"/>
        </w:numPr>
        <w:pBdr>
          <w:top w:val="nil"/>
          <w:left w:val="nil"/>
          <w:bottom w:val="nil"/>
          <w:right w:val="nil"/>
          <w:between w:val="nil"/>
        </w:pBdr>
        <w:ind w:left="576" w:hanging="576"/>
        <w:jc w:val="both"/>
      </w:pPr>
      <w:r w:rsidRPr="00DC6AC5">
        <w:t>Την εξασφάλιση της απαραίτητης υλικοτεχνικής υποδομής και της επιμόρφωσης των στελεχών στην άσκηση του συγκεκριμένου καθήκοντος.</w:t>
      </w:r>
    </w:p>
    <w:p w14:paraId="43959E76" w14:textId="77777777" w:rsidR="00604750" w:rsidRPr="00DC6AC5" w:rsidRDefault="00604750" w:rsidP="007A5ECA">
      <w:pPr>
        <w:numPr>
          <w:ilvl w:val="0"/>
          <w:numId w:val="88"/>
        </w:numPr>
        <w:pBdr>
          <w:top w:val="nil"/>
          <w:left w:val="nil"/>
          <w:bottom w:val="nil"/>
          <w:right w:val="nil"/>
          <w:between w:val="nil"/>
        </w:pBdr>
        <w:ind w:left="576" w:hanging="576"/>
        <w:jc w:val="both"/>
      </w:pPr>
      <w:r w:rsidRPr="00DC6AC5">
        <w:t>Την αντίστοιχη εμπειρία στη διαχείριση άλλων προγραμμάτων (π.χ. ΕΣΠΑ, ΕΟΧ, HORIZON, ΘΗΣΕΑΣ, ΦΙΛΟΔΗΜΟΣ, κ.λπ</w:t>
      </w:r>
      <w:r w:rsidR="00CC30F3">
        <w:t>.</w:t>
      </w:r>
      <w:r w:rsidRPr="00DC6AC5">
        <w:t>) και παρεμφερών έργων ή δράσεων.</w:t>
      </w:r>
    </w:p>
    <w:p w14:paraId="5DECF932" w14:textId="77777777" w:rsidR="00E15428" w:rsidRDefault="00494A1B" w:rsidP="007A5ECA">
      <w:pPr>
        <w:pStyle w:val="2"/>
        <w:numPr>
          <w:ilvl w:val="1"/>
          <w:numId w:val="33"/>
        </w:numPr>
      </w:pPr>
      <w:r>
        <w:t xml:space="preserve"> </w:t>
      </w:r>
      <w:bookmarkStart w:id="283" w:name="_Toc66794606"/>
      <w:r w:rsidR="00604750" w:rsidRPr="00DC6AC5">
        <w:t>Δομή, Διάρθρωση και Αρμοδιότητες της Υπηρεσίας Διαχείρισης</w:t>
      </w:r>
      <w:bookmarkEnd w:id="283"/>
    </w:p>
    <w:p w14:paraId="6720D551" w14:textId="77777777" w:rsidR="00604750" w:rsidRPr="00DC6AC5" w:rsidRDefault="00604750" w:rsidP="00604750">
      <w:pPr>
        <w:pBdr>
          <w:top w:val="nil"/>
          <w:left w:val="nil"/>
          <w:bottom w:val="nil"/>
          <w:right w:val="nil"/>
          <w:between w:val="nil"/>
        </w:pBdr>
        <w:jc w:val="both"/>
      </w:pPr>
      <w:r w:rsidRPr="00DC6AC5">
        <w:t>Η Υπηρεσία Διαχείρισης του ΤΠΑ/ΥΠΥΜΕ, σύμφωνα με τα προβλεπόμενα στον ν. 4635/</w:t>
      </w:r>
      <w:r w:rsidR="00E02888">
        <w:t>20</w:t>
      </w:r>
      <w:r w:rsidRPr="00DC6AC5">
        <w:t>19</w:t>
      </w:r>
      <w:r w:rsidR="00087E26">
        <w:t xml:space="preserve"> </w:t>
      </w:r>
      <w:r w:rsidR="00087E26" w:rsidRPr="00DC6AC5">
        <w:t>(Α’ 167)</w:t>
      </w:r>
      <w:r w:rsidR="00087E26">
        <w:t xml:space="preserve"> </w:t>
      </w:r>
      <w:r w:rsidR="00087E26" w:rsidRPr="00DC6AC5">
        <w:t>και στη με αρ. 38/31.08.2020 (Α’174) ΠΥΣ</w:t>
      </w:r>
      <w:r w:rsidRPr="00DC6AC5">
        <w:t>, διαθέτει την απαραίτητη διοικητική ικανότητα</w:t>
      </w:r>
      <w:r w:rsidR="00087E26">
        <w:t>, εφαρμόζει την α</w:t>
      </w:r>
      <w:r w:rsidR="00087E26" w:rsidRPr="00BF3333">
        <w:t xml:space="preserve">ρχή του διαχωρισμού των </w:t>
      </w:r>
      <w:r w:rsidR="00087E26">
        <w:t>λειτουργιών της που</w:t>
      </w:r>
      <w:r w:rsidR="00087E26" w:rsidRPr="00BF3333">
        <w:t xml:space="preserve"> είναι αναγκαία για λόγους χρηστής δημοσιονομικής διαχείρισης</w:t>
      </w:r>
      <w:r w:rsidR="00087E26" w:rsidRPr="00DC6AC5">
        <w:t xml:space="preserve"> </w:t>
      </w:r>
      <w:r w:rsidRPr="00DC6AC5">
        <w:t>και, εκτός των άλλων, κατανέμει διακριτά τις παρακάτω αρμοδιότητες ως εξής:</w:t>
      </w:r>
    </w:p>
    <w:p w14:paraId="71A482AD" w14:textId="77777777" w:rsidR="00604750" w:rsidRPr="00E24733" w:rsidRDefault="00604750" w:rsidP="00604750">
      <w:pPr>
        <w:pBdr>
          <w:top w:val="nil"/>
          <w:left w:val="nil"/>
          <w:bottom w:val="nil"/>
          <w:right w:val="nil"/>
          <w:between w:val="nil"/>
        </w:pBdr>
        <w:ind w:left="576" w:hanging="576"/>
        <w:jc w:val="both"/>
        <w:rPr>
          <w:b/>
          <w:bCs/>
        </w:rPr>
      </w:pPr>
      <w:r w:rsidRPr="00E24733">
        <w:rPr>
          <w:b/>
          <w:bCs/>
        </w:rPr>
        <w:t>Α.</w:t>
      </w:r>
      <w:r w:rsidRPr="00E24733">
        <w:rPr>
          <w:b/>
          <w:bCs/>
        </w:rPr>
        <w:tab/>
        <w:t>Ενεργοποίηση του ΤΠΑ/ΥΠΥΜΕ και Ένταξη των Έργων:</w:t>
      </w:r>
    </w:p>
    <w:p w14:paraId="4F362986"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Σύνταξη, έκδοση, δημοσιοποίηση πρόσκλησης δράσης, όπου απαιτείται, καθορισμός κριτηρίων επιλογής των προς ένταξη έργων.</w:t>
      </w:r>
    </w:p>
    <w:p w14:paraId="6BE3CB20"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Συγκέντρωση προτάσεων δικαιούχων, έλεγχος πληρότητας και αρτιότητας των προτάσεων για την ένταξη έργων στο ΤΠΑ/ΥΠΥΜΕ, αξιολόγηση των προτάσεων, έκδοση απόφασης ένταξης (εισήγηση για υπογραφή από το αρμόδιο όργανο).</w:t>
      </w:r>
    </w:p>
    <w:p w14:paraId="1CF4757A"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Προετοιμασία και υποβολή προτάσεων για εγγραφή των έργων στο ΠΔΕ, σύμφωνα με την εγκύκλιο κατάρτισης ΠΔΕ.</w:t>
      </w:r>
    </w:p>
    <w:p w14:paraId="694B7DB1"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Εφαρμογή ενεργειών για την όσο το δυνατόν ευρύτερη πληροφόρηση των δυνητικών δικαιούχων σε σχέση με τις ευκαιρίες χρηματοδότησης, τους κανόνες επιλεξιμότητας, τα δικαιώματα, τις υποχρεώσεις τους και το Σύστημα Διαχείρισης και Ελέγχου.</w:t>
      </w:r>
    </w:p>
    <w:p w14:paraId="1021EE3C"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 xml:space="preserve">Μέριμνα για την αξιοποίηση όλων των διαθέσιμων εργαλείων (epde, </w:t>
      </w:r>
      <w:r w:rsidR="007D1823">
        <w:rPr>
          <w:lang w:val="en-US"/>
        </w:rPr>
        <w:t>e</w:t>
      </w:r>
      <w:r w:rsidR="00DE3721" w:rsidRPr="00ED2607">
        <w:t>-</w:t>
      </w:r>
      <w:r w:rsidR="007D1823">
        <w:rPr>
          <w:lang w:val="en-US"/>
        </w:rPr>
        <w:t>invoicing</w:t>
      </w:r>
      <w:r w:rsidR="00DE3721" w:rsidRPr="00ED2607">
        <w:t xml:space="preserve">, </w:t>
      </w:r>
      <w:r w:rsidR="007D1823">
        <w:rPr>
          <w:lang w:val="en-US"/>
        </w:rPr>
        <w:t>e</w:t>
      </w:r>
      <w:r w:rsidR="00DE3721" w:rsidRPr="00ED2607">
        <w:t>-</w:t>
      </w:r>
      <w:r w:rsidR="007D1823">
        <w:rPr>
          <w:lang w:val="en-US"/>
        </w:rPr>
        <w:t>payment</w:t>
      </w:r>
      <w:r w:rsidR="00DE3721" w:rsidRPr="00ED2607">
        <w:t xml:space="preserve">, </w:t>
      </w:r>
      <w:r w:rsidRPr="00DC6AC5">
        <w:t>ΠΣ-EΠA), προκειμένου να παρακολουθ</w:t>
      </w:r>
      <w:r w:rsidR="00E02888">
        <w:t>ούν</w:t>
      </w:r>
      <w:r w:rsidRPr="00DC6AC5">
        <w:t>ται η εξέλιξη και κυρίως οι χρηματοροές του ΤΠΑ/ΥΠΥΜΕ, συγκέντρωση των απαραίτητων δεδομένων για την αξιολόγηση του ΤΠΑ (όπου κρίνεται αναγκαία), καθώς και σύνταξη της πρότασης αναθεώρησής του, όταν διαπιστώνεται σχετική ανάγκη.</w:t>
      </w:r>
    </w:p>
    <w:p w14:paraId="00BD1BBD"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Σύνταξη ενδιάμεσης έκθεσης προόδου και έκθεσης ολοκλήρωσης του ΤΠΑ/ΥΠΥΜΕ, καθώς επίσης και των εκθέσεων που τυχόν θα ζητηθούν από τη Δι.Δι.Ε.Π.</w:t>
      </w:r>
      <w:r w:rsidR="004A1D6A">
        <w:t>.</w:t>
      </w:r>
    </w:p>
    <w:p w14:paraId="71DDCE04"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Μέριμνα για τη δημοσιοποίηση και προβολή δράσεων και στόχων ΤΠΑ/ΥΠΥΜΕ.</w:t>
      </w:r>
    </w:p>
    <w:p w14:paraId="65355DAC" w14:textId="77777777" w:rsidR="00604750" w:rsidRPr="00E24733" w:rsidRDefault="00604750" w:rsidP="00604750">
      <w:pPr>
        <w:pBdr>
          <w:top w:val="nil"/>
          <w:left w:val="nil"/>
          <w:bottom w:val="nil"/>
          <w:right w:val="nil"/>
          <w:between w:val="nil"/>
        </w:pBdr>
        <w:ind w:left="576" w:hanging="576"/>
        <w:jc w:val="both"/>
        <w:rPr>
          <w:b/>
          <w:bCs/>
        </w:rPr>
      </w:pPr>
      <w:r w:rsidRPr="00E24733">
        <w:rPr>
          <w:b/>
          <w:bCs/>
        </w:rPr>
        <w:t>Β.</w:t>
      </w:r>
      <w:r w:rsidRPr="00E24733">
        <w:rPr>
          <w:b/>
          <w:bCs/>
        </w:rPr>
        <w:tab/>
        <w:t>Παρακολούθηση των Έργων του ΤΠΑ/ΥΠΥΜΕ</w:t>
      </w:r>
      <w:r w:rsidR="00494A1B" w:rsidRPr="00E24733">
        <w:rPr>
          <w:b/>
          <w:bCs/>
        </w:rPr>
        <w:t xml:space="preserve"> (φυσικό και οικονομικό αντικείμενο)</w:t>
      </w:r>
      <w:r w:rsidRPr="00E24733">
        <w:rPr>
          <w:b/>
          <w:bCs/>
        </w:rPr>
        <w:t>:</w:t>
      </w:r>
    </w:p>
    <w:p w14:paraId="4B577C5B"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Διενέργεια διοικητικών επαληθεύσεων και επιτόπιες επιθεωρήσεις, σύμφωνα με τις προβλεπόμενες στο ΣΔΕ διαδικασίες.</w:t>
      </w:r>
    </w:p>
    <w:p w14:paraId="764A85F9"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Αξιοποίηση όλων των διαθέσιμων εργαλείων, προκειμένου να παρακολουθείται το φυσικό και το οικονομικό αντικείμενο των έργων.</w:t>
      </w:r>
    </w:p>
    <w:p w14:paraId="24029646"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Παρακολούθηση των ευρημάτων που έχουν εντοπιστεί σε επιτόπιες επιθεωρήσεις/ελέγχους που πραγματοποιούνται σε έργα του ΤΠΑ/ΥΠΥΜΕ είτε από την ίδια την Υπηρεσία είτε από άλλους εθνικούς φορείς, όπως Δι.Δι.Ε.Π, ad hoc ομάδες ελέγχου, ΣΔΟΕ κ</w:t>
      </w:r>
      <w:r w:rsidR="004A1D6A">
        <w:t>.</w:t>
      </w:r>
      <w:r w:rsidRPr="00DC6AC5">
        <w:t>λπ.</w:t>
      </w:r>
      <w:r w:rsidR="004A1D6A">
        <w:t>.</w:t>
      </w:r>
    </w:p>
    <w:p w14:paraId="124BB5CD"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Παρακολούθηση της τήρησης όλων των συστάσεων που έχουν γίνει στον δικαιούχο.</w:t>
      </w:r>
    </w:p>
    <w:p w14:paraId="7D8A400D"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Διαχείριση των τυχόν παρατυπιών και υπονοιών απάτης, όπως για την ανάκτηση αχρεωστήτως ή παρανόμως καταβληθέντων ποσών (εισήγηση για την έκδοση σχετικών αποφάσεων δημοσιονομικών διορθώσεων).</w:t>
      </w:r>
    </w:p>
    <w:p w14:paraId="3BC836F9" w14:textId="77777777" w:rsidR="00604750" w:rsidRPr="00DC6AC5" w:rsidRDefault="00604750" w:rsidP="007A5ECA">
      <w:pPr>
        <w:numPr>
          <w:ilvl w:val="0"/>
          <w:numId w:val="89"/>
        </w:numPr>
        <w:pBdr>
          <w:top w:val="nil"/>
          <w:left w:val="nil"/>
          <w:bottom w:val="nil"/>
          <w:right w:val="nil"/>
          <w:between w:val="nil"/>
        </w:pBdr>
        <w:ind w:left="1152" w:hanging="576"/>
        <w:jc w:val="both"/>
      </w:pPr>
      <w:r w:rsidRPr="00DC6AC5">
        <w:t>Τήρηση αρχείων με τα αποδεικτικά στοιχεία των διοικητικών επαληθεύσεων και  των επιτόπιων επιθεωρήσεων. Θα πρέπει να εξασφαλίζεται η δυνατότητα επαρκούς διαδρομής ελέγχου, και των δικαιολογητικών εγγράφων για την πρόοδο επίτευξης των στόχων του έργου και την ολοκλήρωσ</w:t>
      </w:r>
      <w:r w:rsidR="004A1D6A">
        <w:t>ή</w:t>
      </w:r>
      <w:r w:rsidRPr="00DC6AC5">
        <w:t xml:space="preserve"> του, εφόσον αυτό κριθεί αναγκαίο.</w:t>
      </w:r>
    </w:p>
    <w:p w14:paraId="0AF1B8DD" w14:textId="77777777" w:rsidR="00087E26" w:rsidRPr="00E24733" w:rsidRDefault="00087E26" w:rsidP="00087E26">
      <w:pPr>
        <w:pBdr>
          <w:top w:val="nil"/>
          <w:left w:val="nil"/>
          <w:bottom w:val="nil"/>
          <w:right w:val="nil"/>
          <w:between w:val="nil"/>
        </w:pBdr>
        <w:ind w:left="576" w:hanging="576"/>
        <w:jc w:val="both"/>
        <w:rPr>
          <w:b/>
          <w:bCs/>
          <w:color w:val="000000" w:themeColor="text1"/>
        </w:rPr>
      </w:pPr>
      <w:r w:rsidRPr="00E24733">
        <w:rPr>
          <w:b/>
          <w:bCs/>
          <w:color w:val="000000" w:themeColor="text1"/>
        </w:rPr>
        <w:t>Γ.</w:t>
      </w:r>
      <w:r w:rsidRPr="00E24733">
        <w:rPr>
          <w:b/>
          <w:bCs/>
          <w:color w:val="000000" w:themeColor="text1"/>
        </w:rPr>
        <w:tab/>
        <w:t>Ενέργειες Τεχνικής Βοήθειας του ΤΠΑ/ΥΠΥΜΕ:</w:t>
      </w:r>
    </w:p>
    <w:p w14:paraId="764DB7EB" w14:textId="77777777" w:rsidR="00087E26" w:rsidRPr="00ED2607" w:rsidRDefault="00087E26" w:rsidP="007A5ECA">
      <w:pPr>
        <w:numPr>
          <w:ilvl w:val="0"/>
          <w:numId w:val="89"/>
        </w:numPr>
        <w:pBdr>
          <w:top w:val="nil"/>
          <w:left w:val="nil"/>
          <w:bottom w:val="nil"/>
          <w:right w:val="nil"/>
          <w:between w:val="nil"/>
        </w:pBdr>
        <w:ind w:left="1152" w:hanging="576"/>
        <w:jc w:val="both"/>
        <w:rPr>
          <w:color w:val="000000" w:themeColor="text1"/>
        </w:rPr>
      </w:pPr>
      <w:r w:rsidRPr="00ED2607">
        <w:rPr>
          <w:color w:val="000000" w:themeColor="text1"/>
        </w:rPr>
        <w:t>Διενέργεια διαδικασιών ανάθεσης και σύναψης συμβάσεων ενεργειών τεχνικής βοήθειας, ως δικαιούχος των ενεργειών αυτών του ΤΠΑ/ΥΠΥΜΕ.</w:t>
      </w:r>
    </w:p>
    <w:p w14:paraId="1E95B712" w14:textId="77777777" w:rsidR="00494A1B" w:rsidRPr="00ED2607" w:rsidRDefault="00087E26" w:rsidP="007A5ECA">
      <w:pPr>
        <w:numPr>
          <w:ilvl w:val="0"/>
          <w:numId w:val="89"/>
        </w:numPr>
        <w:pBdr>
          <w:top w:val="nil"/>
          <w:left w:val="nil"/>
          <w:bottom w:val="nil"/>
          <w:right w:val="nil"/>
          <w:between w:val="nil"/>
        </w:pBdr>
        <w:ind w:left="1152" w:hanging="576"/>
        <w:jc w:val="both"/>
        <w:rPr>
          <w:color w:val="000000" w:themeColor="text1"/>
        </w:rPr>
      </w:pPr>
      <w:r w:rsidRPr="00ED2607">
        <w:rPr>
          <w:color w:val="000000" w:themeColor="text1"/>
        </w:rPr>
        <w:t>Υλοποίηση των ενεργειών τεχνικής βοήθειας του ΤΠΑ/ΥΠΥΜΕ.</w:t>
      </w:r>
    </w:p>
    <w:p w14:paraId="709CFB63" w14:textId="77777777" w:rsidR="00604750" w:rsidRPr="00DC6AC5" w:rsidRDefault="00604750" w:rsidP="00604750">
      <w:pPr>
        <w:pBdr>
          <w:top w:val="nil"/>
          <w:left w:val="nil"/>
          <w:bottom w:val="nil"/>
          <w:right w:val="nil"/>
          <w:between w:val="nil"/>
        </w:pBdr>
        <w:jc w:val="both"/>
      </w:pPr>
      <w:r w:rsidRPr="00DC6AC5">
        <w:t xml:space="preserve">Το προσωπικό που θα στελεχώσει τις παραπάνω ενότητες αρμοδιοτήτων είναι στελέχη, με επάρκεια </w:t>
      </w:r>
      <w:r w:rsidR="00494A1B">
        <w:t xml:space="preserve">ως προς </w:t>
      </w:r>
      <w:r w:rsidRPr="00DC6AC5">
        <w:t xml:space="preserve">τις απαραίτητες ικανότητες και </w:t>
      </w:r>
      <w:r w:rsidR="00494A1B">
        <w:t xml:space="preserve">με </w:t>
      </w:r>
      <w:r w:rsidRPr="00DC6AC5">
        <w:t xml:space="preserve">κατάλληλη εμπειρία για την εφαρμογή του ΤΠΑ/ΥΠΥΜΕ, με ειδικότητες κατά προτεραιότητα τις ειδικότητες ΠΕ/ΤΕ Μηχανικών, ΠΕ/ΤΕ Οικονομικού–Διοικητικού και ΠΕ Νομικών. </w:t>
      </w:r>
    </w:p>
    <w:p w14:paraId="5164FA9A" w14:textId="77777777" w:rsidR="00604750" w:rsidRDefault="00604750">
      <w:pPr>
        <w:spacing w:before="120" w:after="120"/>
        <w:ind w:right="-240"/>
        <w:jc w:val="both"/>
      </w:pPr>
    </w:p>
    <w:p w14:paraId="29EEC6AE" w14:textId="77777777" w:rsidR="00AC4CA5" w:rsidRDefault="007456F0" w:rsidP="007A5ECA">
      <w:pPr>
        <w:pStyle w:val="1"/>
        <w:numPr>
          <w:ilvl w:val="0"/>
          <w:numId w:val="33"/>
        </w:numPr>
      </w:pPr>
      <w:bookmarkStart w:id="284" w:name="_Toc56754042"/>
      <w:bookmarkStart w:id="285" w:name="_Toc56754043"/>
      <w:bookmarkStart w:id="286" w:name="_Toc56754044"/>
      <w:bookmarkStart w:id="287" w:name="_Toc56754045"/>
      <w:bookmarkStart w:id="288" w:name="_Toc56754046"/>
      <w:bookmarkStart w:id="289" w:name="_Toc56754047"/>
      <w:bookmarkStart w:id="290" w:name="_Toc56754048"/>
      <w:bookmarkStart w:id="291" w:name="_Toc56754049"/>
      <w:bookmarkStart w:id="292" w:name="_Toc56754050"/>
      <w:bookmarkStart w:id="293" w:name="_Toc56754051"/>
      <w:bookmarkStart w:id="294" w:name="_Toc56754052"/>
      <w:bookmarkStart w:id="295" w:name="_Toc56754053"/>
      <w:bookmarkStart w:id="296" w:name="_Toc56754054"/>
      <w:bookmarkStart w:id="297" w:name="_Toc56754055"/>
      <w:bookmarkStart w:id="298" w:name="_Toc56754056"/>
      <w:bookmarkStart w:id="299" w:name="_fz9726v3gyhg" w:colFirst="0" w:colLast="0"/>
      <w:bookmarkStart w:id="300" w:name="_Toc56754057"/>
      <w:bookmarkStart w:id="301" w:name="_Toc56754058"/>
      <w:bookmarkStart w:id="302" w:name="_Toc56754059"/>
      <w:bookmarkStart w:id="303" w:name="_Toc56754060"/>
      <w:bookmarkStart w:id="304" w:name="_Toc56754061"/>
      <w:bookmarkStart w:id="305" w:name="_Toc56754062"/>
      <w:bookmarkStart w:id="306" w:name="_Toc56754063"/>
      <w:bookmarkStart w:id="307" w:name="_Toc56754064"/>
      <w:bookmarkStart w:id="308" w:name="_Toc56754065"/>
      <w:bookmarkStart w:id="309" w:name="_Toc56754066"/>
      <w:bookmarkStart w:id="310" w:name="_Toc56754067"/>
      <w:bookmarkStart w:id="311" w:name="_Toc56754068"/>
      <w:bookmarkStart w:id="312" w:name="_Toc56754069"/>
      <w:bookmarkStart w:id="313" w:name="_Toc56754070"/>
      <w:bookmarkStart w:id="314" w:name="_Toc56754071"/>
      <w:bookmarkStart w:id="315" w:name="_Toc56754072"/>
      <w:bookmarkStart w:id="316" w:name="_Toc56754073"/>
      <w:bookmarkStart w:id="317" w:name="_Toc56754074"/>
      <w:bookmarkStart w:id="318" w:name="_Toc56754075"/>
      <w:bookmarkStart w:id="319" w:name="_Toc56754076"/>
      <w:bookmarkStart w:id="320" w:name="_Toc56754077"/>
      <w:bookmarkStart w:id="321" w:name="_Toc56754078"/>
      <w:bookmarkStart w:id="322" w:name="_Toc56754079"/>
      <w:bookmarkStart w:id="323" w:name="_Toc56754080"/>
      <w:bookmarkStart w:id="324" w:name="_Toc56754081"/>
      <w:bookmarkStart w:id="325" w:name="_Toc56754082"/>
      <w:bookmarkStart w:id="326" w:name="_Toc56754083"/>
      <w:bookmarkStart w:id="327" w:name="_Toc56754084"/>
      <w:bookmarkStart w:id="328" w:name="_Toc56754085"/>
      <w:bookmarkStart w:id="329" w:name="_Toc56754086"/>
      <w:bookmarkStart w:id="330" w:name="_Toc6679460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t>Κριτήρια Επιλογής Έργων</w:t>
      </w:r>
      <w:bookmarkEnd w:id="330"/>
    </w:p>
    <w:p w14:paraId="4848C7CB" w14:textId="77777777" w:rsidR="00AC4CA5" w:rsidRDefault="007456F0">
      <w:pPr>
        <w:spacing w:before="120" w:after="120"/>
        <w:jc w:val="both"/>
      </w:pPr>
      <w:r>
        <w:t xml:space="preserve">Για την αξιολόγηση των υποβαλλόμενων προτάσεων και την παροχή αναλυτικότερων οδηγιών και κατευθύνσεων στις ΥΔ κατά την επιλογή έργων (πλην κρατικών ενισχύσεων) παρέχεται από τη ΔΙ.ΔΙ.Ε.Π. σχετικός οδηγός, που θα συμπεριληφθεί στο εγχειρίδιο του Συστήματος Διαχείρισης και Ελέγχου. Τα επιμέρους κριτήρια επιλογής έργων που περιγράφονται στην πρόσκληση ή στον σχετικό οδηγό (εφαρμογής) για τις δράσεις κρατικών ενισχύσεων, διασφαλίζουν τη συμβολή των έργων στην επίτευξη των ειδικών αναπτυξιακών στόχων και των αποτελεσμάτων της σχετικής προτεραιότητας των ΤΠΑ/ΠΠΑ, είναι διαφανή και είναι σύμφωνα με την πρόσκληση, καθώς και με ειδικότερες ρυθμίσεις της εθνικής νομοθεσίας για τα έργα, εφόσον υπάρχουν. Σύμφωνα με το άρθρο 129 του ν. 4635/2019 τα </w:t>
      </w:r>
      <w:r w:rsidR="00224317">
        <w:t>κριτήρια</w:t>
      </w:r>
      <w:r>
        <w:t xml:space="preserve"> κατηγοριοποιούνται κατ</w:t>
      </w:r>
      <w:r w:rsidR="00CC30F3">
        <w:t>’</w:t>
      </w:r>
      <w:r>
        <w:t xml:space="preserve"> ελάχιστον στις ακόλουθες ομάδες κριτηρίων: α) πληρότητα και σαφήνεια του περιεχομένου της πρότασης και τήρηση του θεσμικού πλαισίου, β) σκοπιμότητα του έργου, γ) ωριμότητα του έργου και δ) επιχειρησιακή ικανότητα του δικαιούχου. Τα κριτήρια αυτά εξειδικεύονται κατά περίπτωση από τις ΥΔ. Οι προτάσεις αξιολογούνται από τα στελέχη της Υπηρεσίας Διαχείρισης, σύμφωνα με τα κριτήρια επιλογής </w:t>
      </w:r>
      <w:r w:rsidR="00987E25">
        <w:t xml:space="preserve">της </w:t>
      </w:r>
      <w:r>
        <w:t>πρόσκλησης/ανακοίνωσης της πρόθεσης χρηματοδότησης.</w:t>
      </w:r>
    </w:p>
    <w:p w14:paraId="2B2594A2" w14:textId="77777777" w:rsidR="00AC4CA5" w:rsidRDefault="007456F0">
      <w:pPr>
        <w:spacing w:before="120" w:after="120"/>
        <w:jc w:val="both"/>
      </w:pPr>
      <w:r>
        <w:t xml:space="preserve">Οι προτάσεις που εντάσσονται στο ΤΠΑ, στο σύνολο τους, θα παρουσιάζουν με σαφήνεια το περιεχόμενο και το θεσμικό πλαίσιο στο οποίο εντάσσονται. Επίσης στο σύνολο των έργων θα γίνεται η κατάλληλη τεκμηρίωση, συμπεριλαμβανομένης της περιγραφής της στρατηγικής πίσω από την οποία το έργο προτείνεται προς ένταξη κάτω από τη συγκεκριμένη Προτεραιότητα και Δράση του ΤΠΑ.  </w:t>
      </w:r>
    </w:p>
    <w:p w14:paraId="5BC3D52E" w14:textId="77777777" w:rsidR="00AC4CA5" w:rsidRDefault="007456F0">
      <w:pPr>
        <w:spacing w:before="120" w:after="120"/>
        <w:jc w:val="both"/>
      </w:pPr>
      <w:r>
        <w:t>Καθώς το χρονοδιάγραμμα υλοποίησης του ΤΠΑ είναι περιορισμένο, σημαντική προϋπόθεση για την επιλογή των έργων είναι η τεκμηρίωση της ωριμότητας του έργου ως προς την υλοποίησή του, που θα παρέχεται από το</w:t>
      </w:r>
      <w:r w:rsidR="00CC30F3">
        <w:t>ν</w:t>
      </w:r>
      <w:r>
        <w:t xml:space="preserve"> σχετικό φορέα μέσω σχετικού υλικού που θα υποβάλλεται στο ΥΠΥΜΕ. </w:t>
      </w:r>
    </w:p>
    <w:p w14:paraId="02D626BF" w14:textId="77777777" w:rsidR="00AC4CA5" w:rsidRDefault="007456F0">
      <w:pPr>
        <w:spacing w:before="120" w:after="120"/>
        <w:jc w:val="both"/>
      </w:pPr>
      <w:r>
        <w:t>Τέλος για κάθε φορέα υλοποίησης θα ζητείται τεκμηρίωση των απαραίτητων πληροφοριών</w:t>
      </w:r>
      <w:r w:rsidR="004A1D6A">
        <w:t>,</w:t>
      </w:r>
      <w:r>
        <w:t xml:space="preserve"> ώστε να βαθμολογείται η επιχειρησιακή του ικανότητα για την εκπόνηση του έργου.  </w:t>
      </w:r>
    </w:p>
    <w:p w14:paraId="6C99297A" w14:textId="77777777" w:rsidR="00AC4CA5" w:rsidRDefault="007456F0">
      <w:pPr>
        <w:spacing w:after="120"/>
        <w:jc w:val="both"/>
      </w:pPr>
      <w:r>
        <w:t>Συνοπτικά οι ομάδες κριτηρίων που επελέγησαν για την επιλογή των έργων που εντάχθηκαν ή θα ενταχθούν μελλοντικά στο ΤΠΑ είναι τα εξής:</w:t>
      </w:r>
    </w:p>
    <w:p w14:paraId="4AD92116" w14:textId="77777777" w:rsidR="00AC4CA5" w:rsidRDefault="007456F0" w:rsidP="00903B4B">
      <w:pPr>
        <w:spacing w:before="120" w:after="0"/>
        <w:jc w:val="both"/>
        <w:rPr>
          <w:b/>
        </w:rPr>
      </w:pPr>
      <w:r>
        <w:rPr>
          <w:b/>
        </w:rPr>
        <w:t xml:space="preserve">Α. Προεπιλογή έργων </w:t>
      </w:r>
    </w:p>
    <w:p w14:paraId="06D72BD4" w14:textId="77777777" w:rsidR="00AC4CA5" w:rsidRDefault="007456F0" w:rsidP="00903B4B">
      <w:pPr>
        <w:spacing w:before="120" w:after="0"/>
        <w:jc w:val="both"/>
      </w:pPr>
      <w:r>
        <w:t xml:space="preserve">Ο στόχος του πρώτου σταδίου της προεπιλογής είναι να αποκλείσει από περαιτέρω εξέλιξη τα έργα που δεν συμφωνούν με ορισμένα βασικά κριτήρια προεπιλογής για την ένταξη στο Τομεακό Πρόγραμμα Ανάπτυξης. Τα κριτήρια προεπιλογής έχουν τη μορφή μιας λίστας ελέγχου και είναι δυαδικής τάξης. Με τα κριτήρια προεπιλογής ελέγχονται τα εξής: </w:t>
      </w:r>
    </w:p>
    <w:p w14:paraId="07B90789" w14:textId="77777777" w:rsidR="00AC4CA5" w:rsidRDefault="007456F0" w:rsidP="00F9348C">
      <w:pPr>
        <w:numPr>
          <w:ilvl w:val="0"/>
          <w:numId w:val="25"/>
        </w:numPr>
        <w:spacing w:before="120" w:after="0"/>
        <w:jc w:val="both"/>
      </w:pPr>
      <w:r>
        <w:t>Το έργο δεν έχει εξασφαλισμένη χρηματοδότηση από άλλο πρόγραμμα ή φορέα</w:t>
      </w:r>
    </w:p>
    <w:p w14:paraId="6062C9FD" w14:textId="77777777" w:rsidR="00AC4CA5" w:rsidRDefault="007456F0" w:rsidP="00F9348C">
      <w:pPr>
        <w:numPr>
          <w:ilvl w:val="0"/>
          <w:numId w:val="25"/>
        </w:numPr>
        <w:spacing w:before="120" w:after="0"/>
        <w:jc w:val="both"/>
      </w:pPr>
      <w:r>
        <w:t>Ο φορέας που υποβάλλει την πρόταση του έργου έχει την αρμοδιότητα εκτέλεσής του</w:t>
      </w:r>
    </w:p>
    <w:p w14:paraId="48EBEA18" w14:textId="77777777" w:rsidR="00AC4CA5" w:rsidRDefault="007456F0" w:rsidP="00F9348C">
      <w:pPr>
        <w:numPr>
          <w:ilvl w:val="0"/>
          <w:numId w:val="25"/>
        </w:numPr>
        <w:spacing w:before="120" w:after="0"/>
        <w:jc w:val="both"/>
      </w:pPr>
      <w:r>
        <w:t>Εντοπίζεται  συνάφεια του έργου με τη Στρατηγική του ΤΠΑ</w:t>
      </w:r>
    </w:p>
    <w:p w14:paraId="1D8065E0" w14:textId="77777777" w:rsidR="00AC4CA5" w:rsidRDefault="007456F0" w:rsidP="00903B4B">
      <w:pPr>
        <w:spacing w:before="120" w:after="0"/>
        <w:jc w:val="both"/>
        <w:rPr>
          <w:b/>
        </w:rPr>
      </w:pPr>
      <w:r>
        <w:rPr>
          <w:b/>
        </w:rPr>
        <w:t>Β. Κριτήρια Επιλογής</w:t>
      </w:r>
    </w:p>
    <w:p w14:paraId="61D0FCF8" w14:textId="77777777" w:rsidR="00AC4CA5" w:rsidRDefault="007456F0" w:rsidP="00F9348C">
      <w:pPr>
        <w:numPr>
          <w:ilvl w:val="0"/>
          <w:numId w:val="2"/>
        </w:numPr>
        <w:spacing w:before="120" w:after="0"/>
        <w:jc w:val="both"/>
      </w:pPr>
      <w:r>
        <w:rPr>
          <w:b/>
          <w:u w:val="single"/>
        </w:rPr>
        <w:t>1η ομάδα κριτηρίων</w:t>
      </w:r>
      <w:r w:rsidRPr="00ED2607">
        <w:rPr>
          <w:b/>
        </w:rPr>
        <w:t>:</w:t>
      </w:r>
      <w:r>
        <w:rPr>
          <w:b/>
        </w:rPr>
        <w:t xml:space="preserve"> Πληρότητα και σαφήνεια του περιεχομένου της πρότασης και τήρηση του θεσμικού πλαισίου</w:t>
      </w:r>
      <w:r>
        <w:t xml:space="preserve">. Το κριτήριο στοχεύει στον έλεγχο πληρότητας της πρότασης καθώς και στη συμβατότητα της πρότασης </w:t>
      </w:r>
      <w:r w:rsidR="00CC30F3">
        <w:t>προς</w:t>
      </w:r>
      <w:r>
        <w:t xml:space="preserve"> το υφιστάμενο θεσμικό πλαίσιο. Ενδεικτικά η ομάδα περιέχει τα εξής επιμέρους  κριτήρια:</w:t>
      </w:r>
    </w:p>
    <w:p w14:paraId="29859195" w14:textId="77777777" w:rsidR="00B25FC9" w:rsidRDefault="007456F0" w:rsidP="00D511B8">
      <w:pPr>
        <w:numPr>
          <w:ilvl w:val="1"/>
          <w:numId w:val="2"/>
        </w:numPr>
        <w:spacing w:before="120" w:afterLines="60" w:after="144"/>
        <w:ind w:left="1434" w:hanging="357"/>
        <w:jc w:val="both"/>
      </w:pPr>
      <w:r>
        <w:t>Πληρότητα και σαφήνεια της πρότασης ως προς το τεχνικό της περιεχόμενο</w:t>
      </w:r>
    </w:p>
    <w:p w14:paraId="042ED2A8" w14:textId="77777777" w:rsidR="00E15428" w:rsidRDefault="007456F0" w:rsidP="00D511B8">
      <w:pPr>
        <w:numPr>
          <w:ilvl w:val="1"/>
          <w:numId w:val="2"/>
        </w:numPr>
        <w:spacing w:before="120" w:afterLines="60" w:after="144"/>
        <w:ind w:left="1434" w:hanging="357"/>
        <w:jc w:val="both"/>
      </w:pPr>
      <w:r>
        <w:t>Ρεαλιστικότητα του προϋπολογισμού της πρότασης</w:t>
      </w:r>
    </w:p>
    <w:p w14:paraId="13541C20" w14:textId="77777777" w:rsidR="00E15428" w:rsidRDefault="007456F0" w:rsidP="00D511B8">
      <w:pPr>
        <w:numPr>
          <w:ilvl w:val="1"/>
          <w:numId w:val="2"/>
        </w:numPr>
        <w:spacing w:before="120" w:afterLines="60" w:after="144"/>
        <w:ind w:left="1434" w:hanging="357"/>
        <w:jc w:val="both"/>
      </w:pPr>
      <w:r>
        <w:t>Ρεαλιστικότητα του χρονοδιαγράμματος</w:t>
      </w:r>
    </w:p>
    <w:p w14:paraId="1CC7A7BB" w14:textId="77777777" w:rsidR="00E15428" w:rsidRDefault="007456F0" w:rsidP="00D511B8">
      <w:pPr>
        <w:numPr>
          <w:ilvl w:val="1"/>
          <w:numId w:val="2"/>
        </w:numPr>
        <w:spacing w:before="120" w:afterLines="60" w:after="144"/>
        <w:ind w:left="1434" w:hanging="357"/>
        <w:jc w:val="both"/>
      </w:pPr>
      <w:r>
        <w:t xml:space="preserve">Τήρηση εθνικών και </w:t>
      </w:r>
      <w:r w:rsidR="004A1D6A">
        <w:t xml:space="preserve">ενωσιακών </w:t>
      </w:r>
      <w:r>
        <w:t>κανόνων ως προς τις δημόσιες συμβάσεις έργων, μελετών, προμηθειών και υπηρεσιών και εθνικών κανόνων για την απασχόληση προσωπικού</w:t>
      </w:r>
    </w:p>
    <w:p w14:paraId="327A7BF0" w14:textId="77777777" w:rsidR="00E15428" w:rsidRDefault="007456F0" w:rsidP="00D511B8">
      <w:pPr>
        <w:numPr>
          <w:ilvl w:val="1"/>
          <w:numId w:val="2"/>
        </w:numPr>
        <w:spacing w:before="120" w:afterLines="60" w:after="144"/>
        <w:ind w:left="1434" w:hanging="357"/>
        <w:jc w:val="both"/>
      </w:pPr>
      <w:r>
        <w:t>Τήρηση άλλου, σχετικού με την πρόταση,  θεσμικού πλαισίου</w:t>
      </w:r>
    </w:p>
    <w:p w14:paraId="1FF17936" w14:textId="77777777" w:rsidR="00AC4CA5" w:rsidRDefault="007456F0" w:rsidP="00F9348C">
      <w:pPr>
        <w:numPr>
          <w:ilvl w:val="0"/>
          <w:numId w:val="2"/>
        </w:numPr>
        <w:spacing w:before="120" w:after="0"/>
        <w:jc w:val="both"/>
      </w:pPr>
      <w:r>
        <w:rPr>
          <w:b/>
          <w:u w:val="single"/>
        </w:rPr>
        <w:t>2η ομάδα κριτηρίων</w:t>
      </w:r>
      <w:r w:rsidRPr="00ED2607">
        <w:rPr>
          <w:b/>
        </w:rPr>
        <w:t>:</w:t>
      </w:r>
      <w:r>
        <w:rPr>
          <w:b/>
        </w:rPr>
        <w:t xml:space="preserve"> Σκοπιμότητα του έργου</w:t>
      </w:r>
      <w:r>
        <w:t>. Τα έργα που συμβάλλουν στην ανάπτυξη των στόχων και προτεραιοτήτων αποτελούν βασικό κριτήριο επιλογής για την ένταξη τους στο ΤΠΑ. Ενδεικτικά η ομάδα περιέχει τα εξής επιμέρους κριτήρια:</w:t>
      </w:r>
    </w:p>
    <w:p w14:paraId="0DC3C9FD" w14:textId="77777777" w:rsidR="00E15428" w:rsidRDefault="007456F0" w:rsidP="00D511B8">
      <w:pPr>
        <w:numPr>
          <w:ilvl w:val="1"/>
          <w:numId w:val="2"/>
        </w:numPr>
        <w:spacing w:before="120" w:afterLines="60" w:after="144"/>
        <w:jc w:val="both"/>
      </w:pPr>
      <w:r>
        <w:t>Αναγκαιότητα υλοποίησης της πρότασης</w:t>
      </w:r>
    </w:p>
    <w:p w14:paraId="2B289952" w14:textId="77777777" w:rsidR="00E15428" w:rsidRDefault="007456F0" w:rsidP="00D511B8">
      <w:pPr>
        <w:numPr>
          <w:ilvl w:val="1"/>
          <w:numId w:val="2"/>
        </w:numPr>
        <w:spacing w:before="120" w:afterLines="60" w:after="144"/>
        <w:jc w:val="both"/>
      </w:pPr>
      <w:r>
        <w:t>Τεκμηρίωση ευθυγράμμισης με τις Δράσεις ΤΠΑ</w:t>
      </w:r>
    </w:p>
    <w:p w14:paraId="4F8EB149" w14:textId="77777777" w:rsidR="00E15428" w:rsidRDefault="007456F0" w:rsidP="00D511B8">
      <w:pPr>
        <w:numPr>
          <w:ilvl w:val="1"/>
          <w:numId w:val="2"/>
        </w:numPr>
        <w:spacing w:before="120" w:afterLines="60" w:after="144"/>
        <w:jc w:val="both"/>
      </w:pPr>
      <w:r>
        <w:t>Βιωσιμότητα, λειτουργικότητα, αξιοποίηση</w:t>
      </w:r>
    </w:p>
    <w:p w14:paraId="303416D6" w14:textId="77777777" w:rsidR="00E15428" w:rsidRDefault="007456F0" w:rsidP="00D511B8">
      <w:pPr>
        <w:numPr>
          <w:ilvl w:val="1"/>
          <w:numId w:val="2"/>
        </w:numPr>
        <w:spacing w:before="120" w:afterLines="60" w:after="144"/>
        <w:jc w:val="both"/>
      </w:pPr>
      <w:r>
        <w:t>Συνέργεια και συμπληρωματικότητα με άλλες παρεμβάσεις</w:t>
      </w:r>
    </w:p>
    <w:p w14:paraId="595CD6FF" w14:textId="77777777" w:rsidR="00AC4CA5" w:rsidRDefault="007456F0" w:rsidP="00F9348C">
      <w:pPr>
        <w:numPr>
          <w:ilvl w:val="0"/>
          <w:numId w:val="2"/>
        </w:numPr>
        <w:spacing w:before="120" w:after="120"/>
        <w:jc w:val="both"/>
      </w:pPr>
      <w:r w:rsidRPr="00987E25">
        <w:rPr>
          <w:b/>
          <w:u w:val="single"/>
        </w:rPr>
        <w:t>3η ομάδα κριτηρίων</w:t>
      </w:r>
      <w:r w:rsidRPr="00ED2607">
        <w:rPr>
          <w:b/>
        </w:rPr>
        <w:t xml:space="preserve">: </w:t>
      </w:r>
      <w:r w:rsidRPr="00987E25">
        <w:rPr>
          <w:b/>
        </w:rPr>
        <w:t>Ωριμότητα του έργου</w:t>
      </w:r>
      <w:r>
        <w:t>. Αποτελεί έναν από τους βασικούς παράγοντες ολοκλήρωσης ενός έργου εντός των χρονικών ορίων αλλά και εντός του προβλεπόμενου προϋπολογισμού. Ενδεικτικά η ομάδα περιέχει τα εξής επιμέρους  κριτήρια:</w:t>
      </w:r>
    </w:p>
    <w:p w14:paraId="59B0EADF" w14:textId="77777777" w:rsidR="00AC4CA5" w:rsidRDefault="007456F0" w:rsidP="00F9348C">
      <w:pPr>
        <w:numPr>
          <w:ilvl w:val="1"/>
          <w:numId w:val="2"/>
        </w:numPr>
        <w:spacing w:before="120" w:after="120"/>
        <w:ind w:left="1434" w:hanging="357"/>
        <w:jc w:val="both"/>
      </w:pPr>
      <w:r>
        <w:t>Στάδιο εξέλιξης των απαιτούμενων ενεργειών ωρίμανσης του έργου (μελέτες ωρίμανσης, απόκτηση γης κ</w:t>
      </w:r>
      <w:r w:rsidR="004A1D6A">
        <w:t>.</w:t>
      </w:r>
      <w:r>
        <w:t>λπ.)</w:t>
      </w:r>
    </w:p>
    <w:p w14:paraId="732F5EFA" w14:textId="77777777" w:rsidR="00AC4CA5" w:rsidRDefault="007456F0" w:rsidP="00F9348C">
      <w:pPr>
        <w:numPr>
          <w:ilvl w:val="1"/>
          <w:numId w:val="2"/>
        </w:numPr>
        <w:spacing w:before="120" w:after="120"/>
        <w:ind w:left="1434" w:hanging="357"/>
        <w:jc w:val="both"/>
      </w:pPr>
      <w:r>
        <w:t xml:space="preserve">Βαθμός προόδου διοικητικών ή άλλων ενεργειών </w:t>
      </w:r>
    </w:p>
    <w:p w14:paraId="7B5B8139" w14:textId="77777777" w:rsidR="00AC4CA5" w:rsidRDefault="007456F0" w:rsidP="00F9348C">
      <w:pPr>
        <w:numPr>
          <w:ilvl w:val="0"/>
          <w:numId w:val="2"/>
        </w:numPr>
        <w:spacing w:before="120" w:after="120"/>
        <w:jc w:val="both"/>
      </w:pPr>
      <w:r>
        <w:rPr>
          <w:b/>
          <w:u w:val="single"/>
        </w:rPr>
        <w:t>4η ομάδα κριτηρίων</w:t>
      </w:r>
      <w:r w:rsidRPr="00ED2607">
        <w:rPr>
          <w:b/>
        </w:rPr>
        <w:t>:</w:t>
      </w:r>
      <w:r>
        <w:rPr>
          <w:b/>
        </w:rPr>
        <w:t xml:space="preserve"> Επιχειρησιακή ικανότητα του δικαιούχου</w:t>
      </w:r>
      <w:r>
        <w:t>. Αποτελεί βασικό παράγοντα ορθής και ικανής διαχείρισης των προβλεπόμενων διαδικασιών κατά την περίοδο εκτέλεσης του έργου. Ενδεικτικά η ομάδα περιέχει τα εξής επιμέρους  κριτήρια:</w:t>
      </w:r>
    </w:p>
    <w:p w14:paraId="007950D6" w14:textId="77777777" w:rsidR="00AC4CA5" w:rsidRDefault="007456F0" w:rsidP="00F9348C">
      <w:pPr>
        <w:numPr>
          <w:ilvl w:val="1"/>
          <w:numId w:val="2"/>
        </w:numPr>
        <w:spacing w:before="120" w:after="120"/>
        <w:ind w:left="1434" w:hanging="357"/>
        <w:jc w:val="both"/>
      </w:pPr>
      <w:r>
        <w:t>Επιχειρησιακή ικανότητα του δυνητικού δικαιούχου</w:t>
      </w:r>
    </w:p>
    <w:p w14:paraId="491ECF39" w14:textId="77777777" w:rsidR="00AC4CA5" w:rsidRDefault="007456F0" w:rsidP="00F9348C">
      <w:pPr>
        <w:numPr>
          <w:ilvl w:val="1"/>
          <w:numId w:val="2"/>
        </w:numPr>
        <w:spacing w:before="120" w:after="120"/>
        <w:ind w:left="1434" w:hanging="357"/>
        <w:jc w:val="both"/>
      </w:pPr>
      <w:r>
        <w:t>Προηγούμενη εμπειρία του φορέα στην υλοποίηση συναφών έργων</w:t>
      </w:r>
    </w:p>
    <w:p w14:paraId="3E00A15D" w14:textId="77777777" w:rsidR="00AC4CA5" w:rsidRDefault="007456F0" w:rsidP="007A5ECA">
      <w:pPr>
        <w:pStyle w:val="1"/>
        <w:numPr>
          <w:ilvl w:val="0"/>
          <w:numId w:val="33"/>
        </w:numPr>
      </w:pPr>
      <w:bookmarkStart w:id="331" w:name="_Toc66794608"/>
      <w:r>
        <w:t>Ειδικά και άλλα θέματα</w:t>
      </w:r>
      <w:bookmarkEnd w:id="331"/>
    </w:p>
    <w:p w14:paraId="393B420E" w14:textId="77777777" w:rsidR="004D69C7" w:rsidRPr="00ED2607" w:rsidRDefault="004D69C7" w:rsidP="004D69C7">
      <w:pPr>
        <w:spacing w:before="240" w:after="240"/>
        <w:jc w:val="both"/>
      </w:pPr>
      <w:r w:rsidRPr="00ED2607">
        <w:t xml:space="preserve">Ακολούθως εντοπίζονται ορισμένες ιδιαιτερότητες </w:t>
      </w:r>
      <w:r w:rsidR="009146E6" w:rsidRPr="00ED2607">
        <w:t xml:space="preserve">σχετικά με </w:t>
      </w:r>
      <w:r w:rsidR="00121100" w:rsidRPr="00ED2607">
        <w:t xml:space="preserve">την </w:t>
      </w:r>
      <w:r w:rsidRPr="00ED2607">
        <w:t>κατανομή του Προϋπολογισμού του ΥΠΥΜΕ</w:t>
      </w:r>
      <w:r w:rsidR="00121100" w:rsidRPr="00ED2607">
        <w:t xml:space="preserve"> στο πλαίσιο του ΤΠΑ:</w:t>
      </w:r>
    </w:p>
    <w:p w14:paraId="3161E1B0" w14:textId="77777777" w:rsidR="004D69C7" w:rsidRPr="00AB0D03" w:rsidRDefault="004D69C7" w:rsidP="007A5ECA">
      <w:pPr>
        <w:pStyle w:val="afffc"/>
        <w:numPr>
          <w:ilvl w:val="0"/>
          <w:numId w:val="92"/>
        </w:numPr>
        <w:spacing w:before="240" w:after="240"/>
        <w:jc w:val="both"/>
      </w:pPr>
      <w:r>
        <w:t>Όσον αφορά τις δράσεις με κωδικό 2.2.1 «</w:t>
      </w:r>
      <w:r w:rsidR="009146E6" w:rsidRPr="00ED2607">
        <w:rPr>
          <w:bCs/>
        </w:rPr>
        <w:t>Αποκατάσταση δημόσιων υποδομών</w:t>
      </w:r>
      <w:r>
        <w:t>» και 2.2.3 «</w:t>
      </w:r>
      <w:r w:rsidR="009146E6">
        <w:t>Αποκατάσταση πληγέντων</w:t>
      </w:r>
      <w:r>
        <w:t>», σημειώνεται ότι δ</w:t>
      </w:r>
      <w:r w:rsidRPr="00AB0D03">
        <w:t xml:space="preserve">εν </w:t>
      </w:r>
      <w:r>
        <w:t xml:space="preserve">είναι εφικτός ο ακριβής </w:t>
      </w:r>
      <w:r w:rsidRPr="00AB0D03">
        <w:t>προσδιορι</w:t>
      </w:r>
      <w:r>
        <w:t>σμός</w:t>
      </w:r>
      <w:r w:rsidRPr="00AB0D03">
        <w:t xml:space="preserve"> το</w:t>
      </w:r>
      <w:r>
        <w:t>υ</w:t>
      </w:r>
      <w:r w:rsidRPr="00AB0D03">
        <w:t xml:space="preserve"> ύψος</w:t>
      </w:r>
      <w:r w:rsidR="009146E6">
        <w:t xml:space="preserve"> προϋπολογισμού</w:t>
      </w:r>
      <w:r w:rsidRPr="00AB0D03">
        <w:t xml:space="preserve"> των μελλοντικών αναγκών </w:t>
      </w:r>
      <w:r>
        <w:t xml:space="preserve">των δράσεων αυτών, </w:t>
      </w:r>
      <w:r w:rsidRPr="00AB0D03">
        <w:t xml:space="preserve">καθώς </w:t>
      </w:r>
      <w:r>
        <w:t xml:space="preserve">αυτός </w:t>
      </w:r>
      <w:r w:rsidRPr="00AB0D03">
        <w:t>εξαρτάται από τη συχνότητα και το μέγεθος τ</w:t>
      </w:r>
      <w:r>
        <w:t>ων</w:t>
      </w:r>
      <w:r w:rsidRPr="00AB0D03">
        <w:t xml:space="preserve"> φυσικ</w:t>
      </w:r>
      <w:r>
        <w:t>ών</w:t>
      </w:r>
      <w:r w:rsidRPr="00AB0D03">
        <w:t xml:space="preserve"> καταστροφ</w:t>
      </w:r>
      <w:r>
        <w:t>ών</w:t>
      </w:r>
      <w:r w:rsidR="00CC30F3">
        <w:t>.</w:t>
      </w:r>
    </w:p>
    <w:p w14:paraId="131BE52C" w14:textId="77777777" w:rsidR="004D69C7" w:rsidRPr="00AB0D03" w:rsidRDefault="004D69C7" w:rsidP="007A5ECA">
      <w:pPr>
        <w:pStyle w:val="afffc"/>
        <w:numPr>
          <w:ilvl w:val="0"/>
          <w:numId w:val="92"/>
        </w:numPr>
        <w:spacing w:before="240" w:after="240"/>
        <w:jc w:val="both"/>
      </w:pPr>
      <w:r>
        <w:t>Για τα έ</w:t>
      </w:r>
      <w:r w:rsidRPr="00AB0D03">
        <w:t xml:space="preserve">ργα που έχουν ενταχθεί στο Εθνικό </w:t>
      </w:r>
      <w:r>
        <w:t xml:space="preserve">σκέλος του ΠΔΕ </w:t>
      </w:r>
      <w:r w:rsidRPr="00AB0D03">
        <w:t xml:space="preserve">μόνο για τη δημοπράτησή τους, </w:t>
      </w:r>
      <w:r w:rsidR="009146E6">
        <w:t>προκειμένου στη συνέχεια ν</w:t>
      </w:r>
      <w:r w:rsidRPr="00AB0D03">
        <w:t xml:space="preserve">α ενταχθούν σε συγχρηματοδοτούμενο πρόγραμμα, </w:t>
      </w:r>
      <w:r>
        <w:t>ο</w:t>
      </w:r>
      <w:r w:rsidRPr="00AB0D03">
        <w:t xml:space="preserve"> </w:t>
      </w:r>
      <w:r>
        <w:t xml:space="preserve">προϋπολογισμός </w:t>
      </w:r>
      <w:r w:rsidRPr="00AB0D03">
        <w:t>ένταξή</w:t>
      </w:r>
      <w:r>
        <w:t>ς</w:t>
      </w:r>
      <w:r w:rsidRPr="00AB0D03">
        <w:t xml:space="preserve"> τους στο ΤΠΑ </w:t>
      </w:r>
      <w:r w:rsidR="009146E6">
        <w:t>αντιστοιχεί στην</w:t>
      </w:r>
      <w:r w:rsidRPr="00AB0D03">
        <w:t xml:space="preserve"> εκτίμηση </w:t>
      </w:r>
      <w:r w:rsidR="009146E6">
        <w:t xml:space="preserve">του ύψους των </w:t>
      </w:r>
      <w:r w:rsidRPr="00AB0D03">
        <w:t>πληρωμών που θα πραγματοποιήσουν από το εθνικό σκέλος</w:t>
      </w:r>
      <w:r w:rsidR="009146E6">
        <w:t>,</w:t>
      </w:r>
      <w:r w:rsidRPr="00AB0D03">
        <w:t xml:space="preserve"> με μέγιστο το ύψος των νομικών δεσμεύσεων που μπορούν να αναλάβουν από το εθνικό σκέλος σύμφωνα με την </w:t>
      </w:r>
      <w:r w:rsidR="004A1D6A">
        <w:t>ε</w:t>
      </w:r>
      <w:r w:rsidRPr="00AB0D03">
        <w:t xml:space="preserve">ιδική διάταξη της </w:t>
      </w:r>
      <w:r w:rsidR="009146E6">
        <w:t>εκάστοτε</w:t>
      </w:r>
      <w:r w:rsidRPr="00AB0D03">
        <w:t xml:space="preserve"> Συλλογικής Απόφασης</w:t>
      </w:r>
      <w:r w:rsidR="009146E6">
        <w:t>.</w:t>
      </w:r>
    </w:p>
    <w:p w14:paraId="3033805C" w14:textId="77777777" w:rsidR="004D69C7" w:rsidRPr="00AB0D03" w:rsidRDefault="004D69C7" w:rsidP="007A5ECA">
      <w:pPr>
        <w:pStyle w:val="afffc"/>
        <w:numPr>
          <w:ilvl w:val="0"/>
          <w:numId w:val="92"/>
        </w:numPr>
        <w:spacing w:before="240" w:after="240"/>
        <w:jc w:val="both"/>
      </w:pPr>
      <w:r w:rsidRPr="00AB0D03">
        <w:t>Έργα των οποίων οι πληρωμές</w:t>
      </w:r>
      <w:r>
        <w:t>,</w:t>
      </w:r>
      <w:r w:rsidRPr="00AB0D03">
        <w:t xml:space="preserve"> βάσει </w:t>
      </w:r>
      <w:r w:rsidR="009146E6">
        <w:t>Κανονιστικών Πράξεων (ΚΥΑ)</w:t>
      </w:r>
      <w:r>
        <w:t>,</w:t>
      </w:r>
      <w:r w:rsidRPr="00AB0D03">
        <w:t xml:space="preserve"> </w:t>
      </w:r>
      <w:r w:rsidR="009146E6">
        <w:t>δύναται</w:t>
      </w:r>
      <w:r w:rsidRPr="00AB0D03">
        <w:t xml:space="preserve"> να βαρύνουν το συγχρηματοδοτούμενο σκέλος του ΠΔΕ</w:t>
      </w:r>
      <w:r w:rsidR="009146E6">
        <w:t>,</w:t>
      </w:r>
      <w:r w:rsidRPr="00AB0D03">
        <w:t xml:space="preserve"> δεν προτείνονται </w:t>
      </w:r>
      <w:r w:rsidR="009146E6">
        <w:t>για χρηματοδότηση από το</w:t>
      </w:r>
      <w:r w:rsidRPr="00AB0D03">
        <w:t xml:space="preserve"> ΤΠΑ</w:t>
      </w:r>
      <w:r w:rsidR="004A1D6A">
        <w:t>.</w:t>
      </w:r>
      <w:r w:rsidRPr="00AB0D03">
        <w:t xml:space="preserve"> </w:t>
      </w:r>
    </w:p>
    <w:p w14:paraId="42D005D0" w14:textId="77777777" w:rsidR="004D69C7" w:rsidRPr="00AB0D03" w:rsidRDefault="004D69C7" w:rsidP="007A5ECA">
      <w:pPr>
        <w:pStyle w:val="afffc"/>
        <w:numPr>
          <w:ilvl w:val="0"/>
          <w:numId w:val="92"/>
        </w:numPr>
        <w:spacing w:before="240" w:after="240"/>
        <w:jc w:val="both"/>
      </w:pPr>
      <w:r w:rsidRPr="00AB0D03">
        <w:t xml:space="preserve">Για τα έργα αποκατάστασης </w:t>
      </w:r>
      <w:r w:rsidR="009146E6">
        <w:t xml:space="preserve">επιπτώσεων </w:t>
      </w:r>
      <w:r w:rsidRPr="00AB0D03">
        <w:t xml:space="preserve">φυσικών καταστροφών (κρατική αρωγή πολιτών και </w:t>
      </w:r>
      <w:r w:rsidR="009146E6">
        <w:t xml:space="preserve">επιχειρήσεων για ανακατασκευή ή </w:t>
      </w:r>
      <w:r w:rsidRPr="00AB0D03">
        <w:t>επισκευή κτιρίων</w:t>
      </w:r>
      <w:r w:rsidR="009146E6">
        <w:t>, την</w:t>
      </w:r>
      <w:r w:rsidRPr="00AB0D03">
        <w:t xml:space="preserve"> επιδότηση ενοικίων</w:t>
      </w:r>
      <w:r w:rsidR="009146E6">
        <w:t>,</w:t>
      </w:r>
      <w:r w:rsidRPr="00AB0D03">
        <w:t xml:space="preserve"> κ.</w:t>
      </w:r>
      <w:r w:rsidR="009146E6">
        <w:t>ο.κ.</w:t>
      </w:r>
      <w:r w:rsidRPr="00AB0D03">
        <w:t>)</w:t>
      </w:r>
      <w:r w:rsidR="009146E6">
        <w:t>,</w:t>
      </w:r>
      <w:r w:rsidRPr="00AB0D03">
        <w:t xml:space="preserve"> ο προϋπολογισμός </w:t>
      </w:r>
      <w:r w:rsidR="009146E6">
        <w:t xml:space="preserve">ένταξής τους στο </w:t>
      </w:r>
      <w:r w:rsidRPr="00AB0D03">
        <w:t xml:space="preserve">ΤΠΑ θα </w:t>
      </w:r>
      <w:r w:rsidR="009146E6">
        <w:t>αντιστοιχεί σ</w:t>
      </w:r>
      <w:r w:rsidRPr="00AB0D03">
        <w:t>το ανεκτέλεστο του προϋπολογισμού τους</w:t>
      </w:r>
      <w:r w:rsidR="009146E6">
        <w:t>,</w:t>
      </w:r>
      <w:r w:rsidRPr="00AB0D03">
        <w:t xml:space="preserve"> όπως </w:t>
      </w:r>
      <w:r w:rsidR="009146E6">
        <w:t xml:space="preserve">αυτό </w:t>
      </w:r>
      <w:r w:rsidRPr="00AB0D03">
        <w:t>έχει διαμορφωθεί στις 31/12/2020</w:t>
      </w:r>
      <w:r w:rsidR="004A1D6A">
        <w:t>.</w:t>
      </w:r>
    </w:p>
    <w:p w14:paraId="417BE5D6" w14:textId="77777777" w:rsidR="004D69C7" w:rsidRPr="00AB0D03" w:rsidRDefault="004D69C7" w:rsidP="007A5ECA">
      <w:pPr>
        <w:pStyle w:val="afffc"/>
        <w:numPr>
          <w:ilvl w:val="0"/>
          <w:numId w:val="92"/>
        </w:numPr>
        <w:spacing w:before="240" w:after="240"/>
        <w:jc w:val="both"/>
      </w:pPr>
      <w:r w:rsidRPr="00AB0D03">
        <w:t xml:space="preserve">Για τα έργα ΣΔΙΤ ο προϋπολογισμός ένταξης στο ΤΠΑ θα </w:t>
      </w:r>
      <w:r w:rsidR="009146E6">
        <w:t>αντιστοιχεί στην</w:t>
      </w:r>
      <w:r w:rsidRPr="00AB0D03">
        <w:t xml:space="preserve"> εκτίμηση </w:t>
      </w:r>
      <w:r w:rsidR="009146E6">
        <w:t xml:space="preserve">των </w:t>
      </w:r>
      <w:r w:rsidRPr="00AB0D03">
        <w:t xml:space="preserve">πληρωμών </w:t>
      </w:r>
      <w:r w:rsidR="009146E6">
        <w:t xml:space="preserve">της </w:t>
      </w:r>
      <w:r w:rsidRPr="00AB0D03">
        <w:t xml:space="preserve">5ετίας </w:t>
      </w:r>
      <w:r w:rsidR="009146E6">
        <w:t>του Προγράμματος (</w:t>
      </w:r>
      <w:r w:rsidRPr="00AB0D03">
        <w:t>2021 – 2025</w:t>
      </w:r>
      <w:r w:rsidR="009146E6">
        <w:t>)</w:t>
      </w:r>
      <w:r w:rsidR="004A1D6A">
        <w:t>.</w:t>
      </w:r>
    </w:p>
    <w:p w14:paraId="492D2473" w14:textId="77777777" w:rsidR="004D69C7" w:rsidRDefault="004D69C7"/>
    <w:p w14:paraId="63DC2438" w14:textId="77777777" w:rsidR="00AC4CA5" w:rsidRDefault="007456F0" w:rsidP="007A5ECA">
      <w:pPr>
        <w:pStyle w:val="1"/>
        <w:numPr>
          <w:ilvl w:val="0"/>
          <w:numId w:val="33"/>
        </w:numPr>
      </w:pPr>
      <w:bookmarkStart w:id="332" w:name="_Toc66794609"/>
      <w:r>
        <w:t>Συνοπτική Περιγραφή της Διαδικασίας Σχεδιασμού του Προγράμματος</w:t>
      </w:r>
      <w:bookmarkEnd w:id="332"/>
    </w:p>
    <w:p w14:paraId="0F666D63" w14:textId="77777777" w:rsidR="00AC4CA5" w:rsidRDefault="007456F0">
      <w:pPr>
        <w:jc w:val="both"/>
      </w:pPr>
      <w:r>
        <w:t xml:space="preserve">Στην παρούσα ενότητα περιγράφεται συνοπτικά η πορεία και η διαδικασία σχεδιασμού του Τομεακού Προγράμματος του Υπουργείου Μεταφορών και Υποδομών. </w:t>
      </w:r>
    </w:p>
    <w:p w14:paraId="677F17CC" w14:textId="77777777" w:rsidR="00AC4CA5" w:rsidRDefault="007456F0">
      <w:pPr>
        <w:jc w:val="both"/>
        <w:rPr>
          <w:highlight w:val="white"/>
        </w:rPr>
      </w:pPr>
      <w:r>
        <w:rPr>
          <w:highlight w:val="white"/>
        </w:rPr>
        <w:t xml:space="preserve">Ως αρμόδια Υπηρεσία στην κατάρτιση του Εθνικού Προγράμματος Ανάπτυξης ορίστηκε η Επιτελική Δομή ΕΣΠΑ (ΕΔΥΜΕΤ/ΥΠΥΜΕ) σύμφωνα με το αρ. 9380/28.01.2020 (αρ. πρωτ. ΕΔΥΜΕΤ 97/05.02.2020) έγγραφο του ΥΠΥΜΕ. Με γνώμονα τον αποτελεσματικό και έγκαιρο σχεδιασμό του και για την υποστήριξη της προετοιμασίας μέσω συστηματικής και τεκμηριωμένης προσέγγισης, εγκρίθηκε από το Υπουργείο η ανάθεση σύμβασης παροχής υπηρεσιών σε εξωτερικό σύμβουλο για την κατάρτιση του Τομεακού Προγράμματος Ανάπτυξης του Υπουργείου Υποδομών και Μεταφορών για την περίοδο 2021-2025, υπό τη διεύθυνση της αρμόδιας αρχής. </w:t>
      </w:r>
    </w:p>
    <w:p w14:paraId="11C0ED17" w14:textId="77777777" w:rsidR="00AC4CA5" w:rsidRDefault="007456F0">
      <w:pPr>
        <w:jc w:val="both"/>
      </w:pPr>
      <w:r>
        <w:rPr>
          <w:highlight w:val="white"/>
        </w:rPr>
        <w:t xml:space="preserve">Επιπλέον, </w:t>
      </w:r>
      <w:r w:rsidR="005C32AB">
        <w:t>συστάθηκε</w:t>
      </w:r>
      <w:r>
        <w:t xml:space="preserve"> Επιτροπή Παρακολούθησης Έργου (ΕΠ</w:t>
      </w:r>
      <w:r w:rsidR="005C32AB">
        <w:t>Π</w:t>
      </w:r>
      <w:r>
        <w:t xml:space="preserve">Ε) για την παρακολούθηση και τον έλεγχο της πορείας υλοποίησης της σύμβασης, καθώς και την ποιοτική και ποσοτική παραλαβή των παραδοτέων. Η επιτροπή </w:t>
      </w:r>
      <w:r w:rsidR="005C32AB">
        <w:t>συνεργάσθηκε με τις αρμόδιες</w:t>
      </w:r>
      <w:r>
        <w:t xml:space="preserve"> </w:t>
      </w:r>
      <w:r w:rsidR="005C32AB">
        <w:t xml:space="preserve">Υπηρεσίες </w:t>
      </w:r>
      <w:r>
        <w:t>του ΥΠΥΜΕ με σκοπό την κατάλληλη εξειδίκευση και</w:t>
      </w:r>
      <w:r w:rsidR="004A1D6A">
        <w:t xml:space="preserve"> τον</w:t>
      </w:r>
      <w:r>
        <w:t xml:space="preserve"> έλεγχο των αναγκαίων πληροφοριών κατά τη διαδικασία εκπόνησης του Τομεακού Προγράμματος Ανάπτυξης του Υπουργείου Υποδομών και Μεταφορών.</w:t>
      </w:r>
    </w:p>
    <w:p w14:paraId="31544820" w14:textId="77777777" w:rsidR="00AC4CA5" w:rsidRDefault="007456F0">
      <w:pPr>
        <w:jc w:val="both"/>
      </w:pPr>
      <w:r>
        <w:t xml:space="preserve">Με την ανάθεση </w:t>
      </w:r>
      <w:r w:rsidR="005C32AB">
        <w:t>της υποστήριξης στον</w:t>
      </w:r>
      <w:r>
        <w:t xml:space="preserve"> </w:t>
      </w:r>
      <w:r w:rsidR="005C32AB">
        <w:t xml:space="preserve">εξωτερικό </w:t>
      </w:r>
      <w:r>
        <w:t>σ</w:t>
      </w:r>
      <w:r w:rsidR="005C32AB">
        <w:t>ύ</w:t>
      </w:r>
      <w:r>
        <w:t>μβο</w:t>
      </w:r>
      <w:r w:rsidR="005C32AB">
        <w:t>υ</w:t>
      </w:r>
      <w:r>
        <w:t>λο, η Ε</w:t>
      </w:r>
      <w:r w:rsidR="005C32AB">
        <w:t>Π</w:t>
      </w:r>
      <w:r>
        <w:t>ΠΕ οργάνωσε την 1η συνάντηση εργασίας με παρευρισκόμενους τ</w:t>
      </w:r>
      <w:r w:rsidR="005C32AB">
        <w:t>ην Πρόεδρο και τ</w:t>
      </w:r>
      <w:r>
        <w:t>α μέλη της Ε</w:t>
      </w:r>
      <w:r w:rsidR="005C32AB">
        <w:t>Π</w:t>
      </w:r>
      <w:r>
        <w:t xml:space="preserve">ΠΕ, </w:t>
      </w:r>
      <w:r w:rsidR="005C32AB">
        <w:t>εκπροσώπους του αναδόχου</w:t>
      </w:r>
      <w:r>
        <w:t xml:space="preserve">, καθώς και </w:t>
      </w:r>
      <w:r w:rsidR="005C32AB">
        <w:t xml:space="preserve">εκπροσώπους </w:t>
      </w:r>
      <w:r>
        <w:t xml:space="preserve">της Επιτελικής Δομής ΕΣΠΑ και της Διεύθυνσης </w:t>
      </w:r>
      <w:r w:rsidR="005C32AB">
        <w:t xml:space="preserve">Προϋπολογισμού </w:t>
      </w:r>
      <w:r>
        <w:t xml:space="preserve">και </w:t>
      </w:r>
      <w:r w:rsidR="005C32AB">
        <w:t xml:space="preserve">Δημοσιονομικών Αναφορών </w:t>
      </w:r>
      <w:r>
        <w:t>του Υπουργείου Μεταφορών και Υποδομών. Στη συνάντηση συζητήθηκαν και οριστικοποιήθηκαν τα βήματα εκπόνησης του ΤΠΑ και απαντήθηκαν από το Υπουργείο διευκρινιστικές ερωτήσεις σχετικά με τον προϋπολογισμό, το υφιστάμενο θεσμικό πλαίσιο</w:t>
      </w:r>
      <w:r w:rsidR="004A1D6A">
        <w:t>,</w:t>
      </w:r>
      <w:r>
        <w:t xml:space="preserve"> καθώς και τα υφιστάμενα κείμενα στρατηγικής. </w:t>
      </w:r>
    </w:p>
    <w:p w14:paraId="095FB305" w14:textId="77777777" w:rsidR="00AC4CA5" w:rsidRDefault="007456F0">
      <w:pPr>
        <w:jc w:val="both"/>
      </w:pPr>
      <w:r>
        <w:t xml:space="preserve">Σε συνέχεια της 1ης συνάντησης, </w:t>
      </w:r>
      <w:r w:rsidR="005C32AB">
        <w:t xml:space="preserve">καθιερώθηκε </w:t>
      </w:r>
      <w:r>
        <w:t>από την ΕΠ</w:t>
      </w:r>
      <w:r w:rsidR="005C32AB">
        <w:t>Π</w:t>
      </w:r>
      <w:r>
        <w:t>Ε μία εβδομαδιαία συνάντηση προόδου μεταξύ των μελών της ΕΠ</w:t>
      </w:r>
      <w:r w:rsidR="005C32AB">
        <w:t>Π</w:t>
      </w:r>
      <w:r>
        <w:t xml:space="preserve">Ε και του αναδόχου, ώστε να παρέχεται εβδομαδιαία ενημέρωση από τον ανάδοχο σχετικά με την πρόοδο εκπόνησης του ΤΠΑ και να διευκρινίζονται συγκεκριμένα σημεία του περιεχομένου του προγράμματος συμπεριλαμβανομένου του χρονοδιαγράμματος υλοποίησης των Δράσεων, </w:t>
      </w:r>
      <w:r w:rsidR="005C32AB">
        <w:t xml:space="preserve">της </w:t>
      </w:r>
      <w:r>
        <w:t>κατανομή</w:t>
      </w:r>
      <w:r w:rsidR="005C32AB">
        <w:t>ς</w:t>
      </w:r>
      <w:r>
        <w:t xml:space="preserve"> του προϋπολογισμού και </w:t>
      </w:r>
      <w:r w:rsidR="005C32AB">
        <w:t xml:space="preserve">της </w:t>
      </w:r>
      <w:r>
        <w:t>εξειδίκευση</w:t>
      </w:r>
      <w:r w:rsidR="005C32AB">
        <w:t>ς</w:t>
      </w:r>
      <w:r>
        <w:t xml:space="preserve"> των Αξόνων Προτεραιότητας σε Δράσεις.  </w:t>
      </w:r>
    </w:p>
    <w:p w14:paraId="37636D8E" w14:textId="77777777" w:rsidR="00AC4CA5" w:rsidRDefault="007456F0">
      <w:pPr>
        <w:jc w:val="both"/>
      </w:pPr>
      <w:r>
        <w:t>Με σκοπό την οριστικοποίηση των περιεχομένων του ΤΠΑ</w:t>
      </w:r>
      <w:r w:rsidR="005C32AB">
        <w:t>,</w:t>
      </w:r>
      <w:r>
        <w:t xml:space="preserve"> καθώς και την παροχή διευκρινίσεων σχετικά με το προϋπολογισμό, διοργανώθηκε από την ΕΠ</w:t>
      </w:r>
      <w:r w:rsidR="005C32AB">
        <w:t>Π</w:t>
      </w:r>
      <w:r>
        <w:t xml:space="preserve">Ε </w:t>
      </w:r>
      <w:r w:rsidR="005C32AB">
        <w:t>τηλεδιάσκεψη</w:t>
      </w:r>
      <w:r>
        <w:t xml:space="preserve"> με μέλη της Γενικής Διεύθυνσης Δημοσίων Επενδύσεων του Υπουργείου Ανάπτυξης και Επενδύσεων</w:t>
      </w:r>
      <w:r w:rsidR="005C32AB">
        <w:t>,</w:t>
      </w:r>
      <w:r>
        <w:t xml:space="preserve"> κατά τη διάρκεια της οποίας </w:t>
      </w:r>
      <w:r w:rsidR="005C32AB">
        <w:t>δόθηκαν κατευθύνσεις σχετικά με</w:t>
      </w:r>
      <w:r>
        <w:t xml:space="preserve"> το περιεχόμενο των κεφαλαίων του ΤΠΑ</w:t>
      </w:r>
      <w:r w:rsidR="005C32AB">
        <w:t>,</w:t>
      </w:r>
      <w:r>
        <w:t xml:space="preserve"> την κατανομή του προϋπολογισμού</w:t>
      </w:r>
      <w:r w:rsidR="005C32AB">
        <w:t>, και λοιπά οργανωτικά ζητήματα</w:t>
      </w:r>
      <w:r>
        <w:t xml:space="preserve">. </w:t>
      </w:r>
    </w:p>
    <w:p w14:paraId="7C6EB6E6" w14:textId="77777777" w:rsidR="00AC4CA5" w:rsidRDefault="007456F0">
      <w:pPr>
        <w:jc w:val="both"/>
      </w:pPr>
      <w:r>
        <w:t xml:space="preserve">Συγκεντρώνοντας τις απαραίτητες πληροφορίες από τους αρμόδιους φορείς και χρησιμοποιώντας τα υφιστάμενα στρατηγικά κείμενα, τις οδηγίες και το θεσμικό πλαίσιο, , </w:t>
      </w:r>
      <w:r w:rsidR="005C32AB">
        <w:t xml:space="preserve">ο ανάδοχος, σε συνεργασία με την </w:t>
      </w:r>
      <w:r>
        <w:t>Ε</w:t>
      </w:r>
      <w:r w:rsidR="005C32AB">
        <w:t>Π</w:t>
      </w:r>
      <w:r>
        <w:t>ΠΕ</w:t>
      </w:r>
      <w:r w:rsidR="005C32AB">
        <w:t>, τη</w:t>
      </w:r>
      <w:r w:rsidR="00ED2607">
        <w:t xml:space="preserve"> Διεύθυνση</w:t>
      </w:r>
      <w:r w:rsidR="005C32AB">
        <w:t xml:space="preserve"> Προϋπολογισμού και Δημοσιονομικών Αναφορών και την Επιτελική Δομή ΕΣΠΑ του ΥΠΥΜΕ, </w:t>
      </w:r>
      <w:r>
        <w:t xml:space="preserve">κατήρτισε το Τομεακό Πρόγραμμα Ανάπτυξης του Υπουργείο Υποδομών και Μεταφορών το οποίο εγκρίθηκε από την πολιτική ηγεσία και τέθηκε προς δημόσια διαβούλευση. </w:t>
      </w:r>
    </w:p>
    <w:p w14:paraId="3E6B9F59" w14:textId="77777777" w:rsidR="006A2BA8" w:rsidRDefault="007456F0">
      <w:pPr>
        <w:jc w:val="both"/>
      </w:pPr>
      <w:r>
        <w:t>Σημειώνεται ότι όλες οι συναντήσεις εργασίας, μεταξύ της Ε</w:t>
      </w:r>
      <w:r w:rsidR="005C32AB">
        <w:t>Π</w:t>
      </w:r>
      <w:r>
        <w:t xml:space="preserve">ΠΕ, του αναδόχου και των μελών της Επιτελικής Δομής ΕΣΠΑ και της Διεύθυνσης </w:t>
      </w:r>
      <w:r w:rsidR="005C32AB">
        <w:t xml:space="preserve">Προϋπολογισμού </w:t>
      </w:r>
      <w:r>
        <w:t xml:space="preserve">και </w:t>
      </w:r>
      <w:r w:rsidR="005C32AB">
        <w:t>Δημοσιονομικών Αναφορών</w:t>
      </w:r>
      <w:r>
        <w:t>, πλην της 1ης συνάντησης</w:t>
      </w:r>
      <w:r w:rsidR="005C32AB">
        <w:t>,</w:t>
      </w:r>
      <w:r>
        <w:t xml:space="preserve">, πραγματοποιήθηκαν </w:t>
      </w:r>
      <w:r w:rsidR="005C32AB">
        <w:t xml:space="preserve">υπό </w:t>
      </w:r>
      <w:r>
        <w:t>μορφή τηλεδιάσκεψης</w:t>
      </w:r>
      <w:r w:rsidR="005C32AB">
        <w:t>,</w:t>
      </w:r>
      <w:r>
        <w:t xml:space="preserve"> εξ αποστάσεως</w:t>
      </w:r>
      <w:r w:rsidR="005C32AB">
        <w:t>,</w:t>
      </w:r>
      <w:r>
        <w:t xml:space="preserve"> με τη χρήση διαδικτυακής πλατφόρμας επικοινωνίας. Σημειώνεται επίσης ότι καθ΄ όλη τη διάρκεια εκπόνησης του ΤΠΑ του ΥΠΥΜΕ υπήρξε συνεχής επικοινωνία μεταξύ όλων των </w:t>
      </w:r>
      <w:r w:rsidR="005C32AB">
        <w:t>συντελεστών του έργου</w:t>
      </w:r>
      <w:r>
        <w:t xml:space="preserve"> για την παροχή διευκρινίσεων σχετικά με το</w:t>
      </w:r>
      <w:r w:rsidR="004A1D6A">
        <w:t>ν</w:t>
      </w:r>
      <w:r>
        <w:t xml:space="preserve"> σχεδιασμό και την κατάρτιση του προγράμματος.</w:t>
      </w:r>
    </w:p>
    <w:p w14:paraId="41CCF4AB" w14:textId="77777777" w:rsidR="006A2BA8" w:rsidRDefault="006A2BA8">
      <w:pPr>
        <w:jc w:val="both"/>
      </w:pPr>
    </w:p>
    <w:p w14:paraId="6ED32E11" w14:textId="77777777" w:rsidR="006A2BA8" w:rsidRDefault="006A2BA8">
      <w:pPr>
        <w:jc w:val="both"/>
      </w:pPr>
    </w:p>
    <w:p w14:paraId="369B3C3C" w14:textId="77777777" w:rsidR="006A2BA8" w:rsidRDefault="006A2BA8">
      <w:pPr>
        <w:jc w:val="both"/>
      </w:pPr>
    </w:p>
    <w:p w14:paraId="7C629F96" w14:textId="77777777" w:rsidR="00BE148D" w:rsidRDefault="00BE148D" w:rsidP="009A0903">
      <w:pPr>
        <w:pStyle w:val="1"/>
        <w:ind w:left="0" w:firstLine="0"/>
        <w:sectPr w:rsidR="00BE148D" w:rsidSect="00FB4AC8">
          <w:pgSz w:w="11906" w:h="16838"/>
          <w:pgMar w:top="1440" w:right="1440" w:bottom="1440" w:left="1440" w:header="709" w:footer="709" w:gutter="0"/>
          <w:cols w:space="720"/>
          <w:docGrid w:linePitch="299"/>
        </w:sectPr>
      </w:pPr>
    </w:p>
    <w:p w14:paraId="6E913CDE" w14:textId="77777777" w:rsidR="009A0903" w:rsidRDefault="009A0903" w:rsidP="009A0903">
      <w:pPr>
        <w:pStyle w:val="1"/>
        <w:ind w:left="0" w:firstLine="0"/>
        <w:sectPr w:rsidR="009A0903" w:rsidSect="00FB4AC8">
          <w:pgSz w:w="16838" w:h="11906" w:orient="landscape"/>
          <w:pgMar w:top="1440" w:right="1440" w:bottom="1440" w:left="1440" w:header="709" w:footer="709" w:gutter="0"/>
          <w:cols w:space="720"/>
          <w:docGrid w:linePitch="299"/>
        </w:sectPr>
      </w:pPr>
    </w:p>
    <w:p w14:paraId="54D908C2" w14:textId="77777777" w:rsidR="006A2BA8" w:rsidRDefault="006A2BA8" w:rsidP="009A0903">
      <w:pPr>
        <w:pStyle w:val="1"/>
        <w:ind w:left="0" w:firstLine="0"/>
      </w:pPr>
      <w:bookmarkStart w:id="333" w:name="_Toc66794610"/>
      <w:r>
        <w:t>Παράρτημα Ι: Χρηματοδοτικοί Πίνακες</w:t>
      </w:r>
      <w:bookmarkEnd w:id="333"/>
    </w:p>
    <w:tbl>
      <w:tblPr>
        <w:tblW w:w="13948" w:type="dxa"/>
        <w:tblLook w:val="04A0" w:firstRow="1" w:lastRow="0" w:firstColumn="1" w:lastColumn="0" w:noHBand="0" w:noVBand="1"/>
      </w:tblPr>
      <w:tblGrid>
        <w:gridCol w:w="818"/>
        <w:gridCol w:w="2964"/>
        <w:gridCol w:w="1727"/>
        <w:gridCol w:w="1727"/>
        <w:gridCol w:w="1727"/>
        <w:gridCol w:w="1758"/>
        <w:gridCol w:w="1465"/>
        <w:gridCol w:w="1762"/>
      </w:tblGrid>
      <w:tr w:rsidR="00BE148D" w:rsidRPr="00BE148D" w14:paraId="395773DA" w14:textId="77777777" w:rsidTr="00ED2607">
        <w:trPr>
          <w:trHeight w:val="1140"/>
          <w:tblHeader/>
        </w:trPr>
        <w:tc>
          <w:tcPr>
            <w:tcW w:w="3782"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2531DAE9" w14:textId="77777777" w:rsidR="00BE148D" w:rsidRPr="00BE148D" w:rsidRDefault="00BE148D" w:rsidP="00BE148D">
            <w:pPr>
              <w:spacing w:after="0" w:line="240" w:lineRule="auto"/>
              <w:jc w:val="center"/>
              <w:rPr>
                <w:rFonts w:eastAsia="Times New Roman"/>
                <w:b/>
                <w:bCs/>
                <w:color w:val="FFFFFF"/>
                <w:sz w:val="18"/>
                <w:szCs w:val="18"/>
              </w:rPr>
            </w:pPr>
            <w:r w:rsidRPr="00BE148D">
              <w:rPr>
                <w:rFonts w:eastAsia="Times New Roman"/>
                <w:b/>
                <w:bCs/>
                <w:color w:val="FFFFFF"/>
                <w:sz w:val="18"/>
                <w:szCs w:val="18"/>
              </w:rPr>
              <w:t>ΤΟΜΕΑΚΟ ΠΡΟΓΡΑΜΜΑ ΑΝΑΠΤΥΞΗΣ ΥΠΟΥΡΓΕΙΟΥ ΥΠΟΔΟΜΩΝ ΚΑΙ ΜΕΤΑΦΟΡΩΝ</w:t>
            </w:r>
          </w:p>
        </w:tc>
        <w:tc>
          <w:tcPr>
            <w:tcW w:w="10166" w:type="dxa"/>
            <w:gridSpan w:val="6"/>
            <w:tcBorders>
              <w:top w:val="single" w:sz="4" w:space="0" w:color="auto"/>
              <w:left w:val="nil"/>
              <w:bottom w:val="single" w:sz="4" w:space="0" w:color="auto"/>
              <w:right w:val="single" w:sz="4" w:space="0" w:color="000000"/>
            </w:tcBorders>
            <w:shd w:val="clear" w:color="000000" w:fill="808080"/>
            <w:vAlign w:val="center"/>
            <w:hideMark/>
          </w:tcPr>
          <w:p w14:paraId="04A7EDB9" w14:textId="77777777" w:rsidR="00BE148D" w:rsidRPr="00BE148D" w:rsidRDefault="00BE148D" w:rsidP="00BE148D">
            <w:pPr>
              <w:spacing w:after="0" w:line="240" w:lineRule="auto"/>
              <w:jc w:val="center"/>
              <w:rPr>
                <w:rFonts w:eastAsia="Times New Roman"/>
                <w:b/>
                <w:bCs/>
                <w:color w:val="FFFFFF"/>
                <w:sz w:val="18"/>
                <w:szCs w:val="18"/>
              </w:rPr>
            </w:pPr>
            <w:r w:rsidRPr="00BE148D">
              <w:rPr>
                <w:rFonts w:eastAsia="Times New Roman"/>
                <w:b/>
                <w:bCs/>
                <w:color w:val="FFFFFF"/>
                <w:sz w:val="18"/>
                <w:szCs w:val="18"/>
              </w:rPr>
              <w:br/>
              <w:t>ΚΑΤΑΝΟΜΗ ΠΡΟΫΠΟΛΟΓΙΣΜΟΥ</w:t>
            </w:r>
            <w:r w:rsidRPr="00BE148D">
              <w:rPr>
                <w:rFonts w:eastAsia="Times New Roman"/>
                <w:b/>
                <w:bCs/>
                <w:color w:val="FFFFFF"/>
                <w:sz w:val="18"/>
                <w:szCs w:val="18"/>
              </w:rPr>
              <w:br/>
              <w:t xml:space="preserve">                                                                                                     (σε ευρώ)</w:t>
            </w:r>
          </w:p>
        </w:tc>
      </w:tr>
      <w:tr w:rsidR="00BE148D" w:rsidRPr="00BE148D" w14:paraId="24B5722D" w14:textId="77777777" w:rsidTr="00ED2607">
        <w:trPr>
          <w:trHeight w:val="480"/>
          <w:tblHeader/>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6B043B06" w14:textId="77777777" w:rsidR="00BE148D" w:rsidRPr="00BE148D" w:rsidRDefault="00BE148D" w:rsidP="00BE148D">
            <w:pPr>
              <w:spacing w:after="0" w:line="240" w:lineRule="auto"/>
              <w:rPr>
                <w:rFonts w:eastAsia="Times New Roman"/>
                <w:color w:val="FFFFFF"/>
                <w:sz w:val="18"/>
                <w:szCs w:val="18"/>
              </w:rPr>
            </w:pPr>
            <w:r w:rsidRPr="00BE148D">
              <w:rPr>
                <w:rFonts w:eastAsia="Times New Roman"/>
                <w:color w:val="FFFFFF"/>
                <w:sz w:val="18"/>
                <w:szCs w:val="18"/>
              </w:rPr>
              <w:t>Α/Α</w:t>
            </w:r>
            <w:r w:rsidRPr="00BE148D">
              <w:rPr>
                <w:rFonts w:eastAsia="Times New Roman"/>
                <w:color w:val="FFFFFF"/>
                <w:sz w:val="18"/>
                <w:szCs w:val="18"/>
                <w:vertAlign w:val="superscript"/>
              </w:rPr>
              <w:t>3</w:t>
            </w:r>
          </w:p>
        </w:tc>
        <w:tc>
          <w:tcPr>
            <w:tcW w:w="2964" w:type="dxa"/>
            <w:tcBorders>
              <w:top w:val="nil"/>
              <w:left w:val="nil"/>
              <w:bottom w:val="single" w:sz="4" w:space="0" w:color="auto"/>
              <w:right w:val="single" w:sz="4" w:space="0" w:color="auto"/>
            </w:tcBorders>
            <w:shd w:val="clear" w:color="000000" w:fill="808080"/>
            <w:vAlign w:val="center"/>
            <w:hideMark/>
          </w:tcPr>
          <w:p w14:paraId="1C59444D" w14:textId="77777777" w:rsidR="00BE148D" w:rsidRPr="00BE148D" w:rsidRDefault="00BE148D" w:rsidP="00BE148D">
            <w:pPr>
              <w:spacing w:after="0" w:line="240" w:lineRule="auto"/>
              <w:rPr>
                <w:rFonts w:eastAsia="Times New Roman"/>
                <w:color w:val="FFFFFF"/>
                <w:sz w:val="18"/>
                <w:szCs w:val="18"/>
              </w:rPr>
            </w:pPr>
            <w:r w:rsidRPr="00BE148D">
              <w:rPr>
                <w:rFonts w:eastAsia="Times New Roman"/>
                <w:b/>
                <w:bCs/>
                <w:i/>
                <w:iCs/>
                <w:color w:val="FFFFFF"/>
                <w:sz w:val="18"/>
                <w:szCs w:val="18"/>
              </w:rPr>
              <w:t>ΑΝΑΠΤΥΞΙΑΚΟΣ ΣΤΟΧΟΣ ΕΠΑ/</w:t>
            </w:r>
            <w:r w:rsidRPr="00BE148D">
              <w:rPr>
                <w:rFonts w:eastAsia="Times New Roman"/>
                <w:color w:val="FFFFFF"/>
                <w:sz w:val="18"/>
                <w:szCs w:val="18"/>
              </w:rPr>
              <w:br/>
            </w:r>
            <w:r w:rsidRPr="00BE148D">
              <w:rPr>
                <w:rFonts w:eastAsia="Times New Roman"/>
                <w:i/>
                <w:iCs/>
                <w:color w:val="FFFFFF"/>
                <w:sz w:val="18"/>
                <w:szCs w:val="18"/>
              </w:rPr>
              <w:t>ΑΞΟΝΑΣ ΠΡΟΤΕΡΑΙΟΤΗΤΑΣ ΤΠΑ/</w:t>
            </w:r>
            <w:r w:rsidRPr="00BE148D">
              <w:rPr>
                <w:rFonts w:eastAsia="Times New Roman"/>
                <w:color w:val="FFFFFF"/>
                <w:sz w:val="18"/>
                <w:szCs w:val="18"/>
              </w:rPr>
              <w:t>ΔΡΑΣΕΙΣ</w:t>
            </w:r>
          </w:p>
        </w:tc>
        <w:tc>
          <w:tcPr>
            <w:tcW w:w="8404" w:type="dxa"/>
            <w:gridSpan w:val="5"/>
            <w:tcBorders>
              <w:top w:val="single" w:sz="4" w:space="0" w:color="auto"/>
              <w:left w:val="nil"/>
              <w:bottom w:val="single" w:sz="4" w:space="0" w:color="auto"/>
              <w:right w:val="single" w:sz="4" w:space="0" w:color="000000"/>
            </w:tcBorders>
            <w:shd w:val="clear" w:color="000000" w:fill="808080"/>
            <w:vAlign w:val="center"/>
            <w:hideMark/>
          </w:tcPr>
          <w:p w14:paraId="279DFFD6" w14:textId="77777777" w:rsidR="00BE148D" w:rsidRPr="00BE148D" w:rsidRDefault="00BE148D" w:rsidP="00BE148D">
            <w:pPr>
              <w:spacing w:after="0" w:line="240" w:lineRule="auto"/>
              <w:jc w:val="center"/>
              <w:rPr>
                <w:rFonts w:eastAsia="Times New Roman"/>
                <w:b/>
                <w:bCs/>
                <w:color w:val="FFFFFF"/>
                <w:sz w:val="18"/>
                <w:szCs w:val="18"/>
              </w:rPr>
            </w:pPr>
            <w:r w:rsidRPr="00BE148D">
              <w:rPr>
                <w:rFonts w:eastAsia="Times New Roman"/>
                <w:b/>
                <w:bCs/>
                <w:color w:val="FFFFFF"/>
                <w:sz w:val="18"/>
                <w:szCs w:val="18"/>
              </w:rPr>
              <w:t>ΕΤΗ</w:t>
            </w:r>
          </w:p>
        </w:tc>
        <w:tc>
          <w:tcPr>
            <w:tcW w:w="1762" w:type="dxa"/>
            <w:tcBorders>
              <w:top w:val="nil"/>
              <w:left w:val="nil"/>
              <w:bottom w:val="single" w:sz="4" w:space="0" w:color="auto"/>
              <w:right w:val="single" w:sz="4" w:space="0" w:color="auto"/>
            </w:tcBorders>
            <w:shd w:val="clear" w:color="000000" w:fill="808080"/>
            <w:noWrap/>
            <w:vAlign w:val="center"/>
            <w:hideMark/>
          </w:tcPr>
          <w:p w14:paraId="736C819E" w14:textId="77777777" w:rsidR="00BE148D" w:rsidRPr="00BE148D" w:rsidRDefault="00BE148D" w:rsidP="00BE148D">
            <w:pPr>
              <w:spacing w:after="0" w:line="240" w:lineRule="auto"/>
              <w:jc w:val="center"/>
              <w:rPr>
                <w:rFonts w:eastAsia="Times New Roman"/>
                <w:b/>
                <w:bCs/>
                <w:color w:val="FFFFFF"/>
                <w:sz w:val="18"/>
                <w:szCs w:val="18"/>
              </w:rPr>
            </w:pPr>
            <w:r w:rsidRPr="00BE148D">
              <w:rPr>
                <w:rFonts w:eastAsia="Times New Roman"/>
                <w:b/>
                <w:bCs/>
                <w:color w:val="FFFFFF"/>
                <w:sz w:val="18"/>
                <w:szCs w:val="18"/>
              </w:rPr>
              <w:t> </w:t>
            </w:r>
          </w:p>
        </w:tc>
      </w:tr>
      <w:tr w:rsidR="00BE148D" w:rsidRPr="00BE148D" w14:paraId="05A2F4B0" w14:textId="77777777" w:rsidTr="00ED2607">
        <w:trPr>
          <w:trHeight w:val="480"/>
          <w:tblHeader/>
        </w:trPr>
        <w:tc>
          <w:tcPr>
            <w:tcW w:w="818" w:type="dxa"/>
            <w:tcBorders>
              <w:top w:val="nil"/>
              <w:left w:val="single" w:sz="4" w:space="0" w:color="auto"/>
              <w:bottom w:val="single" w:sz="4" w:space="0" w:color="auto"/>
              <w:right w:val="single" w:sz="4" w:space="0" w:color="auto"/>
            </w:tcBorders>
            <w:shd w:val="clear" w:color="auto" w:fill="auto"/>
            <w:hideMark/>
          </w:tcPr>
          <w:p w14:paraId="5FE9F1DA" w14:textId="77777777" w:rsidR="00BE148D" w:rsidRPr="00BE148D" w:rsidRDefault="00BE148D" w:rsidP="00BE148D">
            <w:pPr>
              <w:spacing w:after="0" w:line="240" w:lineRule="auto"/>
              <w:jc w:val="center"/>
              <w:rPr>
                <w:rFonts w:eastAsia="Times New Roman"/>
                <w:b/>
                <w:bCs/>
                <w:color w:val="000000"/>
                <w:sz w:val="18"/>
                <w:szCs w:val="18"/>
              </w:rPr>
            </w:pPr>
            <w:r w:rsidRPr="00BE148D">
              <w:rPr>
                <w:rFonts w:eastAsia="Times New Roman"/>
                <w:b/>
                <w:bCs/>
                <w:color w:val="000000"/>
                <w:sz w:val="18"/>
                <w:szCs w:val="18"/>
              </w:rPr>
              <w:t> </w:t>
            </w:r>
          </w:p>
        </w:tc>
        <w:tc>
          <w:tcPr>
            <w:tcW w:w="2964" w:type="dxa"/>
            <w:tcBorders>
              <w:top w:val="nil"/>
              <w:left w:val="nil"/>
              <w:bottom w:val="single" w:sz="4" w:space="0" w:color="auto"/>
              <w:right w:val="single" w:sz="4" w:space="0" w:color="auto"/>
            </w:tcBorders>
            <w:shd w:val="clear" w:color="auto" w:fill="auto"/>
            <w:hideMark/>
          </w:tcPr>
          <w:p w14:paraId="2CF0194E" w14:textId="77777777" w:rsidR="00BE148D" w:rsidRPr="00BE148D" w:rsidRDefault="00BE148D" w:rsidP="00BE148D">
            <w:pPr>
              <w:spacing w:after="0" w:line="240" w:lineRule="auto"/>
              <w:rPr>
                <w:rFonts w:eastAsia="Times New Roman"/>
                <w:b/>
                <w:bCs/>
                <w:color w:val="000000"/>
                <w:sz w:val="18"/>
                <w:szCs w:val="18"/>
              </w:rPr>
            </w:pPr>
            <w:r w:rsidRPr="00BE148D">
              <w:rPr>
                <w:rFonts w:eastAsia="Times New Roman"/>
                <w:b/>
                <w:bCs/>
                <w:color w:val="000000"/>
                <w:sz w:val="18"/>
                <w:szCs w:val="18"/>
              </w:rPr>
              <w:t xml:space="preserve"> (ΓΕΝΙΚΗ/ΕΣ ΓΡΑΜΜΑΤΕΙΑ/ΕΣ ………/ΕΙΔΙΚΗ ΓΡΑΜΜΑΤΕΙΑ/ΕΣ …)</w:t>
            </w:r>
          </w:p>
        </w:tc>
        <w:tc>
          <w:tcPr>
            <w:tcW w:w="1727" w:type="dxa"/>
            <w:tcBorders>
              <w:top w:val="nil"/>
              <w:left w:val="nil"/>
              <w:bottom w:val="single" w:sz="4" w:space="0" w:color="auto"/>
              <w:right w:val="single" w:sz="4" w:space="0" w:color="auto"/>
            </w:tcBorders>
            <w:shd w:val="clear" w:color="auto" w:fill="auto"/>
            <w:noWrap/>
            <w:vAlign w:val="center"/>
            <w:hideMark/>
          </w:tcPr>
          <w:p w14:paraId="12078866" w14:textId="77777777" w:rsidR="00BE148D" w:rsidRPr="00BE148D" w:rsidRDefault="00BE148D" w:rsidP="00BE148D">
            <w:pPr>
              <w:spacing w:after="0" w:line="240" w:lineRule="auto"/>
              <w:jc w:val="center"/>
              <w:rPr>
                <w:rFonts w:eastAsia="Times New Roman"/>
                <w:b/>
                <w:bCs/>
                <w:color w:val="000000"/>
                <w:sz w:val="18"/>
                <w:szCs w:val="18"/>
              </w:rPr>
            </w:pPr>
            <w:r w:rsidRPr="00BE148D">
              <w:rPr>
                <w:rFonts w:eastAsia="Times New Roman"/>
                <w:b/>
                <w:bCs/>
                <w:color w:val="000000"/>
                <w:sz w:val="18"/>
                <w:szCs w:val="18"/>
              </w:rPr>
              <w:t>2021</w:t>
            </w:r>
          </w:p>
        </w:tc>
        <w:tc>
          <w:tcPr>
            <w:tcW w:w="1727" w:type="dxa"/>
            <w:tcBorders>
              <w:top w:val="nil"/>
              <w:left w:val="nil"/>
              <w:bottom w:val="single" w:sz="4" w:space="0" w:color="auto"/>
              <w:right w:val="single" w:sz="4" w:space="0" w:color="auto"/>
            </w:tcBorders>
            <w:shd w:val="clear" w:color="auto" w:fill="auto"/>
            <w:noWrap/>
            <w:vAlign w:val="center"/>
            <w:hideMark/>
          </w:tcPr>
          <w:p w14:paraId="46087A56" w14:textId="77777777" w:rsidR="00BE148D" w:rsidRPr="00BE148D" w:rsidRDefault="00BE148D" w:rsidP="00BE148D">
            <w:pPr>
              <w:spacing w:after="0" w:line="240" w:lineRule="auto"/>
              <w:jc w:val="center"/>
              <w:rPr>
                <w:rFonts w:eastAsia="Times New Roman"/>
                <w:b/>
                <w:bCs/>
                <w:color w:val="000000"/>
                <w:sz w:val="18"/>
                <w:szCs w:val="18"/>
              </w:rPr>
            </w:pPr>
            <w:r w:rsidRPr="00BE148D">
              <w:rPr>
                <w:rFonts w:eastAsia="Times New Roman"/>
                <w:b/>
                <w:bCs/>
                <w:color w:val="000000"/>
                <w:sz w:val="18"/>
                <w:szCs w:val="18"/>
              </w:rPr>
              <w:t>2022</w:t>
            </w:r>
          </w:p>
        </w:tc>
        <w:tc>
          <w:tcPr>
            <w:tcW w:w="1727" w:type="dxa"/>
            <w:tcBorders>
              <w:top w:val="nil"/>
              <w:left w:val="nil"/>
              <w:bottom w:val="single" w:sz="4" w:space="0" w:color="auto"/>
              <w:right w:val="single" w:sz="4" w:space="0" w:color="auto"/>
            </w:tcBorders>
            <w:shd w:val="clear" w:color="auto" w:fill="auto"/>
            <w:noWrap/>
            <w:vAlign w:val="center"/>
            <w:hideMark/>
          </w:tcPr>
          <w:p w14:paraId="4E4A0172" w14:textId="77777777" w:rsidR="00BE148D" w:rsidRPr="00BE148D" w:rsidRDefault="00BE148D" w:rsidP="00BE148D">
            <w:pPr>
              <w:spacing w:after="0" w:line="240" w:lineRule="auto"/>
              <w:jc w:val="center"/>
              <w:rPr>
                <w:rFonts w:eastAsia="Times New Roman"/>
                <w:b/>
                <w:bCs/>
                <w:color w:val="000000"/>
                <w:sz w:val="18"/>
                <w:szCs w:val="18"/>
              </w:rPr>
            </w:pPr>
            <w:r w:rsidRPr="00BE148D">
              <w:rPr>
                <w:rFonts w:eastAsia="Times New Roman"/>
                <w:b/>
                <w:bCs/>
                <w:color w:val="000000"/>
                <w:sz w:val="18"/>
                <w:szCs w:val="18"/>
              </w:rPr>
              <w:t>2023</w:t>
            </w:r>
          </w:p>
        </w:tc>
        <w:tc>
          <w:tcPr>
            <w:tcW w:w="1758" w:type="dxa"/>
            <w:tcBorders>
              <w:top w:val="nil"/>
              <w:left w:val="nil"/>
              <w:bottom w:val="single" w:sz="4" w:space="0" w:color="auto"/>
              <w:right w:val="single" w:sz="4" w:space="0" w:color="auto"/>
            </w:tcBorders>
            <w:shd w:val="clear" w:color="auto" w:fill="auto"/>
            <w:noWrap/>
            <w:vAlign w:val="center"/>
            <w:hideMark/>
          </w:tcPr>
          <w:p w14:paraId="082641D7" w14:textId="77777777" w:rsidR="00BE148D" w:rsidRPr="00BE148D" w:rsidRDefault="00BE148D" w:rsidP="00BE148D">
            <w:pPr>
              <w:spacing w:after="0" w:line="240" w:lineRule="auto"/>
              <w:jc w:val="center"/>
              <w:rPr>
                <w:rFonts w:eastAsia="Times New Roman"/>
                <w:b/>
                <w:bCs/>
                <w:color w:val="000000"/>
                <w:sz w:val="18"/>
                <w:szCs w:val="18"/>
              </w:rPr>
            </w:pPr>
            <w:r w:rsidRPr="00BE148D">
              <w:rPr>
                <w:rFonts w:eastAsia="Times New Roman"/>
                <w:b/>
                <w:bCs/>
                <w:color w:val="000000"/>
                <w:sz w:val="18"/>
                <w:szCs w:val="18"/>
              </w:rPr>
              <w:t>2024</w:t>
            </w:r>
          </w:p>
        </w:tc>
        <w:tc>
          <w:tcPr>
            <w:tcW w:w="1465" w:type="dxa"/>
            <w:tcBorders>
              <w:top w:val="nil"/>
              <w:left w:val="nil"/>
              <w:bottom w:val="single" w:sz="4" w:space="0" w:color="auto"/>
              <w:right w:val="single" w:sz="4" w:space="0" w:color="auto"/>
            </w:tcBorders>
            <w:shd w:val="clear" w:color="auto" w:fill="auto"/>
            <w:noWrap/>
            <w:vAlign w:val="center"/>
            <w:hideMark/>
          </w:tcPr>
          <w:p w14:paraId="3EB89D43" w14:textId="77777777" w:rsidR="00BE148D" w:rsidRPr="00BE148D" w:rsidRDefault="00BE148D" w:rsidP="00BE148D">
            <w:pPr>
              <w:spacing w:after="0" w:line="240" w:lineRule="auto"/>
              <w:jc w:val="center"/>
              <w:rPr>
                <w:rFonts w:eastAsia="Times New Roman"/>
                <w:b/>
                <w:bCs/>
                <w:color w:val="000000"/>
                <w:sz w:val="18"/>
                <w:szCs w:val="18"/>
              </w:rPr>
            </w:pPr>
            <w:r w:rsidRPr="00BE148D">
              <w:rPr>
                <w:rFonts w:eastAsia="Times New Roman"/>
                <w:b/>
                <w:bCs/>
                <w:color w:val="000000"/>
                <w:sz w:val="18"/>
                <w:szCs w:val="18"/>
              </w:rPr>
              <w:t>2025</w:t>
            </w:r>
          </w:p>
        </w:tc>
        <w:tc>
          <w:tcPr>
            <w:tcW w:w="1762" w:type="dxa"/>
            <w:tcBorders>
              <w:top w:val="nil"/>
              <w:left w:val="nil"/>
              <w:bottom w:val="single" w:sz="4" w:space="0" w:color="auto"/>
              <w:right w:val="single" w:sz="4" w:space="0" w:color="auto"/>
            </w:tcBorders>
            <w:shd w:val="clear" w:color="auto" w:fill="auto"/>
            <w:noWrap/>
            <w:vAlign w:val="center"/>
            <w:hideMark/>
          </w:tcPr>
          <w:p w14:paraId="4B75EA1B" w14:textId="77777777" w:rsidR="00BE148D" w:rsidRPr="00BE148D" w:rsidRDefault="00BE148D" w:rsidP="00BE148D">
            <w:pPr>
              <w:spacing w:after="0" w:line="240" w:lineRule="auto"/>
              <w:jc w:val="center"/>
              <w:rPr>
                <w:rFonts w:eastAsia="Times New Roman"/>
                <w:b/>
                <w:bCs/>
                <w:color w:val="000000"/>
                <w:sz w:val="18"/>
                <w:szCs w:val="18"/>
              </w:rPr>
            </w:pPr>
            <w:r w:rsidRPr="00BE148D">
              <w:rPr>
                <w:rFonts w:eastAsia="Times New Roman"/>
                <w:b/>
                <w:bCs/>
                <w:color w:val="000000"/>
                <w:sz w:val="18"/>
                <w:szCs w:val="18"/>
              </w:rPr>
              <w:t>ΣΥΝΟΛΟ</w:t>
            </w:r>
          </w:p>
        </w:tc>
      </w:tr>
      <w:tr w:rsidR="00E207B3" w:rsidRPr="00BE148D" w14:paraId="2E3AFB74" w14:textId="77777777" w:rsidTr="00E207B3">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5791C679" w14:textId="77777777" w:rsidR="00E207B3" w:rsidRPr="00BE148D" w:rsidRDefault="00E207B3" w:rsidP="00E207B3">
            <w:pPr>
              <w:spacing w:after="0" w:line="240" w:lineRule="auto"/>
              <w:jc w:val="center"/>
              <w:rPr>
                <w:rFonts w:eastAsia="Times New Roman"/>
                <w:b/>
                <w:bCs/>
                <w:i/>
                <w:iCs/>
                <w:color w:val="000000"/>
                <w:sz w:val="18"/>
                <w:szCs w:val="18"/>
              </w:rPr>
            </w:pPr>
            <w:r w:rsidRPr="00BE148D">
              <w:rPr>
                <w:rFonts w:eastAsia="Times New Roman"/>
                <w:b/>
                <w:bCs/>
                <w:i/>
                <w:iCs/>
                <w:color w:val="000000"/>
                <w:sz w:val="18"/>
                <w:szCs w:val="18"/>
              </w:rPr>
              <w:t>1</w:t>
            </w:r>
          </w:p>
        </w:tc>
        <w:tc>
          <w:tcPr>
            <w:tcW w:w="2964" w:type="dxa"/>
            <w:tcBorders>
              <w:top w:val="nil"/>
              <w:left w:val="nil"/>
              <w:bottom w:val="single" w:sz="4" w:space="0" w:color="auto"/>
              <w:right w:val="single" w:sz="4" w:space="0" w:color="auto"/>
            </w:tcBorders>
            <w:shd w:val="clear" w:color="000000" w:fill="00B0F0"/>
            <w:hideMark/>
          </w:tcPr>
          <w:p w14:paraId="0E77F530" w14:textId="77777777" w:rsidR="00E207B3" w:rsidRPr="00BE148D" w:rsidRDefault="00E207B3" w:rsidP="00E207B3">
            <w:pPr>
              <w:spacing w:after="0" w:line="240" w:lineRule="auto"/>
              <w:rPr>
                <w:rFonts w:eastAsia="Times New Roman"/>
                <w:b/>
                <w:bCs/>
                <w:i/>
                <w:iCs/>
                <w:color w:val="FFFFFF"/>
                <w:sz w:val="18"/>
                <w:szCs w:val="18"/>
              </w:rPr>
            </w:pPr>
            <w:r w:rsidRPr="00BE148D">
              <w:rPr>
                <w:rFonts w:eastAsia="Times New Roman"/>
                <w:b/>
                <w:bCs/>
                <w:i/>
                <w:iCs/>
                <w:color w:val="FFFFFF"/>
                <w:sz w:val="18"/>
                <w:szCs w:val="18"/>
              </w:rPr>
              <w:t xml:space="preserve">1. ΕΞΥΠΝΗ ΑΝΑΠΤΥΞΗ   </w:t>
            </w:r>
          </w:p>
        </w:tc>
        <w:tc>
          <w:tcPr>
            <w:tcW w:w="1727" w:type="dxa"/>
            <w:tcBorders>
              <w:top w:val="nil"/>
              <w:left w:val="nil"/>
              <w:bottom w:val="single" w:sz="4" w:space="0" w:color="auto"/>
              <w:right w:val="single" w:sz="4" w:space="0" w:color="auto"/>
            </w:tcBorders>
            <w:shd w:val="clear" w:color="auto" w:fill="auto"/>
            <w:noWrap/>
            <w:vAlign w:val="center"/>
            <w:hideMark/>
          </w:tcPr>
          <w:p w14:paraId="2B05F520"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4.892.845 €</w:t>
            </w:r>
          </w:p>
        </w:tc>
        <w:tc>
          <w:tcPr>
            <w:tcW w:w="1727" w:type="dxa"/>
            <w:tcBorders>
              <w:top w:val="nil"/>
              <w:left w:val="nil"/>
              <w:bottom w:val="single" w:sz="4" w:space="0" w:color="auto"/>
              <w:right w:val="single" w:sz="4" w:space="0" w:color="auto"/>
            </w:tcBorders>
            <w:shd w:val="clear" w:color="auto" w:fill="auto"/>
            <w:noWrap/>
            <w:vAlign w:val="center"/>
            <w:hideMark/>
          </w:tcPr>
          <w:p w14:paraId="1E99996E"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1.602.122 €</w:t>
            </w:r>
          </w:p>
        </w:tc>
        <w:tc>
          <w:tcPr>
            <w:tcW w:w="1727" w:type="dxa"/>
            <w:tcBorders>
              <w:top w:val="nil"/>
              <w:left w:val="nil"/>
              <w:bottom w:val="single" w:sz="4" w:space="0" w:color="auto"/>
              <w:right w:val="single" w:sz="4" w:space="0" w:color="auto"/>
            </w:tcBorders>
            <w:shd w:val="clear" w:color="auto" w:fill="auto"/>
            <w:noWrap/>
            <w:vAlign w:val="center"/>
            <w:hideMark/>
          </w:tcPr>
          <w:p w14:paraId="059FCB69"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874.833 €</w:t>
            </w:r>
          </w:p>
        </w:tc>
        <w:tc>
          <w:tcPr>
            <w:tcW w:w="1758" w:type="dxa"/>
            <w:tcBorders>
              <w:top w:val="nil"/>
              <w:left w:val="nil"/>
              <w:bottom w:val="single" w:sz="4" w:space="0" w:color="auto"/>
              <w:right w:val="single" w:sz="4" w:space="0" w:color="auto"/>
            </w:tcBorders>
            <w:shd w:val="clear" w:color="auto" w:fill="auto"/>
            <w:noWrap/>
            <w:vAlign w:val="center"/>
            <w:hideMark/>
          </w:tcPr>
          <w:p w14:paraId="5E4B2255"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391.100 €</w:t>
            </w:r>
          </w:p>
        </w:tc>
        <w:tc>
          <w:tcPr>
            <w:tcW w:w="1465" w:type="dxa"/>
            <w:tcBorders>
              <w:top w:val="nil"/>
              <w:left w:val="nil"/>
              <w:bottom w:val="single" w:sz="4" w:space="0" w:color="auto"/>
              <w:right w:val="single" w:sz="4" w:space="0" w:color="auto"/>
            </w:tcBorders>
            <w:shd w:val="clear" w:color="auto" w:fill="auto"/>
            <w:noWrap/>
            <w:vAlign w:val="center"/>
            <w:hideMark/>
          </w:tcPr>
          <w:p w14:paraId="0370F0A6"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316.100 €</w:t>
            </w:r>
          </w:p>
        </w:tc>
        <w:tc>
          <w:tcPr>
            <w:tcW w:w="1762" w:type="dxa"/>
            <w:tcBorders>
              <w:top w:val="nil"/>
              <w:left w:val="nil"/>
              <w:bottom w:val="single" w:sz="4" w:space="0" w:color="auto"/>
              <w:right w:val="single" w:sz="4" w:space="0" w:color="auto"/>
            </w:tcBorders>
            <w:shd w:val="clear" w:color="auto" w:fill="auto"/>
            <w:noWrap/>
            <w:vAlign w:val="center"/>
            <w:hideMark/>
          </w:tcPr>
          <w:p w14:paraId="1ECCB4A6"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8.077.000 €</w:t>
            </w:r>
          </w:p>
        </w:tc>
      </w:tr>
      <w:tr w:rsidR="00E207B3" w:rsidRPr="00BE148D" w14:paraId="27FE84D5" w14:textId="77777777" w:rsidTr="00E207B3">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7CD5EFE" w14:textId="77777777" w:rsidR="00E207B3" w:rsidRPr="00BE148D" w:rsidRDefault="00E207B3" w:rsidP="00E207B3">
            <w:pPr>
              <w:spacing w:after="0" w:line="240" w:lineRule="auto"/>
              <w:jc w:val="center"/>
              <w:rPr>
                <w:rFonts w:eastAsia="Times New Roman"/>
                <w:i/>
                <w:iCs/>
                <w:color w:val="000000"/>
                <w:sz w:val="18"/>
                <w:szCs w:val="18"/>
              </w:rPr>
            </w:pPr>
            <w:r w:rsidRPr="00BE148D">
              <w:rPr>
                <w:rFonts w:eastAsia="Times New Roman"/>
                <w:i/>
                <w:iCs/>
                <w:color w:val="000000"/>
                <w:sz w:val="18"/>
                <w:szCs w:val="18"/>
              </w:rPr>
              <w:t>1.6</w:t>
            </w:r>
          </w:p>
        </w:tc>
        <w:tc>
          <w:tcPr>
            <w:tcW w:w="2964" w:type="dxa"/>
            <w:tcBorders>
              <w:top w:val="nil"/>
              <w:left w:val="nil"/>
              <w:bottom w:val="single" w:sz="4" w:space="0" w:color="auto"/>
              <w:right w:val="single" w:sz="4" w:space="0" w:color="auto"/>
            </w:tcBorders>
            <w:shd w:val="clear" w:color="000000" w:fill="00B0F0"/>
            <w:hideMark/>
          </w:tcPr>
          <w:p w14:paraId="0CC2058D" w14:textId="77777777" w:rsidR="00E207B3" w:rsidRPr="00BE148D" w:rsidRDefault="00E207B3" w:rsidP="00E207B3">
            <w:pPr>
              <w:spacing w:after="0" w:line="240" w:lineRule="auto"/>
              <w:rPr>
                <w:rFonts w:eastAsia="Times New Roman"/>
                <w:i/>
                <w:iCs/>
                <w:color w:val="FFFFFF"/>
                <w:sz w:val="18"/>
                <w:szCs w:val="18"/>
              </w:rPr>
            </w:pPr>
            <w:r w:rsidRPr="00BE148D">
              <w:rPr>
                <w:rFonts w:eastAsia="Times New Roman"/>
                <w:i/>
                <w:iCs/>
                <w:color w:val="FFFFFF"/>
                <w:sz w:val="18"/>
                <w:szCs w:val="18"/>
              </w:rPr>
              <w:t>1.6 Δημόσια διοίκηση και ψηφιοποίηση</w:t>
            </w:r>
          </w:p>
        </w:tc>
        <w:tc>
          <w:tcPr>
            <w:tcW w:w="1727" w:type="dxa"/>
            <w:tcBorders>
              <w:top w:val="nil"/>
              <w:left w:val="nil"/>
              <w:bottom w:val="single" w:sz="4" w:space="0" w:color="auto"/>
              <w:right w:val="single" w:sz="4" w:space="0" w:color="auto"/>
            </w:tcBorders>
            <w:shd w:val="clear" w:color="auto" w:fill="auto"/>
            <w:noWrap/>
            <w:vAlign w:val="center"/>
            <w:hideMark/>
          </w:tcPr>
          <w:p w14:paraId="0A5BAC72"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4.281.077 €</w:t>
            </w:r>
          </w:p>
        </w:tc>
        <w:tc>
          <w:tcPr>
            <w:tcW w:w="1727" w:type="dxa"/>
            <w:tcBorders>
              <w:top w:val="nil"/>
              <w:left w:val="nil"/>
              <w:bottom w:val="single" w:sz="4" w:space="0" w:color="auto"/>
              <w:right w:val="single" w:sz="4" w:space="0" w:color="auto"/>
            </w:tcBorders>
            <w:shd w:val="clear" w:color="auto" w:fill="auto"/>
            <w:noWrap/>
            <w:vAlign w:val="center"/>
            <w:hideMark/>
          </w:tcPr>
          <w:p w14:paraId="79F34A0F"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1.486.162 €</w:t>
            </w:r>
          </w:p>
        </w:tc>
        <w:tc>
          <w:tcPr>
            <w:tcW w:w="1727" w:type="dxa"/>
            <w:tcBorders>
              <w:top w:val="nil"/>
              <w:left w:val="nil"/>
              <w:bottom w:val="single" w:sz="4" w:space="0" w:color="auto"/>
              <w:right w:val="single" w:sz="4" w:space="0" w:color="auto"/>
            </w:tcBorders>
            <w:shd w:val="clear" w:color="auto" w:fill="auto"/>
            <w:noWrap/>
            <w:vAlign w:val="center"/>
            <w:hideMark/>
          </w:tcPr>
          <w:p w14:paraId="056D0795"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765.257 €</w:t>
            </w:r>
          </w:p>
        </w:tc>
        <w:tc>
          <w:tcPr>
            <w:tcW w:w="1758" w:type="dxa"/>
            <w:tcBorders>
              <w:top w:val="nil"/>
              <w:left w:val="nil"/>
              <w:bottom w:val="single" w:sz="4" w:space="0" w:color="auto"/>
              <w:right w:val="single" w:sz="4" w:space="0" w:color="auto"/>
            </w:tcBorders>
            <w:shd w:val="clear" w:color="auto" w:fill="auto"/>
            <w:noWrap/>
            <w:vAlign w:val="center"/>
            <w:hideMark/>
          </w:tcPr>
          <w:p w14:paraId="42C8826C"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316.100 €</w:t>
            </w:r>
          </w:p>
        </w:tc>
        <w:tc>
          <w:tcPr>
            <w:tcW w:w="1465" w:type="dxa"/>
            <w:tcBorders>
              <w:top w:val="nil"/>
              <w:left w:val="nil"/>
              <w:bottom w:val="single" w:sz="4" w:space="0" w:color="auto"/>
              <w:right w:val="single" w:sz="4" w:space="0" w:color="auto"/>
            </w:tcBorders>
            <w:shd w:val="clear" w:color="auto" w:fill="auto"/>
            <w:noWrap/>
            <w:vAlign w:val="center"/>
            <w:hideMark/>
          </w:tcPr>
          <w:p w14:paraId="214031EB"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316.100 €</w:t>
            </w:r>
          </w:p>
        </w:tc>
        <w:tc>
          <w:tcPr>
            <w:tcW w:w="1762" w:type="dxa"/>
            <w:tcBorders>
              <w:top w:val="nil"/>
              <w:left w:val="nil"/>
              <w:bottom w:val="single" w:sz="4" w:space="0" w:color="auto"/>
              <w:right w:val="single" w:sz="4" w:space="0" w:color="auto"/>
            </w:tcBorders>
            <w:shd w:val="clear" w:color="auto" w:fill="auto"/>
            <w:noWrap/>
            <w:vAlign w:val="center"/>
            <w:hideMark/>
          </w:tcPr>
          <w:p w14:paraId="36C7BF31"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7.164.696 €</w:t>
            </w:r>
          </w:p>
        </w:tc>
      </w:tr>
      <w:tr w:rsidR="00BE148D" w:rsidRPr="00BE148D" w14:paraId="3190C072"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6A3AA489"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1.6.1</w:t>
            </w:r>
          </w:p>
        </w:tc>
        <w:tc>
          <w:tcPr>
            <w:tcW w:w="2964" w:type="dxa"/>
            <w:tcBorders>
              <w:top w:val="nil"/>
              <w:left w:val="nil"/>
              <w:bottom w:val="single" w:sz="4" w:space="0" w:color="auto"/>
              <w:right w:val="single" w:sz="4" w:space="0" w:color="auto"/>
            </w:tcBorders>
            <w:shd w:val="clear" w:color="auto" w:fill="auto"/>
            <w:hideMark/>
          </w:tcPr>
          <w:p w14:paraId="66C70EB5"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Ψηφιοποίηση πληροφοριών και δεδομένων</w:t>
            </w:r>
          </w:p>
        </w:tc>
        <w:tc>
          <w:tcPr>
            <w:tcW w:w="1727" w:type="dxa"/>
            <w:tcBorders>
              <w:top w:val="nil"/>
              <w:left w:val="nil"/>
              <w:bottom w:val="single" w:sz="4" w:space="0" w:color="auto"/>
              <w:right w:val="nil"/>
            </w:tcBorders>
            <w:shd w:val="pct12" w:color="000000" w:fill="auto"/>
            <w:noWrap/>
            <w:vAlign w:val="center"/>
            <w:hideMark/>
          </w:tcPr>
          <w:p w14:paraId="7D8C2804"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w:t>
            </w:r>
          </w:p>
        </w:tc>
        <w:tc>
          <w:tcPr>
            <w:tcW w:w="1727" w:type="dxa"/>
            <w:tcBorders>
              <w:top w:val="nil"/>
              <w:left w:val="nil"/>
              <w:bottom w:val="single" w:sz="4" w:space="0" w:color="auto"/>
              <w:right w:val="nil"/>
            </w:tcBorders>
            <w:shd w:val="pct12" w:color="000000" w:fill="auto"/>
            <w:noWrap/>
            <w:vAlign w:val="center"/>
            <w:hideMark/>
          </w:tcPr>
          <w:p w14:paraId="04E821BC"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w:t>
            </w:r>
          </w:p>
        </w:tc>
        <w:tc>
          <w:tcPr>
            <w:tcW w:w="1727" w:type="dxa"/>
            <w:tcBorders>
              <w:top w:val="nil"/>
              <w:left w:val="nil"/>
              <w:bottom w:val="single" w:sz="4" w:space="0" w:color="auto"/>
              <w:right w:val="nil"/>
            </w:tcBorders>
            <w:shd w:val="pct12" w:color="000000" w:fill="auto"/>
            <w:noWrap/>
            <w:vAlign w:val="center"/>
            <w:hideMark/>
          </w:tcPr>
          <w:p w14:paraId="5862DB93"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w:t>
            </w:r>
          </w:p>
        </w:tc>
        <w:tc>
          <w:tcPr>
            <w:tcW w:w="1758" w:type="dxa"/>
            <w:tcBorders>
              <w:top w:val="nil"/>
              <w:left w:val="nil"/>
              <w:bottom w:val="single" w:sz="4" w:space="0" w:color="auto"/>
              <w:right w:val="nil"/>
            </w:tcBorders>
            <w:shd w:val="pct12" w:color="000000" w:fill="auto"/>
            <w:noWrap/>
            <w:vAlign w:val="center"/>
            <w:hideMark/>
          </w:tcPr>
          <w:p w14:paraId="638E6BAB"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w:t>
            </w:r>
          </w:p>
        </w:tc>
        <w:tc>
          <w:tcPr>
            <w:tcW w:w="1465" w:type="dxa"/>
            <w:tcBorders>
              <w:top w:val="nil"/>
              <w:left w:val="nil"/>
              <w:bottom w:val="single" w:sz="4" w:space="0" w:color="auto"/>
              <w:right w:val="nil"/>
            </w:tcBorders>
            <w:shd w:val="pct12" w:color="000000" w:fill="auto"/>
            <w:noWrap/>
            <w:vAlign w:val="center"/>
            <w:hideMark/>
          </w:tcPr>
          <w:p w14:paraId="69C57415"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w:t>
            </w:r>
          </w:p>
        </w:tc>
        <w:tc>
          <w:tcPr>
            <w:tcW w:w="1762" w:type="dxa"/>
            <w:tcBorders>
              <w:top w:val="nil"/>
              <w:left w:val="nil"/>
              <w:bottom w:val="single" w:sz="4" w:space="0" w:color="auto"/>
              <w:right w:val="single" w:sz="4" w:space="0" w:color="auto"/>
            </w:tcBorders>
            <w:shd w:val="pct12" w:color="000000" w:fill="auto"/>
            <w:noWrap/>
            <w:vAlign w:val="center"/>
            <w:hideMark/>
          </w:tcPr>
          <w:p w14:paraId="57033839"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w:t>
            </w:r>
          </w:p>
        </w:tc>
      </w:tr>
      <w:tr w:rsidR="00BE148D" w:rsidRPr="00BE148D" w14:paraId="2386502F"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193391C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1.6.2</w:t>
            </w:r>
          </w:p>
        </w:tc>
        <w:tc>
          <w:tcPr>
            <w:tcW w:w="2964" w:type="dxa"/>
            <w:tcBorders>
              <w:top w:val="nil"/>
              <w:left w:val="nil"/>
              <w:bottom w:val="single" w:sz="4" w:space="0" w:color="auto"/>
              <w:right w:val="single" w:sz="4" w:space="0" w:color="auto"/>
            </w:tcBorders>
            <w:shd w:val="clear" w:color="auto" w:fill="auto"/>
            <w:hideMark/>
          </w:tcPr>
          <w:p w14:paraId="6A6D751C"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Ψηφιοποίηση διεργασιών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043294E2"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2CB505D5"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72BEE9B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1.6.3</w:t>
            </w:r>
          </w:p>
        </w:tc>
        <w:tc>
          <w:tcPr>
            <w:tcW w:w="2964" w:type="dxa"/>
            <w:tcBorders>
              <w:top w:val="nil"/>
              <w:left w:val="nil"/>
              <w:bottom w:val="single" w:sz="4" w:space="0" w:color="auto"/>
              <w:right w:val="single" w:sz="4" w:space="0" w:color="auto"/>
            </w:tcBorders>
            <w:shd w:val="clear" w:color="auto" w:fill="auto"/>
            <w:hideMark/>
          </w:tcPr>
          <w:p w14:paraId="211A39F4"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Ψηφιακή αναβάθμιση Υπηρεσιών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062DF8F8"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72EC13E8"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37AD77A6" w14:textId="77777777" w:rsidR="00BE148D" w:rsidRPr="00BE148D" w:rsidRDefault="00BE148D" w:rsidP="00BE148D">
            <w:pPr>
              <w:spacing w:after="0" w:line="240" w:lineRule="auto"/>
              <w:jc w:val="center"/>
              <w:rPr>
                <w:rFonts w:eastAsia="Times New Roman"/>
                <w:i/>
                <w:iCs/>
                <w:color w:val="000000"/>
                <w:sz w:val="18"/>
                <w:szCs w:val="18"/>
              </w:rPr>
            </w:pPr>
            <w:r w:rsidRPr="00BE148D">
              <w:rPr>
                <w:rFonts w:eastAsia="Times New Roman"/>
                <w:i/>
                <w:iCs/>
                <w:color w:val="000000"/>
                <w:sz w:val="18"/>
                <w:szCs w:val="18"/>
              </w:rPr>
              <w:t>1.8</w:t>
            </w:r>
          </w:p>
        </w:tc>
        <w:tc>
          <w:tcPr>
            <w:tcW w:w="2964" w:type="dxa"/>
            <w:tcBorders>
              <w:top w:val="nil"/>
              <w:left w:val="nil"/>
              <w:bottom w:val="single" w:sz="4" w:space="0" w:color="auto"/>
              <w:right w:val="single" w:sz="4" w:space="0" w:color="auto"/>
            </w:tcBorders>
            <w:shd w:val="clear" w:color="000000" w:fill="00B0F0"/>
            <w:hideMark/>
          </w:tcPr>
          <w:p w14:paraId="14D3E8C9"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1.8 Ψηφιακή διασύνδεση μονάδων δημόσιας διοίκησης</w:t>
            </w:r>
          </w:p>
        </w:tc>
        <w:tc>
          <w:tcPr>
            <w:tcW w:w="1727" w:type="dxa"/>
            <w:tcBorders>
              <w:top w:val="nil"/>
              <w:left w:val="nil"/>
              <w:bottom w:val="single" w:sz="4" w:space="0" w:color="auto"/>
              <w:right w:val="single" w:sz="4" w:space="0" w:color="auto"/>
            </w:tcBorders>
            <w:shd w:val="clear" w:color="auto" w:fill="auto"/>
            <w:noWrap/>
            <w:vAlign w:val="center"/>
            <w:hideMark/>
          </w:tcPr>
          <w:p w14:paraId="20961374" w14:textId="77777777" w:rsidR="00BE148D" w:rsidRPr="00BE148D" w:rsidRDefault="00E207B3" w:rsidP="002C7964">
            <w:pPr>
              <w:spacing w:after="0" w:line="240" w:lineRule="auto"/>
              <w:jc w:val="center"/>
              <w:rPr>
                <w:rFonts w:eastAsia="Times New Roman"/>
                <w:color w:val="000000"/>
                <w:sz w:val="18"/>
                <w:szCs w:val="18"/>
              </w:rPr>
            </w:pPr>
            <w:r w:rsidRPr="00E207B3">
              <w:rPr>
                <w:rFonts w:eastAsia="Times New Roman"/>
                <w:color w:val="000000"/>
                <w:sz w:val="18"/>
                <w:szCs w:val="18"/>
              </w:rPr>
              <w:t>396.655 €</w:t>
            </w:r>
          </w:p>
        </w:tc>
        <w:tc>
          <w:tcPr>
            <w:tcW w:w="1727" w:type="dxa"/>
            <w:tcBorders>
              <w:top w:val="nil"/>
              <w:left w:val="nil"/>
              <w:bottom w:val="single" w:sz="4" w:space="0" w:color="auto"/>
              <w:right w:val="single" w:sz="4" w:space="0" w:color="auto"/>
            </w:tcBorders>
            <w:shd w:val="clear" w:color="auto" w:fill="auto"/>
            <w:noWrap/>
            <w:vAlign w:val="center"/>
            <w:hideMark/>
          </w:tcPr>
          <w:p w14:paraId="387517F7" w14:textId="77777777" w:rsidR="00BE148D" w:rsidRPr="00BE148D" w:rsidRDefault="00BE148D" w:rsidP="002C7964">
            <w:pPr>
              <w:spacing w:after="0" w:line="240" w:lineRule="auto"/>
              <w:jc w:val="center"/>
              <w:rPr>
                <w:rFonts w:eastAsia="Times New Roman"/>
                <w:color w:val="000000"/>
                <w:sz w:val="18"/>
                <w:szCs w:val="18"/>
              </w:rPr>
            </w:pPr>
          </w:p>
        </w:tc>
        <w:tc>
          <w:tcPr>
            <w:tcW w:w="1727" w:type="dxa"/>
            <w:tcBorders>
              <w:top w:val="nil"/>
              <w:left w:val="nil"/>
              <w:bottom w:val="single" w:sz="4" w:space="0" w:color="auto"/>
              <w:right w:val="single" w:sz="4" w:space="0" w:color="auto"/>
            </w:tcBorders>
            <w:shd w:val="clear" w:color="auto" w:fill="auto"/>
            <w:noWrap/>
            <w:vAlign w:val="center"/>
            <w:hideMark/>
          </w:tcPr>
          <w:p w14:paraId="7F253BDD" w14:textId="77777777" w:rsidR="00BE148D" w:rsidRPr="00BE148D" w:rsidRDefault="00BE148D" w:rsidP="002C7964">
            <w:pPr>
              <w:spacing w:after="0" w:line="240" w:lineRule="auto"/>
              <w:jc w:val="center"/>
              <w:rPr>
                <w:rFonts w:eastAsia="Times New Roman"/>
                <w:color w:val="000000"/>
                <w:sz w:val="18"/>
                <w:szCs w:val="18"/>
              </w:rPr>
            </w:pPr>
          </w:p>
        </w:tc>
        <w:tc>
          <w:tcPr>
            <w:tcW w:w="1758" w:type="dxa"/>
            <w:tcBorders>
              <w:top w:val="nil"/>
              <w:left w:val="nil"/>
              <w:bottom w:val="single" w:sz="4" w:space="0" w:color="auto"/>
              <w:right w:val="single" w:sz="4" w:space="0" w:color="auto"/>
            </w:tcBorders>
            <w:shd w:val="clear" w:color="auto" w:fill="auto"/>
            <w:noWrap/>
            <w:vAlign w:val="center"/>
            <w:hideMark/>
          </w:tcPr>
          <w:p w14:paraId="52768505" w14:textId="77777777" w:rsidR="00BE148D" w:rsidRPr="00BE148D" w:rsidRDefault="00BE148D" w:rsidP="002C7964">
            <w:pPr>
              <w:spacing w:after="0" w:line="240" w:lineRule="auto"/>
              <w:jc w:val="center"/>
              <w:rPr>
                <w:rFonts w:eastAsia="Times New Roman"/>
                <w:color w:val="000000"/>
                <w:sz w:val="18"/>
                <w:szCs w:val="18"/>
              </w:rPr>
            </w:pPr>
          </w:p>
        </w:tc>
        <w:tc>
          <w:tcPr>
            <w:tcW w:w="1465" w:type="dxa"/>
            <w:tcBorders>
              <w:top w:val="nil"/>
              <w:left w:val="nil"/>
              <w:bottom w:val="single" w:sz="4" w:space="0" w:color="auto"/>
              <w:right w:val="single" w:sz="4" w:space="0" w:color="auto"/>
            </w:tcBorders>
            <w:shd w:val="clear" w:color="auto" w:fill="auto"/>
            <w:noWrap/>
            <w:vAlign w:val="center"/>
            <w:hideMark/>
          </w:tcPr>
          <w:p w14:paraId="27D9F4D9" w14:textId="77777777" w:rsidR="00BE148D" w:rsidRPr="00BE148D" w:rsidRDefault="00BE148D" w:rsidP="002C7964">
            <w:pPr>
              <w:spacing w:after="0" w:line="240" w:lineRule="auto"/>
              <w:jc w:val="center"/>
              <w:rPr>
                <w:rFonts w:eastAsia="Times New Roman"/>
                <w:color w:val="000000"/>
                <w:sz w:val="18"/>
                <w:szCs w:val="18"/>
              </w:rPr>
            </w:pPr>
          </w:p>
        </w:tc>
        <w:tc>
          <w:tcPr>
            <w:tcW w:w="1762" w:type="dxa"/>
            <w:tcBorders>
              <w:top w:val="nil"/>
              <w:left w:val="nil"/>
              <w:bottom w:val="single" w:sz="4" w:space="0" w:color="auto"/>
              <w:right w:val="single" w:sz="4" w:space="0" w:color="auto"/>
            </w:tcBorders>
            <w:shd w:val="clear" w:color="auto" w:fill="auto"/>
            <w:noWrap/>
            <w:vAlign w:val="center"/>
            <w:hideMark/>
          </w:tcPr>
          <w:p w14:paraId="6F92EF1D" w14:textId="77777777" w:rsidR="00BE148D" w:rsidRPr="00BE148D" w:rsidRDefault="00E207B3" w:rsidP="002C7964">
            <w:pPr>
              <w:spacing w:after="0" w:line="240" w:lineRule="auto"/>
              <w:jc w:val="center"/>
              <w:rPr>
                <w:rFonts w:eastAsia="Times New Roman"/>
                <w:color w:val="000000"/>
                <w:sz w:val="18"/>
                <w:szCs w:val="18"/>
              </w:rPr>
            </w:pPr>
            <w:r w:rsidRPr="00E207B3">
              <w:rPr>
                <w:rFonts w:eastAsia="Times New Roman"/>
                <w:color w:val="000000"/>
                <w:sz w:val="18"/>
                <w:szCs w:val="18"/>
              </w:rPr>
              <w:t>396.655 €</w:t>
            </w:r>
          </w:p>
        </w:tc>
      </w:tr>
      <w:tr w:rsidR="00BE148D" w:rsidRPr="00BE148D" w14:paraId="3CA441C0"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65C4AC88"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1.8.1</w:t>
            </w:r>
          </w:p>
        </w:tc>
        <w:tc>
          <w:tcPr>
            <w:tcW w:w="2964" w:type="dxa"/>
            <w:tcBorders>
              <w:top w:val="nil"/>
              <w:left w:val="nil"/>
              <w:bottom w:val="single" w:sz="4" w:space="0" w:color="auto"/>
              <w:right w:val="single" w:sz="4" w:space="0" w:color="auto"/>
            </w:tcBorders>
            <w:shd w:val="clear" w:color="auto" w:fill="auto"/>
            <w:hideMark/>
          </w:tcPr>
          <w:p w14:paraId="451BC3FC"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διαλειτουργικών εφαρμογών και διαδικασιών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553A6792"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13EDB7A9"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047B4A4E"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1.8.2</w:t>
            </w:r>
          </w:p>
        </w:tc>
        <w:tc>
          <w:tcPr>
            <w:tcW w:w="2964" w:type="dxa"/>
            <w:tcBorders>
              <w:top w:val="nil"/>
              <w:left w:val="nil"/>
              <w:bottom w:val="single" w:sz="4" w:space="0" w:color="auto"/>
              <w:right w:val="single" w:sz="4" w:space="0" w:color="auto"/>
            </w:tcBorders>
            <w:shd w:val="clear" w:color="auto" w:fill="auto"/>
            <w:hideMark/>
          </w:tcPr>
          <w:p w14:paraId="08DE46DD"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Βελτίωση και Εκσυγχρονισμός διαλειτουργικών εφαρμογών και διαδικασιών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52514C6C" w14:textId="77777777" w:rsidR="00BE148D" w:rsidRPr="00BE148D" w:rsidRDefault="00BE148D" w:rsidP="002C7964">
            <w:pPr>
              <w:spacing w:after="0" w:line="240" w:lineRule="auto"/>
              <w:jc w:val="center"/>
              <w:rPr>
                <w:rFonts w:eastAsia="Times New Roman"/>
                <w:color w:val="000000"/>
                <w:sz w:val="18"/>
                <w:szCs w:val="18"/>
              </w:rPr>
            </w:pPr>
          </w:p>
        </w:tc>
      </w:tr>
      <w:tr w:rsidR="00E207B3" w:rsidRPr="00BE148D" w14:paraId="4F70B6BF" w14:textId="77777777" w:rsidTr="00E207B3">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1AB7B81" w14:textId="77777777" w:rsidR="00E207B3" w:rsidRPr="00BE148D" w:rsidRDefault="00E207B3" w:rsidP="00E207B3">
            <w:pPr>
              <w:spacing w:after="0" w:line="240" w:lineRule="auto"/>
              <w:jc w:val="center"/>
              <w:rPr>
                <w:rFonts w:eastAsia="Times New Roman"/>
                <w:i/>
                <w:iCs/>
                <w:color w:val="000000"/>
                <w:sz w:val="18"/>
                <w:szCs w:val="18"/>
              </w:rPr>
            </w:pPr>
            <w:r w:rsidRPr="00BE148D">
              <w:rPr>
                <w:rFonts w:eastAsia="Times New Roman"/>
                <w:i/>
                <w:iCs/>
                <w:color w:val="000000"/>
                <w:sz w:val="18"/>
                <w:szCs w:val="18"/>
              </w:rPr>
              <w:t>1.10</w:t>
            </w:r>
          </w:p>
        </w:tc>
        <w:tc>
          <w:tcPr>
            <w:tcW w:w="2964" w:type="dxa"/>
            <w:tcBorders>
              <w:top w:val="nil"/>
              <w:left w:val="nil"/>
              <w:bottom w:val="single" w:sz="4" w:space="0" w:color="auto"/>
              <w:right w:val="single" w:sz="4" w:space="0" w:color="auto"/>
            </w:tcBorders>
            <w:shd w:val="clear" w:color="000000" w:fill="00B0F0"/>
            <w:hideMark/>
          </w:tcPr>
          <w:p w14:paraId="4AADC4AD" w14:textId="77777777" w:rsidR="00E207B3" w:rsidRPr="00BE148D" w:rsidRDefault="00E207B3" w:rsidP="00E207B3">
            <w:pPr>
              <w:spacing w:after="0" w:line="240" w:lineRule="auto"/>
              <w:rPr>
                <w:rFonts w:eastAsia="Times New Roman"/>
                <w:i/>
                <w:iCs/>
                <w:color w:val="FFFFFF"/>
                <w:sz w:val="18"/>
                <w:szCs w:val="18"/>
              </w:rPr>
            </w:pPr>
            <w:r w:rsidRPr="00BE148D">
              <w:rPr>
                <w:rFonts w:eastAsia="Times New Roman"/>
                <w:i/>
                <w:iCs/>
                <w:color w:val="FFFFFF"/>
                <w:sz w:val="18"/>
                <w:szCs w:val="18"/>
              </w:rPr>
              <w:t>1.10 Έξυπνες πόλεις</w:t>
            </w:r>
          </w:p>
        </w:tc>
        <w:tc>
          <w:tcPr>
            <w:tcW w:w="1727" w:type="dxa"/>
            <w:tcBorders>
              <w:top w:val="nil"/>
              <w:left w:val="nil"/>
              <w:bottom w:val="single" w:sz="4" w:space="0" w:color="auto"/>
              <w:right w:val="single" w:sz="4" w:space="0" w:color="auto"/>
            </w:tcBorders>
            <w:shd w:val="clear" w:color="auto" w:fill="auto"/>
            <w:noWrap/>
            <w:vAlign w:val="center"/>
            <w:hideMark/>
          </w:tcPr>
          <w:p w14:paraId="075EFF43"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215.113 €</w:t>
            </w:r>
          </w:p>
        </w:tc>
        <w:tc>
          <w:tcPr>
            <w:tcW w:w="1727" w:type="dxa"/>
            <w:tcBorders>
              <w:top w:val="nil"/>
              <w:left w:val="nil"/>
              <w:bottom w:val="single" w:sz="4" w:space="0" w:color="auto"/>
              <w:right w:val="single" w:sz="4" w:space="0" w:color="auto"/>
            </w:tcBorders>
            <w:shd w:val="clear" w:color="auto" w:fill="auto"/>
            <w:noWrap/>
            <w:vAlign w:val="center"/>
            <w:hideMark/>
          </w:tcPr>
          <w:p w14:paraId="62735BB8"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115.960 €</w:t>
            </w:r>
          </w:p>
        </w:tc>
        <w:tc>
          <w:tcPr>
            <w:tcW w:w="1727" w:type="dxa"/>
            <w:tcBorders>
              <w:top w:val="nil"/>
              <w:left w:val="nil"/>
              <w:bottom w:val="single" w:sz="4" w:space="0" w:color="auto"/>
              <w:right w:val="single" w:sz="4" w:space="0" w:color="auto"/>
            </w:tcBorders>
            <w:shd w:val="clear" w:color="auto" w:fill="auto"/>
            <w:noWrap/>
            <w:vAlign w:val="center"/>
            <w:hideMark/>
          </w:tcPr>
          <w:p w14:paraId="7E928C63"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109.576 €</w:t>
            </w:r>
          </w:p>
        </w:tc>
        <w:tc>
          <w:tcPr>
            <w:tcW w:w="1758" w:type="dxa"/>
            <w:tcBorders>
              <w:top w:val="nil"/>
              <w:left w:val="nil"/>
              <w:bottom w:val="single" w:sz="4" w:space="0" w:color="auto"/>
              <w:right w:val="single" w:sz="4" w:space="0" w:color="auto"/>
            </w:tcBorders>
            <w:shd w:val="clear" w:color="auto" w:fill="auto"/>
            <w:noWrap/>
            <w:vAlign w:val="center"/>
            <w:hideMark/>
          </w:tcPr>
          <w:p w14:paraId="5720BD68"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75.000 €</w:t>
            </w:r>
          </w:p>
        </w:tc>
        <w:tc>
          <w:tcPr>
            <w:tcW w:w="1465" w:type="dxa"/>
            <w:tcBorders>
              <w:top w:val="nil"/>
              <w:left w:val="nil"/>
              <w:bottom w:val="single" w:sz="4" w:space="0" w:color="auto"/>
              <w:right w:val="single" w:sz="4" w:space="0" w:color="auto"/>
            </w:tcBorders>
            <w:shd w:val="clear" w:color="auto" w:fill="auto"/>
            <w:noWrap/>
            <w:vAlign w:val="center"/>
            <w:hideMark/>
          </w:tcPr>
          <w:p w14:paraId="1E0F19F9" w14:textId="77777777" w:rsidR="00E207B3" w:rsidRPr="00BE148D" w:rsidRDefault="00E207B3" w:rsidP="00E207B3">
            <w:pPr>
              <w:spacing w:after="0" w:line="240" w:lineRule="auto"/>
              <w:jc w:val="center"/>
              <w:rPr>
                <w:rFonts w:eastAsia="Times New Roman"/>
                <w:color w:val="000000"/>
                <w:sz w:val="18"/>
                <w:szCs w:val="18"/>
              </w:rPr>
            </w:pPr>
          </w:p>
        </w:tc>
        <w:tc>
          <w:tcPr>
            <w:tcW w:w="1762" w:type="dxa"/>
            <w:tcBorders>
              <w:top w:val="nil"/>
              <w:left w:val="nil"/>
              <w:bottom w:val="single" w:sz="4" w:space="0" w:color="auto"/>
              <w:right w:val="single" w:sz="4" w:space="0" w:color="auto"/>
            </w:tcBorders>
            <w:shd w:val="clear" w:color="auto" w:fill="auto"/>
            <w:noWrap/>
            <w:vAlign w:val="center"/>
            <w:hideMark/>
          </w:tcPr>
          <w:p w14:paraId="44641B1B" w14:textId="77777777" w:rsidR="00E207B3" w:rsidRPr="00BE148D" w:rsidRDefault="00E207B3" w:rsidP="00E207B3">
            <w:pPr>
              <w:spacing w:after="0" w:line="240" w:lineRule="auto"/>
              <w:jc w:val="center"/>
              <w:rPr>
                <w:rFonts w:eastAsia="Times New Roman"/>
                <w:color w:val="000000"/>
                <w:sz w:val="18"/>
                <w:szCs w:val="18"/>
              </w:rPr>
            </w:pPr>
            <w:r w:rsidRPr="00E207B3">
              <w:rPr>
                <w:rFonts w:eastAsia="Times New Roman"/>
                <w:color w:val="000000"/>
                <w:sz w:val="18"/>
                <w:szCs w:val="18"/>
              </w:rPr>
              <w:t>515.649 €</w:t>
            </w:r>
          </w:p>
        </w:tc>
      </w:tr>
      <w:tr w:rsidR="00BE148D" w:rsidRPr="00BE148D" w14:paraId="055E228F"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21F925B"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1.10.1</w:t>
            </w:r>
          </w:p>
        </w:tc>
        <w:tc>
          <w:tcPr>
            <w:tcW w:w="2964" w:type="dxa"/>
            <w:tcBorders>
              <w:top w:val="nil"/>
              <w:left w:val="nil"/>
              <w:bottom w:val="single" w:sz="4" w:space="0" w:color="auto"/>
              <w:right w:val="single" w:sz="4" w:space="0" w:color="auto"/>
            </w:tcBorders>
            <w:shd w:val="clear" w:color="auto" w:fill="auto"/>
            <w:hideMark/>
          </w:tcPr>
          <w:p w14:paraId="003E8627"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έξυπνων υποδομών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79AD3884"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0AC00A4D"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7607A88"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1.10.2</w:t>
            </w:r>
          </w:p>
        </w:tc>
        <w:tc>
          <w:tcPr>
            <w:tcW w:w="2964" w:type="dxa"/>
            <w:tcBorders>
              <w:top w:val="nil"/>
              <w:left w:val="nil"/>
              <w:bottom w:val="single" w:sz="4" w:space="0" w:color="auto"/>
              <w:right w:val="single" w:sz="4" w:space="0" w:color="auto"/>
            </w:tcBorders>
            <w:shd w:val="clear" w:color="auto" w:fill="auto"/>
            <w:hideMark/>
          </w:tcPr>
          <w:p w14:paraId="1B4957D3"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έξυπνων μεταφορών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7BAF7C4" w14:textId="77777777" w:rsidR="00BE148D" w:rsidRPr="00BE148D" w:rsidRDefault="00BE148D" w:rsidP="002C7964">
            <w:pPr>
              <w:spacing w:after="0" w:line="240" w:lineRule="auto"/>
              <w:jc w:val="center"/>
              <w:rPr>
                <w:rFonts w:eastAsia="Times New Roman"/>
                <w:color w:val="000000"/>
                <w:sz w:val="18"/>
                <w:szCs w:val="18"/>
              </w:rPr>
            </w:pPr>
          </w:p>
        </w:tc>
      </w:tr>
      <w:tr w:rsidR="002C7964" w:rsidRPr="00BE148D" w14:paraId="55051306"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457D543" w14:textId="77777777" w:rsidR="002C7964" w:rsidRPr="00BE148D" w:rsidRDefault="002C7964" w:rsidP="002C7964">
            <w:pPr>
              <w:spacing w:after="0" w:line="240" w:lineRule="auto"/>
              <w:jc w:val="center"/>
              <w:rPr>
                <w:rFonts w:eastAsia="Times New Roman"/>
                <w:b/>
                <w:bCs/>
                <w:i/>
                <w:iCs/>
                <w:color w:val="000000"/>
                <w:sz w:val="18"/>
                <w:szCs w:val="18"/>
              </w:rPr>
            </w:pPr>
            <w:r w:rsidRPr="00BE148D">
              <w:rPr>
                <w:rFonts w:eastAsia="Times New Roman"/>
                <w:b/>
                <w:bCs/>
                <w:i/>
                <w:iCs/>
                <w:color w:val="000000"/>
                <w:sz w:val="18"/>
                <w:szCs w:val="18"/>
              </w:rPr>
              <w:t>2</w:t>
            </w:r>
          </w:p>
        </w:tc>
        <w:tc>
          <w:tcPr>
            <w:tcW w:w="2964" w:type="dxa"/>
            <w:tcBorders>
              <w:top w:val="nil"/>
              <w:left w:val="nil"/>
              <w:bottom w:val="single" w:sz="4" w:space="0" w:color="auto"/>
              <w:right w:val="single" w:sz="4" w:space="0" w:color="auto"/>
            </w:tcBorders>
            <w:shd w:val="clear" w:color="000000" w:fill="00B0F0"/>
            <w:hideMark/>
          </w:tcPr>
          <w:p w14:paraId="389D220A" w14:textId="77777777" w:rsidR="002C7964" w:rsidRPr="00BE148D" w:rsidRDefault="002C7964" w:rsidP="002C7964">
            <w:pPr>
              <w:spacing w:after="0" w:line="240" w:lineRule="auto"/>
              <w:rPr>
                <w:rFonts w:eastAsia="Times New Roman"/>
                <w:b/>
                <w:bCs/>
                <w:i/>
                <w:iCs/>
                <w:color w:val="FFFFFF"/>
                <w:sz w:val="18"/>
                <w:szCs w:val="18"/>
              </w:rPr>
            </w:pPr>
            <w:r w:rsidRPr="00BE148D">
              <w:rPr>
                <w:rFonts w:eastAsia="Times New Roman"/>
                <w:b/>
                <w:bCs/>
                <w:i/>
                <w:iCs/>
                <w:color w:val="FFFFFF"/>
                <w:sz w:val="18"/>
                <w:szCs w:val="18"/>
              </w:rPr>
              <w:t xml:space="preserve">2. ΠΡΑΣΙΝΗ ΑΝΑΠΤΥΞΗ </w:t>
            </w:r>
          </w:p>
        </w:tc>
        <w:tc>
          <w:tcPr>
            <w:tcW w:w="1727" w:type="dxa"/>
            <w:tcBorders>
              <w:top w:val="nil"/>
              <w:left w:val="nil"/>
              <w:bottom w:val="single" w:sz="4" w:space="0" w:color="auto"/>
              <w:right w:val="single" w:sz="4" w:space="0" w:color="auto"/>
            </w:tcBorders>
            <w:shd w:val="clear" w:color="auto" w:fill="auto"/>
            <w:noWrap/>
            <w:vAlign w:val="center"/>
            <w:hideMark/>
          </w:tcPr>
          <w:p w14:paraId="7F2FA408"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1.082.040.000 €</w:t>
            </w:r>
          </w:p>
        </w:tc>
        <w:tc>
          <w:tcPr>
            <w:tcW w:w="1727" w:type="dxa"/>
            <w:tcBorders>
              <w:top w:val="nil"/>
              <w:left w:val="nil"/>
              <w:bottom w:val="single" w:sz="4" w:space="0" w:color="auto"/>
              <w:right w:val="single" w:sz="4" w:space="0" w:color="auto"/>
            </w:tcBorders>
            <w:shd w:val="clear" w:color="auto" w:fill="auto"/>
            <w:noWrap/>
            <w:vAlign w:val="center"/>
            <w:hideMark/>
          </w:tcPr>
          <w:p w14:paraId="61B4D545"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88.680.000 €</w:t>
            </w:r>
          </w:p>
        </w:tc>
        <w:tc>
          <w:tcPr>
            <w:tcW w:w="1727" w:type="dxa"/>
            <w:tcBorders>
              <w:top w:val="nil"/>
              <w:left w:val="nil"/>
              <w:bottom w:val="single" w:sz="4" w:space="0" w:color="auto"/>
              <w:right w:val="single" w:sz="4" w:space="0" w:color="auto"/>
            </w:tcBorders>
            <w:shd w:val="clear" w:color="auto" w:fill="auto"/>
            <w:noWrap/>
            <w:vAlign w:val="center"/>
            <w:hideMark/>
          </w:tcPr>
          <w:p w14:paraId="71669666"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75.240.000 €</w:t>
            </w:r>
          </w:p>
        </w:tc>
        <w:tc>
          <w:tcPr>
            <w:tcW w:w="1758" w:type="dxa"/>
            <w:tcBorders>
              <w:top w:val="nil"/>
              <w:left w:val="nil"/>
              <w:bottom w:val="single" w:sz="4" w:space="0" w:color="auto"/>
              <w:right w:val="single" w:sz="4" w:space="0" w:color="auto"/>
            </w:tcBorders>
            <w:shd w:val="clear" w:color="auto" w:fill="auto"/>
            <w:noWrap/>
            <w:vAlign w:val="center"/>
            <w:hideMark/>
          </w:tcPr>
          <w:p w14:paraId="07A4BB33"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68.570.000 €</w:t>
            </w:r>
          </w:p>
        </w:tc>
        <w:tc>
          <w:tcPr>
            <w:tcW w:w="1465" w:type="dxa"/>
            <w:tcBorders>
              <w:top w:val="nil"/>
              <w:left w:val="nil"/>
              <w:bottom w:val="single" w:sz="4" w:space="0" w:color="auto"/>
              <w:right w:val="single" w:sz="4" w:space="0" w:color="auto"/>
            </w:tcBorders>
            <w:shd w:val="clear" w:color="auto" w:fill="auto"/>
            <w:noWrap/>
            <w:vAlign w:val="center"/>
            <w:hideMark/>
          </w:tcPr>
          <w:p w14:paraId="55AE359E"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68.320.000 €</w:t>
            </w:r>
          </w:p>
        </w:tc>
        <w:tc>
          <w:tcPr>
            <w:tcW w:w="1762" w:type="dxa"/>
            <w:tcBorders>
              <w:top w:val="nil"/>
              <w:left w:val="nil"/>
              <w:bottom w:val="single" w:sz="4" w:space="0" w:color="auto"/>
              <w:right w:val="single" w:sz="4" w:space="0" w:color="auto"/>
            </w:tcBorders>
            <w:shd w:val="clear" w:color="auto" w:fill="auto"/>
            <w:noWrap/>
            <w:vAlign w:val="center"/>
            <w:hideMark/>
          </w:tcPr>
          <w:p w14:paraId="174BE10B"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1.382.850.000 €</w:t>
            </w:r>
          </w:p>
        </w:tc>
      </w:tr>
      <w:tr w:rsidR="002C7964" w:rsidRPr="00BE148D" w14:paraId="086667E5"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EB7B794" w14:textId="77777777" w:rsidR="002C7964" w:rsidRPr="00BE148D" w:rsidRDefault="002C7964" w:rsidP="002C7964">
            <w:pPr>
              <w:spacing w:after="0" w:line="240" w:lineRule="auto"/>
              <w:jc w:val="center"/>
              <w:rPr>
                <w:rFonts w:eastAsia="Times New Roman"/>
                <w:color w:val="000000"/>
                <w:sz w:val="18"/>
                <w:szCs w:val="18"/>
              </w:rPr>
            </w:pPr>
            <w:r w:rsidRPr="00BE148D">
              <w:rPr>
                <w:rFonts w:eastAsia="Times New Roman"/>
                <w:color w:val="000000"/>
                <w:sz w:val="18"/>
                <w:szCs w:val="18"/>
              </w:rPr>
              <w:t>2.1</w:t>
            </w:r>
          </w:p>
        </w:tc>
        <w:tc>
          <w:tcPr>
            <w:tcW w:w="2964" w:type="dxa"/>
            <w:tcBorders>
              <w:top w:val="nil"/>
              <w:left w:val="nil"/>
              <w:bottom w:val="single" w:sz="4" w:space="0" w:color="auto"/>
              <w:right w:val="single" w:sz="4" w:space="0" w:color="auto"/>
            </w:tcBorders>
            <w:shd w:val="clear" w:color="000000" w:fill="00B0F0"/>
            <w:hideMark/>
          </w:tcPr>
          <w:p w14:paraId="290A7FE9" w14:textId="77777777" w:rsidR="002C7964" w:rsidRPr="00BE148D" w:rsidRDefault="002C7964" w:rsidP="002C7964">
            <w:pPr>
              <w:spacing w:after="0" w:line="240" w:lineRule="auto"/>
              <w:rPr>
                <w:rFonts w:eastAsia="Times New Roman"/>
                <w:i/>
                <w:iCs/>
                <w:color w:val="FFFFFF"/>
                <w:sz w:val="18"/>
                <w:szCs w:val="18"/>
              </w:rPr>
            </w:pPr>
            <w:r w:rsidRPr="00BE148D">
              <w:rPr>
                <w:rFonts w:eastAsia="Times New Roman"/>
                <w:i/>
                <w:iCs/>
                <w:color w:val="FFFFFF"/>
                <w:sz w:val="18"/>
                <w:szCs w:val="18"/>
              </w:rPr>
              <w:t>2.1 Ενεργειακή απόδοση</w:t>
            </w:r>
          </w:p>
        </w:tc>
        <w:tc>
          <w:tcPr>
            <w:tcW w:w="1727" w:type="dxa"/>
            <w:tcBorders>
              <w:top w:val="nil"/>
              <w:left w:val="nil"/>
              <w:bottom w:val="single" w:sz="4" w:space="0" w:color="auto"/>
              <w:right w:val="single" w:sz="4" w:space="0" w:color="auto"/>
            </w:tcBorders>
            <w:shd w:val="clear" w:color="auto" w:fill="auto"/>
            <w:noWrap/>
            <w:vAlign w:val="center"/>
            <w:hideMark/>
          </w:tcPr>
          <w:p w14:paraId="12D9CAA4"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8.040.000 €</w:t>
            </w:r>
          </w:p>
        </w:tc>
        <w:tc>
          <w:tcPr>
            <w:tcW w:w="1727" w:type="dxa"/>
            <w:tcBorders>
              <w:top w:val="nil"/>
              <w:left w:val="nil"/>
              <w:bottom w:val="single" w:sz="4" w:space="0" w:color="auto"/>
              <w:right w:val="single" w:sz="4" w:space="0" w:color="auto"/>
            </w:tcBorders>
            <w:shd w:val="clear" w:color="auto" w:fill="auto"/>
            <w:noWrap/>
            <w:vAlign w:val="center"/>
            <w:hideMark/>
          </w:tcPr>
          <w:p w14:paraId="483FA382"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2.680.000 €</w:t>
            </w:r>
          </w:p>
        </w:tc>
        <w:tc>
          <w:tcPr>
            <w:tcW w:w="1727" w:type="dxa"/>
            <w:tcBorders>
              <w:top w:val="nil"/>
              <w:left w:val="nil"/>
              <w:bottom w:val="single" w:sz="4" w:space="0" w:color="auto"/>
              <w:right w:val="single" w:sz="4" w:space="0" w:color="auto"/>
            </w:tcBorders>
            <w:shd w:val="clear" w:color="auto" w:fill="auto"/>
            <w:noWrap/>
            <w:vAlign w:val="center"/>
            <w:hideMark/>
          </w:tcPr>
          <w:p w14:paraId="4C709954"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1.340.000 €</w:t>
            </w:r>
          </w:p>
        </w:tc>
        <w:tc>
          <w:tcPr>
            <w:tcW w:w="1758" w:type="dxa"/>
            <w:tcBorders>
              <w:top w:val="nil"/>
              <w:left w:val="nil"/>
              <w:bottom w:val="single" w:sz="4" w:space="0" w:color="auto"/>
              <w:right w:val="single" w:sz="4" w:space="0" w:color="auto"/>
            </w:tcBorders>
            <w:shd w:val="clear" w:color="auto" w:fill="auto"/>
            <w:noWrap/>
            <w:vAlign w:val="center"/>
            <w:hideMark/>
          </w:tcPr>
          <w:p w14:paraId="16B702F6"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670.000 €</w:t>
            </w:r>
          </w:p>
        </w:tc>
        <w:tc>
          <w:tcPr>
            <w:tcW w:w="1465" w:type="dxa"/>
            <w:tcBorders>
              <w:top w:val="nil"/>
              <w:left w:val="nil"/>
              <w:bottom w:val="single" w:sz="4" w:space="0" w:color="auto"/>
              <w:right w:val="single" w:sz="4" w:space="0" w:color="auto"/>
            </w:tcBorders>
            <w:shd w:val="clear" w:color="auto" w:fill="auto"/>
            <w:noWrap/>
            <w:vAlign w:val="center"/>
            <w:hideMark/>
          </w:tcPr>
          <w:p w14:paraId="05F949DF"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670.000 €</w:t>
            </w:r>
          </w:p>
        </w:tc>
        <w:tc>
          <w:tcPr>
            <w:tcW w:w="1762" w:type="dxa"/>
            <w:tcBorders>
              <w:top w:val="nil"/>
              <w:left w:val="nil"/>
              <w:bottom w:val="single" w:sz="4" w:space="0" w:color="auto"/>
              <w:right w:val="single" w:sz="4" w:space="0" w:color="auto"/>
            </w:tcBorders>
            <w:shd w:val="clear" w:color="auto" w:fill="auto"/>
            <w:noWrap/>
            <w:vAlign w:val="center"/>
            <w:hideMark/>
          </w:tcPr>
          <w:p w14:paraId="4793B3D2"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13.400.000 €</w:t>
            </w:r>
          </w:p>
        </w:tc>
      </w:tr>
      <w:tr w:rsidR="00BE148D" w:rsidRPr="00BE148D" w14:paraId="10251569"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5BAC5F2E"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2.1.1</w:t>
            </w:r>
          </w:p>
        </w:tc>
        <w:tc>
          <w:tcPr>
            <w:tcW w:w="2964" w:type="dxa"/>
            <w:tcBorders>
              <w:top w:val="nil"/>
              <w:left w:val="nil"/>
              <w:bottom w:val="single" w:sz="4" w:space="0" w:color="auto"/>
              <w:right w:val="single" w:sz="4" w:space="0" w:color="auto"/>
            </w:tcBorders>
            <w:shd w:val="clear" w:color="auto" w:fill="auto"/>
            <w:hideMark/>
          </w:tcPr>
          <w:p w14:paraId="7ECC613E"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Ενεργειακή αναβάθμιση  δημοσίων υποδομών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01BB7932"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09BBBD1D"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79B310FE"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2.4</w:t>
            </w:r>
          </w:p>
        </w:tc>
        <w:tc>
          <w:tcPr>
            <w:tcW w:w="2964" w:type="dxa"/>
            <w:tcBorders>
              <w:top w:val="nil"/>
              <w:left w:val="nil"/>
              <w:bottom w:val="single" w:sz="4" w:space="0" w:color="auto"/>
              <w:right w:val="single" w:sz="4" w:space="0" w:color="auto"/>
            </w:tcBorders>
            <w:shd w:val="clear" w:color="000000" w:fill="00B0F0"/>
            <w:hideMark/>
          </w:tcPr>
          <w:p w14:paraId="659FEBCA"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2.4 Πρόληψη &amp; διαχείριση κινδύνων</w:t>
            </w:r>
          </w:p>
        </w:tc>
        <w:tc>
          <w:tcPr>
            <w:tcW w:w="1727" w:type="dxa"/>
            <w:tcBorders>
              <w:top w:val="nil"/>
              <w:left w:val="nil"/>
              <w:bottom w:val="single" w:sz="4" w:space="0" w:color="auto"/>
              <w:right w:val="single" w:sz="4" w:space="0" w:color="auto"/>
            </w:tcBorders>
            <w:shd w:val="clear" w:color="auto" w:fill="auto"/>
            <w:noWrap/>
            <w:vAlign w:val="center"/>
            <w:hideMark/>
          </w:tcPr>
          <w:p w14:paraId="4325869D"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680.000.000 €</w:t>
            </w:r>
          </w:p>
        </w:tc>
        <w:tc>
          <w:tcPr>
            <w:tcW w:w="1727" w:type="dxa"/>
            <w:tcBorders>
              <w:top w:val="nil"/>
              <w:left w:val="nil"/>
              <w:bottom w:val="single" w:sz="4" w:space="0" w:color="auto"/>
              <w:right w:val="single" w:sz="4" w:space="0" w:color="auto"/>
            </w:tcBorders>
            <w:shd w:val="clear" w:color="auto" w:fill="auto"/>
            <w:noWrap/>
            <w:vAlign w:val="center"/>
            <w:hideMark/>
          </w:tcPr>
          <w:p w14:paraId="11AA13E6"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27.000.000 €</w:t>
            </w:r>
          </w:p>
        </w:tc>
        <w:tc>
          <w:tcPr>
            <w:tcW w:w="1727" w:type="dxa"/>
            <w:tcBorders>
              <w:top w:val="nil"/>
              <w:left w:val="nil"/>
              <w:bottom w:val="single" w:sz="4" w:space="0" w:color="auto"/>
              <w:right w:val="single" w:sz="4" w:space="0" w:color="auto"/>
            </w:tcBorders>
            <w:shd w:val="clear" w:color="auto" w:fill="auto"/>
            <w:noWrap/>
            <w:vAlign w:val="center"/>
            <w:hideMark/>
          </w:tcPr>
          <w:p w14:paraId="44CA1062"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27.000.000 €</w:t>
            </w:r>
          </w:p>
        </w:tc>
        <w:tc>
          <w:tcPr>
            <w:tcW w:w="1758" w:type="dxa"/>
            <w:tcBorders>
              <w:top w:val="nil"/>
              <w:left w:val="nil"/>
              <w:bottom w:val="single" w:sz="4" w:space="0" w:color="auto"/>
              <w:right w:val="single" w:sz="4" w:space="0" w:color="auto"/>
            </w:tcBorders>
            <w:shd w:val="clear" w:color="auto" w:fill="auto"/>
            <w:noWrap/>
            <w:vAlign w:val="center"/>
            <w:hideMark/>
          </w:tcPr>
          <w:p w14:paraId="16E3516D"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27.000.000 €</w:t>
            </w:r>
          </w:p>
        </w:tc>
        <w:tc>
          <w:tcPr>
            <w:tcW w:w="1465" w:type="dxa"/>
            <w:tcBorders>
              <w:top w:val="nil"/>
              <w:left w:val="nil"/>
              <w:bottom w:val="single" w:sz="4" w:space="0" w:color="auto"/>
              <w:right w:val="single" w:sz="4" w:space="0" w:color="auto"/>
            </w:tcBorders>
            <w:shd w:val="clear" w:color="auto" w:fill="auto"/>
            <w:noWrap/>
            <w:vAlign w:val="center"/>
            <w:hideMark/>
          </w:tcPr>
          <w:p w14:paraId="29B78390"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27.000.000 €</w:t>
            </w:r>
          </w:p>
        </w:tc>
        <w:tc>
          <w:tcPr>
            <w:tcW w:w="1762" w:type="dxa"/>
            <w:tcBorders>
              <w:top w:val="nil"/>
              <w:left w:val="nil"/>
              <w:bottom w:val="single" w:sz="4" w:space="0" w:color="auto"/>
              <w:right w:val="single" w:sz="4" w:space="0" w:color="auto"/>
            </w:tcBorders>
            <w:shd w:val="clear" w:color="auto" w:fill="auto"/>
            <w:noWrap/>
            <w:vAlign w:val="center"/>
            <w:hideMark/>
          </w:tcPr>
          <w:p w14:paraId="003EF14D"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788.000.000 €</w:t>
            </w:r>
          </w:p>
        </w:tc>
      </w:tr>
      <w:tr w:rsidR="00BE148D" w:rsidRPr="00BE148D" w14:paraId="7C29D0AF"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252C67A"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2.4.1</w:t>
            </w:r>
          </w:p>
        </w:tc>
        <w:tc>
          <w:tcPr>
            <w:tcW w:w="2964" w:type="dxa"/>
            <w:tcBorders>
              <w:top w:val="nil"/>
              <w:left w:val="nil"/>
              <w:bottom w:val="single" w:sz="4" w:space="0" w:color="auto"/>
              <w:right w:val="single" w:sz="4" w:space="0" w:color="auto"/>
            </w:tcBorders>
            <w:shd w:val="clear" w:color="auto" w:fill="auto"/>
            <w:hideMark/>
          </w:tcPr>
          <w:p w14:paraId="3C94D602"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xml:space="preserve">Αποκατάσταση πληγέντων  </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34E2CEF1"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0ECCF13B"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6B37C14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2.4.2</w:t>
            </w:r>
          </w:p>
        </w:tc>
        <w:tc>
          <w:tcPr>
            <w:tcW w:w="2964" w:type="dxa"/>
            <w:tcBorders>
              <w:top w:val="nil"/>
              <w:left w:val="nil"/>
              <w:bottom w:val="single" w:sz="4" w:space="0" w:color="auto"/>
              <w:right w:val="single" w:sz="4" w:space="0" w:color="auto"/>
            </w:tcBorders>
            <w:shd w:val="clear" w:color="auto" w:fill="auto"/>
            <w:hideMark/>
          </w:tcPr>
          <w:p w14:paraId="54FFD7BA"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xml:space="preserve">Αποκατάσταση δημοσίων υποδομών  </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7603E74A"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4285330A"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674F14E9"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2.4.3</w:t>
            </w:r>
          </w:p>
        </w:tc>
        <w:tc>
          <w:tcPr>
            <w:tcW w:w="2964" w:type="dxa"/>
            <w:tcBorders>
              <w:top w:val="nil"/>
              <w:left w:val="nil"/>
              <w:bottom w:val="single" w:sz="4" w:space="0" w:color="auto"/>
              <w:right w:val="single" w:sz="4" w:space="0" w:color="auto"/>
            </w:tcBorders>
            <w:shd w:val="clear" w:color="auto" w:fill="auto"/>
            <w:hideMark/>
          </w:tcPr>
          <w:p w14:paraId="5FE21C7D"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Πρόληψη κινδύνων σε δημόσιες υποδομές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006BCC31"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06EC6A39" w14:textId="77777777" w:rsidTr="002C7964">
        <w:trPr>
          <w:trHeight w:val="960"/>
        </w:trPr>
        <w:tc>
          <w:tcPr>
            <w:tcW w:w="818" w:type="dxa"/>
            <w:tcBorders>
              <w:top w:val="nil"/>
              <w:left w:val="single" w:sz="4" w:space="0" w:color="auto"/>
              <w:bottom w:val="single" w:sz="4" w:space="0" w:color="auto"/>
              <w:right w:val="single" w:sz="4" w:space="0" w:color="auto"/>
            </w:tcBorders>
            <w:shd w:val="clear" w:color="auto" w:fill="auto"/>
            <w:noWrap/>
            <w:hideMark/>
          </w:tcPr>
          <w:p w14:paraId="0B03EC2A"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2.9</w:t>
            </w:r>
          </w:p>
        </w:tc>
        <w:tc>
          <w:tcPr>
            <w:tcW w:w="2964" w:type="dxa"/>
            <w:tcBorders>
              <w:top w:val="nil"/>
              <w:left w:val="nil"/>
              <w:bottom w:val="single" w:sz="4" w:space="0" w:color="auto"/>
              <w:right w:val="single" w:sz="4" w:space="0" w:color="auto"/>
            </w:tcBorders>
            <w:shd w:val="clear" w:color="000000" w:fill="00B0F0"/>
            <w:hideMark/>
          </w:tcPr>
          <w:p w14:paraId="3087CAEB"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2.9 Ανάπτυξη υποδομών και προστασία περιβάλλοντος (μικρά φράγματα, αρδευτικά δίκτυα, ύδρευση - αποχέτευση, αντιπλημμυρικά κ</w:t>
            </w:r>
            <w:r w:rsidR="004A1D6A">
              <w:rPr>
                <w:rFonts w:eastAsia="Times New Roman"/>
                <w:i/>
                <w:iCs/>
                <w:color w:val="FFFFFF"/>
                <w:sz w:val="18"/>
                <w:szCs w:val="18"/>
              </w:rPr>
              <w:t>.</w:t>
            </w:r>
            <w:r w:rsidRPr="00BE148D">
              <w:rPr>
                <w:rFonts w:eastAsia="Times New Roman"/>
                <w:i/>
                <w:iCs/>
                <w:color w:val="FFFFFF"/>
                <w:sz w:val="18"/>
                <w:szCs w:val="18"/>
              </w:rPr>
              <w:t>λπ</w:t>
            </w:r>
            <w:r w:rsidR="004A1D6A">
              <w:rPr>
                <w:rFonts w:eastAsia="Times New Roman"/>
                <w:i/>
                <w:iCs/>
                <w:color w:val="FFFFFF"/>
                <w:sz w:val="18"/>
                <w:szCs w:val="18"/>
              </w:rPr>
              <w:t>.</w:t>
            </w:r>
            <w:r w:rsidRPr="00BE148D">
              <w:rPr>
                <w:rFonts w:eastAsia="Times New Roman"/>
                <w:i/>
                <w:iCs/>
                <w:color w:val="FFFFFF"/>
                <w:sz w:val="18"/>
                <w:szCs w:val="18"/>
              </w:rPr>
              <w:t>)</w:t>
            </w:r>
          </w:p>
        </w:tc>
        <w:tc>
          <w:tcPr>
            <w:tcW w:w="1727" w:type="dxa"/>
            <w:tcBorders>
              <w:top w:val="nil"/>
              <w:left w:val="nil"/>
              <w:bottom w:val="single" w:sz="4" w:space="0" w:color="auto"/>
              <w:right w:val="single" w:sz="4" w:space="0" w:color="auto"/>
            </w:tcBorders>
            <w:shd w:val="clear" w:color="auto" w:fill="auto"/>
            <w:noWrap/>
            <w:vAlign w:val="center"/>
            <w:hideMark/>
          </w:tcPr>
          <w:p w14:paraId="64807408"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385.000.000 €</w:t>
            </w:r>
          </w:p>
        </w:tc>
        <w:tc>
          <w:tcPr>
            <w:tcW w:w="1727" w:type="dxa"/>
            <w:tcBorders>
              <w:top w:val="nil"/>
              <w:left w:val="nil"/>
              <w:bottom w:val="single" w:sz="4" w:space="0" w:color="auto"/>
              <w:right w:val="single" w:sz="4" w:space="0" w:color="auto"/>
            </w:tcBorders>
            <w:shd w:val="clear" w:color="auto" w:fill="auto"/>
            <w:noWrap/>
            <w:vAlign w:val="center"/>
            <w:hideMark/>
          </w:tcPr>
          <w:p w14:paraId="2EF04EDE"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58.000.000 €</w:t>
            </w:r>
          </w:p>
        </w:tc>
        <w:tc>
          <w:tcPr>
            <w:tcW w:w="1727" w:type="dxa"/>
            <w:tcBorders>
              <w:top w:val="nil"/>
              <w:left w:val="nil"/>
              <w:bottom w:val="single" w:sz="4" w:space="0" w:color="auto"/>
              <w:right w:val="single" w:sz="4" w:space="0" w:color="auto"/>
            </w:tcBorders>
            <w:shd w:val="clear" w:color="auto" w:fill="auto"/>
            <w:noWrap/>
            <w:vAlign w:val="center"/>
            <w:hideMark/>
          </w:tcPr>
          <w:p w14:paraId="540E6D12"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46.000.000 €</w:t>
            </w:r>
          </w:p>
        </w:tc>
        <w:tc>
          <w:tcPr>
            <w:tcW w:w="1758" w:type="dxa"/>
            <w:tcBorders>
              <w:top w:val="nil"/>
              <w:left w:val="nil"/>
              <w:bottom w:val="single" w:sz="4" w:space="0" w:color="auto"/>
              <w:right w:val="single" w:sz="4" w:space="0" w:color="auto"/>
            </w:tcBorders>
            <w:shd w:val="clear" w:color="auto" w:fill="auto"/>
            <w:noWrap/>
            <w:vAlign w:val="center"/>
            <w:hideMark/>
          </w:tcPr>
          <w:p w14:paraId="487B1DE3"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40.000.000 €</w:t>
            </w:r>
          </w:p>
        </w:tc>
        <w:tc>
          <w:tcPr>
            <w:tcW w:w="1465" w:type="dxa"/>
            <w:tcBorders>
              <w:top w:val="nil"/>
              <w:left w:val="nil"/>
              <w:bottom w:val="single" w:sz="4" w:space="0" w:color="auto"/>
              <w:right w:val="single" w:sz="4" w:space="0" w:color="auto"/>
            </w:tcBorders>
            <w:shd w:val="clear" w:color="auto" w:fill="auto"/>
            <w:noWrap/>
            <w:vAlign w:val="center"/>
            <w:hideMark/>
          </w:tcPr>
          <w:p w14:paraId="363658D8"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40.000.000 €</w:t>
            </w:r>
          </w:p>
        </w:tc>
        <w:tc>
          <w:tcPr>
            <w:tcW w:w="1762" w:type="dxa"/>
            <w:tcBorders>
              <w:top w:val="nil"/>
              <w:left w:val="nil"/>
              <w:bottom w:val="single" w:sz="4" w:space="0" w:color="auto"/>
              <w:right w:val="single" w:sz="4" w:space="0" w:color="auto"/>
            </w:tcBorders>
            <w:shd w:val="clear" w:color="auto" w:fill="auto"/>
            <w:noWrap/>
            <w:vAlign w:val="center"/>
            <w:hideMark/>
          </w:tcPr>
          <w:p w14:paraId="5DFB25F7"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569.000.000 €</w:t>
            </w:r>
          </w:p>
        </w:tc>
      </w:tr>
      <w:tr w:rsidR="00BE148D" w:rsidRPr="00BE148D" w14:paraId="33F3A10E"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6B3B8FE"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2.9.1</w:t>
            </w:r>
          </w:p>
        </w:tc>
        <w:tc>
          <w:tcPr>
            <w:tcW w:w="2964" w:type="dxa"/>
            <w:tcBorders>
              <w:top w:val="nil"/>
              <w:left w:val="nil"/>
              <w:bottom w:val="single" w:sz="4" w:space="0" w:color="auto"/>
              <w:right w:val="single" w:sz="4" w:space="0" w:color="auto"/>
            </w:tcBorders>
            <w:shd w:val="clear" w:color="auto" w:fill="auto"/>
            <w:hideMark/>
          </w:tcPr>
          <w:p w14:paraId="27CCA92A"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Έργα ύδρευσης και αποχέτευσης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71826F45"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479C99B8"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4765AA6"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2.9.2</w:t>
            </w:r>
          </w:p>
        </w:tc>
        <w:tc>
          <w:tcPr>
            <w:tcW w:w="2964" w:type="dxa"/>
            <w:tcBorders>
              <w:top w:val="nil"/>
              <w:left w:val="nil"/>
              <w:bottom w:val="single" w:sz="4" w:space="0" w:color="auto"/>
              <w:right w:val="single" w:sz="4" w:space="0" w:color="auto"/>
            </w:tcBorders>
            <w:shd w:val="clear" w:color="auto" w:fill="auto"/>
            <w:hideMark/>
          </w:tcPr>
          <w:p w14:paraId="6B804D7F"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Εγγειοβελτιωτικά έργα</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3429EE02"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10EE8035"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5DC1FD43"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2.9.3</w:t>
            </w:r>
          </w:p>
        </w:tc>
        <w:tc>
          <w:tcPr>
            <w:tcW w:w="2964" w:type="dxa"/>
            <w:tcBorders>
              <w:top w:val="nil"/>
              <w:left w:val="nil"/>
              <w:bottom w:val="single" w:sz="4" w:space="0" w:color="auto"/>
              <w:right w:val="single" w:sz="4" w:space="0" w:color="auto"/>
            </w:tcBorders>
            <w:shd w:val="clear" w:color="auto" w:fill="auto"/>
            <w:hideMark/>
          </w:tcPr>
          <w:p w14:paraId="761DCFE0"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xml:space="preserve">Αντιπλημμυρικά έργα </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70BCAAB9"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586CD30A"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8B9349E"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2.11</w:t>
            </w:r>
          </w:p>
        </w:tc>
        <w:tc>
          <w:tcPr>
            <w:tcW w:w="2964" w:type="dxa"/>
            <w:tcBorders>
              <w:top w:val="nil"/>
              <w:left w:val="nil"/>
              <w:bottom w:val="single" w:sz="4" w:space="0" w:color="auto"/>
              <w:right w:val="single" w:sz="4" w:space="0" w:color="auto"/>
            </w:tcBorders>
            <w:shd w:val="clear" w:color="000000" w:fill="00B0F0"/>
            <w:hideMark/>
          </w:tcPr>
          <w:p w14:paraId="64245030"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2.11 Πράσινες πόλεις</w:t>
            </w:r>
          </w:p>
        </w:tc>
        <w:tc>
          <w:tcPr>
            <w:tcW w:w="1727" w:type="dxa"/>
            <w:tcBorders>
              <w:top w:val="nil"/>
              <w:left w:val="nil"/>
              <w:bottom w:val="single" w:sz="4" w:space="0" w:color="auto"/>
              <w:right w:val="single" w:sz="4" w:space="0" w:color="auto"/>
            </w:tcBorders>
            <w:shd w:val="clear" w:color="auto" w:fill="auto"/>
            <w:noWrap/>
            <w:vAlign w:val="center"/>
            <w:hideMark/>
          </w:tcPr>
          <w:p w14:paraId="60252384"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9.000.000 €</w:t>
            </w:r>
          </w:p>
        </w:tc>
        <w:tc>
          <w:tcPr>
            <w:tcW w:w="1727" w:type="dxa"/>
            <w:tcBorders>
              <w:top w:val="nil"/>
              <w:left w:val="nil"/>
              <w:bottom w:val="single" w:sz="4" w:space="0" w:color="auto"/>
              <w:right w:val="single" w:sz="4" w:space="0" w:color="auto"/>
            </w:tcBorders>
            <w:shd w:val="clear" w:color="auto" w:fill="auto"/>
            <w:noWrap/>
            <w:vAlign w:val="center"/>
            <w:hideMark/>
          </w:tcPr>
          <w:p w14:paraId="0BD0763E"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1.000.000 €</w:t>
            </w:r>
          </w:p>
        </w:tc>
        <w:tc>
          <w:tcPr>
            <w:tcW w:w="1727" w:type="dxa"/>
            <w:tcBorders>
              <w:top w:val="nil"/>
              <w:left w:val="nil"/>
              <w:bottom w:val="single" w:sz="4" w:space="0" w:color="auto"/>
              <w:right w:val="single" w:sz="4" w:space="0" w:color="auto"/>
            </w:tcBorders>
            <w:shd w:val="clear" w:color="auto" w:fill="auto"/>
            <w:noWrap/>
            <w:vAlign w:val="center"/>
            <w:hideMark/>
          </w:tcPr>
          <w:p w14:paraId="5754E297"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900.000 €</w:t>
            </w:r>
          </w:p>
        </w:tc>
        <w:tc>
          <w:tcPr>
            <w:tcW w:w="1758" w:type="dxa"/>
            <w:tcBorders>
              <w:top w:val="nil"/>
              <w:left w:val="nil"/>
              <w:bottom w:val="single" w:sz="4" w:space="0" w:color="auto"/>
              <w:right w:val="single" w:sz="4" w:space="0" w:color="auto"/>
            </w:tcBorders>
            <w:shd w:val="clear" w:color="auto" w:fill="auto"/>
            <w:noWrap/>
            <w:vAlign w:val="center"/>
            <w:hideMark/>
          </w:tcPr>
          <w:p w14:paraId="6E85B24A"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900.000 €</w:t>
            </w:r>
          </w:p>
        </w:tc>
        <w:tc>
          <w:tcPr>
            <w:tcW w:w="1465" w:type="dxa"/>
            <w:tcBorders>
              <w:top w:val="nil"/>
              <w:left w:val="nil"/>
              <w:bottom w:val="single" w:sz="4" w:space="0" w:color="auto"/>
              <w:right w:val="single" w:sz="4" w:space="0" w:color="auto"/>
            </w:tcBorders>
            <w:shd w:val="clear" w:color="auto" w:fill="auto"/>
            <w:noWrap/>
            <w:vAlign w:val="center"/>
            <w:hideMark/>
          </w:tcPr>
          <w:p w14:paraId="1A15AF41"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650.000 €</w:t>
            </w:r>
          </w:p>
        </w:tc>
        <w:tc>
          <w:tcPr>
            <w:tcW w:w="1762" w:type="dxa"/>
            <w:tcBorders>
              <w:top w:val="nil"/>
              <w:left w:val="nil"/>
              <w:bottom w:val="single" w:sz="4" w:space="0" w:color="auto"/>
              <w:right w:val="single" w:sz="4" w:space="0" w:color="auto"/>
            </w:tcBorders>
            <w:shd w:val="clear" w:color="auto" w:fill="auto"/>
            <w:noWrap/>
            <w:vAlign w:val="center"/>
            <w:hideMark/>
          </w:tcPr>
          <w:p w14:paraId="4CF11985"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12.450.000 €</w:t>
            </w:r>
          </w:p>
        </w:tc>
      </w:tr>
      <w:tr w:rsidR="00BE148D" w:rsidRPr="00BE148D" w14:paraId="185E618B"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61E90AA9"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2.11.1</w:t>
            </w:r>
          </w:p>
        </w:tc>
        <w:tc>
          <w:tcPr>
            <w:tcW w:w="2964" w:type="dxa"/>
            <w:tcBorders>
              <w:top w:val="nil"/>
              <w:left w:val="nil"/>
              <w:bottom w:val="single" w:sz="4" w:space="0" w:color="auto"/>
              <w:right w:val="single" w:sz="4" w:space="0" w:color="auto"/>
            </w:tcBorders>
            <w:shd w:val="clear" w:color="auto" w:fill="auto"/>
            <w:hideMark/>
          </w:tcPr>
          <w:p w14:paraId="444AE20A"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Πράσινες μεταφορές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07CE8203"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470C2B9D"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77D0CAAA"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2.11.2</w:t>
            </w:r>
          </w:p>
        </w:tc>
        <w:tc>
          <w:tcPr>
            <w:tcW w:w="2964" w:type="dxa"/>
            <w:tcBorders>
              <w:top w:val="nil"/>
              <w:left w:val="nil"/>
              <w:bottom w:val="single" w:sz="4" w:space="0" w:color="auto"/>
              <w:right w:val="single" w:sz="4" w:space="0" w:color="auto"/>
            </w:tcBorders>
            <w:shd w:val="clear" w:color="auto" w:fill="auto"/>
            <w:hideMark/>
          </w:tcPr>
          <w:p w14:paraId="1FFBCC4D"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Βιώσιμες πόλεις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19D97938"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51CD08CD"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8F210C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2.11.3</w:t>
            </w:r>
          </w:p>
        </w:tc>
        <w:tc>
          <w:tcPr>
            <w:tcW w:w="2964" w:type="dxa"/>
            <w:tcBorders>
              <w:top w:val="nil"/>
              <w:left w:val="nil"/>
              <w:bottom w:val="single" w:sz="4" w:space="0" w:color="auto"/>
              <w:right w:val="single" w:sz="4" w:space="0" w:color="auto"/>
            </w:tcBorders>
            <w:shd w:val="clear" w:color="auto" w:fill="auto"/>
            <w:hideMark/>
          </w:tcPr>
          <w:p w14:paraId="397BA8D2"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Αστική ανάπλαση</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58084F0A"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50093E1D"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41D775F7"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w:t>
            </w:r>
          </w:p>
        </w:tc>
        <w:tc>
          <w:tcPr>
            <w:tcW w:w="2964" w:type="dxa"/>
            <w:tcBorders>
              <w:top w:val="nil"/>
              <w:left w:val="nil"/>
              <w:bottom w:val="single" w:sz="4" w:space="0" w:color="auto"/>
              <w:right w:val="single" w:sz="4" w:space="0" w:color="auto"/>
            </w:tcBorders>
            <w:shd w:val="clear" w:color="000000" w:fill="00B0F0"/>
            <w:hideMark/>
          </w:tcPr>
          <w:p w14:paraId="01D5683D" w14:textId="77777777" w:rsidR="00BE148D" w:rsidRPr="00BE148D" w:rsidRDefault="00BE148D" w:rsidP="00BE148D">
            <w:pPr>
              <w:spacing w:after="0" w:line="240" w:lineRule="auto"/>
              <w:rPr>
                <w:rFonts w:eastAsia="Times New Roman"/>
                <w:b/>
                <w:bCs/>
                <w:i/>
                <w:iCs/>
                <w:color w:val="FFFFFF"/>
                <w:sz w:val="18"/>
                <w:szCs w:val="18"/>
              </w:rPr>
            </w:pPr>
            <w:r w:rsidRPr="00BE148D">
              <w:rPr>
                <w:rFonts w:eastAsia="Times New Roman"/>
                <w:b/>
                <w:bCs/>
                <w:i/>
                <w:iCs/>
                <w:color w:val="FFFFFF"/>
                <w:sz w:val="18"/>
                <w:szCs w:val="18"/>
              </w:rPr>
              <w:t xml:space="preserve">3. ΚΟΙΝΩΝΙΚΗ ΑΝΑΠΤΥΞΗ  </w:t>
            </w:r>
          </w:p>
        </w:tc>
        <w:tc>
          <w:tcPr>
            <w:tcW w:w="1727" w:type="dxa"/>
            <w:tcBorders>
              <w:top w:val="nil"/>
              <w:left w:val="nil"/>
              <w:bottom w:val="single" w:sz="4" w:space="0" w:color="auto"/>
              <w:right w:val="single" w:sz="4" w:space="0" w:color="auto"/>
            </w:tcBorders>
            <w:shd w:val="clear" w:color="auto" w:fill="auto"/>
            <w:noWrap/>
            <w:vAlign w:val="center"/>
            <w:hideMark/>
          </w:tcPr>
          <w:p w14:paraId="730CA806"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274.650.000 €</w:t>
            </w:r>
          </w:p>
        </w:tc>
        <w:tc>
          <w:tcPr>
            <w:tcW w:w="1727" w:type="dxa"/>
            <w:tcBorders>
              <w:top w:val="nil"/>
              <w:left w:val="nil"/>
              <w:bottom w:val="single" w:sz="4" w:space="0" w:color="auto"/>
              <w:right w:val="single" w:sz="4" w:space="0" w:color="auto"/>
            </w:tcBorders>
            <w:shd w:val="clear" w:color="auto" w:fill="auto"/>
            <w:noWrap/>
            <w:vAlign w:val="center"/>
            <w:hideMark/>
          </w:tcPr>
          <w:p w14:paraId="4796F368"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20.360.000 €</w:t>
            </w:r>
          </w:p>
        </w:tc>
        <w:tc>
          <w:tcPr>
            <w:tcW w:w="1727" w:type="dxa"/>
            <w:tcBorders>
              <w:top w:val="nil"/>
              <w:left w:val="nil"/>
              <w:bottom w:val="single" w:sz="4" w:space="0" w:color="auto"/>
              <w:right w:val="single" w:sz="4" w:space="0" w:color="auto"/>
            </w:tcBorders>
            <w:shd w:val="clear" w:color="auto" w:fill="auto"/>
            <w:noWrap/>
            <w:vAlign w:val="center"/>
            <w:hideMark/>
          </w:tcPr>
          <w:p w14:paraId="0504A5B1"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12.690.000 €</w:t>
            </w:r>
          </w:p>
        </w:tc>
        <w:tc>
          <w:tcPr>
            <w:tcW w:w="1758" w:type="dxa"/>
            <w:tcBorders>
              <w:top w:val="nil"/>
              <w:left w:val="nil"/>
              <w:bottom w:val="single" w:sz="4" w:space="0" w:color="auto"/>
              <w:right w:val="single" w:sz="4" w:space="0" w:color="auto"/>
            </w:tcBorders>
            <w:shd w:val="clear" w:color="auto" w:fill="auto"/>
            <w:noWrap/>
            <w:vAlign w:val="center"/>
            <w:hideMark/>
          </w:tcPr>
          <w:p w14:paraId="1E5520AA"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12.520.000 €</w:t>
            </w:r>
          </w:p>
        </w:tc>
        <w:tc>
          <w:tcPr>
            <w:tcW w:w="1465" w:type="dxa"/>
            <w:tcBorders>
              <w:top w:val="nil"/>
              <w:left w:val="nil"/>
              <w:bottom w:val="single" w:sz="4" w:space="0" w:color="auto"/>
              <w:right w:val="single" w:sz="4" w:space="0" w:color="auto"/>
            </w:tcBorders>
            <w:shd w:val="clear" w:color="auto" w:fill="auto"/>
            <w:noWrap/>
            <w:vAlign w:val="center"/>
            <w:hideMark/>
          </w:tcPr>
          <w:p w14:paraId="42D2D76D"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558.000 €</w:t>
            </w:r>
          </w:p>
        </w:tc>
        <w:tc>
          <w:tcPr>
            <w:tcW w:w="1762" w:type="dxa"/>
            <w:tcBorders>
              <w:top w:val="nil"/>
              <w:left w:val="nil"/>
              <w:bottom w:val="single" w:sz="4" w:space="0" w:color="auto"/>
              <w:right w:val="single" w:sz="4" w:space="0" w:color="auto"/>
            </w:tcBorders>
            <w:shd w:val="clear" w:color="auto" w:fill="auto"/>
            <w:noWrap/>
            <w:vAlign w:val="center"/>
            <w:hideMark/>
          </w:tcPr>
          <w:p w14:paraId="2D9F36E2"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320.778.000 €</w:t>
            </w:r>
          </w:p>
        </w:tc>
      </w:tr>
      <w:tr w:rsidR="00BE148D" w:rsidRPr="00BE148D" w14:paraId="000DCE11"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DA0B95A"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3.1</w:t>
            </w:r>
          </w:p>
        </w:tc>
        <w:tc>
          <w:tcPr>
            <w:tcW w:w="2964" w:type="dxa"/>
            <w:tcBorders>
              <w:top w:val="nil"/>
              <w:left w:val="nil"/>
              <w:bottom w:val="single" w:sz="4" w:space="0" w:color="auto"/>
              <w:right w:val="single" w:sz="4" w:space="0" w:color="auto"/>
            </w:tcBorders>
            <w:shd w:val="clear" w:color="000000" w:fill="00B0F0"/>
            <w:hideMark/>
          </w:tcPr>
          <w:p w14:paraId="69F36ADD"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3.1 Υγεία - υποδομές, εξοπλισμός</w:t>
            </w:r>
          </w:p>
        </w:tc>
        <w:tc>
          <w:tcPr>
            <w:tcW w:w="1727" w:type="dxa"/>
            <w:tcBorders>
              <w:top w:val="nil"/>
              <w:left w:val="nil"/>
              <w:bottom w:val="single" w:sz="4" w:space="0" w:color="auto"/>
              <w:right w:val="single" w:sz="4" w:space="0" w:color="auto"/>
            </w:tcBorders>
            <w:shd w:val="clear" w:color="auto" w:fill="auto"/>
            <w:noWrap/>
            <w:vAlign w:val="center"/>
            <w:hideMark/>
          </w:tcPr>
          <w:p w14:paraId="3A5790D4"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560.000 €</w:t>
            </w:r>
          </w:p>
        </w:tc>
        <w:tc>
          <w:tcPr>
            <w:tcW w:w="1727" w:type="dxa"/>
            <w:tcBorders>
              <w:top w:val="nil"/>
              <w:left w:val="nil"/>
              <w:bottom w:val="single" w:sz="4" w:space="0" w:color="auto"/>
              <w:right w:val="single" w:sz="4" w:space="0" w:color="auto"/>
            </w:tcBorders>
            <w:shd w:val="clear" w:color="auto" w:fill="auto"/>
            <w:noWrap/>
            <w:vAlign w:val="center"/>
            <w:hideMark/>
          </w:tcPr>
          <w:p w14:paraId="4C5BE81C"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170.000 €</w:t>
            </w:r>
          </w:p>
        </w:tc>
        <w:tc>
          <w:tcPr>
            <w:tcW w:w="1727" w:type="dxa"/>
            <w:tcBorders>
              <w:top w:val="nil"/>
              <w:left w:val="nil"/>
              <w:bottom w:val="single" w:sz="4" w:space="0" w:color="auto"/>
              <w:right w:val="single" w:sz="4" w:space="0" w:color="auto"/>
            </w:tcBorders>
            <w:shd w:val="clear" w:color="auto" w:fill="auto"/>
            <w:noWrap/>
            <w:vAlign w:val="center"/>
            <w:hideMark/>
          </w:tcPr>
          <w:p w14:paraId="7CE464DE"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160.000 €</w:t>
            </w:r>
          </w:p>
        </w:tc>
        <w:tc>
          <w:tcPr>
            <w:tcW w:w="1758" w:type="dxa"/>
            <w:tcBorders>
              <w:top w:val="nil"/>
              <w:left w:val="nil"/>
              <w:bottom w:val="single" w:sz="4" w:space="0" w:color="auto"/>
              <w:right w:val="single" w:sz="4" w:space="0" w:color="auto"/>
            </w:tcBorders>
            <w:shd w:val="clear" w:color="auto" w:fill="auto"/>
            <w:noWrap/>
            <w:vAlign w:val="center"/>
            <w:hideMark/>
          </w:tcPr>
          <w:p w14:paraId="60FE8BA9"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150.000 €</w:t>
            </w:r>
          </w:p>
        </w:tc>
        <w:tc>
          <w:tcPr>
            <w:tcW w:w="1465" w:type="dxa"/>
            <w:tcBorders>
              <w:top w:val="nil"/>
              <w:left w:val="nil"/>
              <w:bottom w:val="single" w:sz="4" w:space="0" w:color="auto"/>
              <w:right w:val="single" w:sz="4" w:space="0" w:color="auto"/>
            </w:tcBorders>
            <w:shd w:val="clear" w:color="auto" w:fill="auto"/>
            <w:noWrap/>
            <w:vAlign w:val="center"/>
            <w:hideMark/>
          </w:tcPr>
          <w:p w14:paraId="2040CBB5"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138.000 €</w:t>
            </w:r>
          </w:p>
        </w:tc>
        <w:tc>
          <w:tcPr>
            <w:tcW w:w="1762" w:type="dxa"/>
            <w:tcBorders>
              <w:top w:val="nil"/>
              <w:left w:val="nil"/>
              <w:bottom w:val="single" w:sz="4" w:space="0" w:color="auto"/>
              <w:right w:val="single" w:sz="4" w:space="0" w:color="auto"/>
            </w:tcBorders>
            <w:shd w:val="clear" w:color="auto" w:fill="auto"/>
            <w:noWrap/>
            <w:vAlign w:val="center"/>
            <w:hideMark/>
          </w:tcPr>
          <w:p w14:paraId="70D39526"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1.178.000 €</w:t>
            </w:r>
          </w:p>
        </w:tc>
      </w:tr>
      <w:tr w:rsidR="00BE148D" w:rsidRPr="00BE148D" w14:paraId="1CA353A5"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CA70E03"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3.1.1</w:t>
            </w:r>
          </w:p>
        </w:tc>
        <w:tc>
          <w:tcPr>
            <w:tcW w:w="2964" w:type="dxa"/>
            <w:tcBorders>
              <w:top w:val="nil"/>
              <w:left w:val="nil"/>
              <w:bottom w:val="single" w:sz="4" w:space="0" w:color="auto"/>
              <w:right w:val="single" w:sz="4" w:space="0" w:color="auto"/>
            </w:tcBorders>
            <w:shd w:val="clear" w:color="auto" w:fill="auto"/>
            <w:hideMark/>
          </w:tcPr>
          <w:p w14:paraId="1FD14689"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Έργα υποδομών Υγείας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3A8BB4C9"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0CDE0DA0" w14:textId="77777777" w:rsidTr="002C7964">
        <w:trPr>
          <w:trHeight w:val="720"/>
        </w:trPr>
        <w:tc>
          <w:tcPr>
            <w:tcW w:w="818" w:type="dxa"/>
            <w:tcBorders>
              <w:top w:val="nil"/>
              <w:left w:val="single" w:sz="4" w:space="0" w:color="auto"/>
              <w:bottom w:val="single" w:sz="4" w:space="0" w:color="auto"/>
              <w:right w:val="single" w:sz="4" w:space="0" w:color="auto"/>
            </w:tcBorders>
            <w:shd w:val="clear" w:color="auto" w:fill="auto"/>
            <w:noWrap/>
            <w:hideMark/>
          </w:tcPr>
          <w:p w14:paraId="40CCA580"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3.4</w:t>
            </w:r>
          </w:p>
        </w:tc>
        <w:tc>
          <w:tcPr>
            <w:tcW w:w="2964" w:type="dxa"/>
            <w:tcBorders>
              <w:top w:val="nil"/>
              <w:left w:val="nil"/>
              <w:bottom w:val="single" w:sz="4" w:space="0" w:color="auto"/>
              <w:right w:val="single" w:sz="4" w:space="0" w:color="auto"/>
            </w:tcBorders>
            <w:shd w:val="clear" w:color="000000" w:fill="00B0F0"/>
            <w:hideMark/>
          </w:tcPr>
          <w:p w14:paraId="05F6010F"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 xml:space="preserve">3.4 Ενίσχυση υποδομών για βελτίωση της οικονομικής και κοινωνικής ενσωμάτωσης </w:t>
            </w:r>
            <w:r w:rsidR="00A762FA">
              <w:rPr>
                <w:rFonts w:eastAsia="Times New Roman"/>
                <w:i/>
                <w:iCs/>
                <w:color w:val="FFFFFF"/>
                <w:sz w:val="18"/>
                <w:szCs w:val="18"/>
              </w:rPr>
              <w:t>ΑμεΑ</w:t>
            </w:r>
          </w:p>
        </w:tc>
        <w:tc>
          <w:tcPr>
            <w:tcW w:w="1727" w:type="dxa"/>
            <w:tcBorders>
              <w:top w:val="nil"/>
              <w:left w:val="nil"/>
              <w:bottom w:val="single" w:sz="4" w:space="0" w:color="auto"/>
              <w:right w:val="single" w:sz="4" w:space="0" w:color="auto"/>
            </w:tcBorders>
            <w:shd w:val="clear" w:color="auto" w:fill="auto"/>
            <w:noWrap/>
            <w:vAlign w:val="center"/>
            <w:hideMark/>
          </w:tcPr>
          <w:p w14:paraId="499362F5"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850.000 €</w:t>
            </w:r>
          </w:p>
        </w:tc>
        <w:tc>
          <w:tcPr>
            <w:tcW w:w="1727" w:type="dxa"/>
            <w:tcBorders>
              <w:top w:val="nil"/>
              <w:left w:val="nil"/>
              <w:bottom w:val="single" w:sz="4" w:space="0" w:color="auto"/>
              <w:right w:val="single" w:sz="4" w:space="0" w:color="auto"/>
            </w:tcBorders>
            <w:shd w:val="clear" w:color="auto" w:fill="auto"/>
            <w:noWrap/>
            <w:vAlign w:val="center"/>
            <w:hideMark/>
          </w:tcPr>
          <w:p w14:paraId="364827EC"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550.000 €</w:t>
            </w:r>
          </w:p>
        </w:tc>
        <w:tc>
          <w:tcPr>
            <w:tcW w:w="1727" w:type="dxa"/>
            <w:tcBorders>
              <w:top w:val="nil"/>
              <w:left w:val="nil"/>
              <w:bottom w:val="single" w:sz="4" w:space="0" w:color="auto"/>
              <w:right w:val="single" w:sz="4" w:space="0" w:color="auto"/>
            </w:tcBorders>
            <w:shd w:val="clear" w:color="auto" w:fill="auto"/>
            <w:noWrap/>
            <w:vAlign w:val="center"/>
            <w:hideMark/>
          </w:tcPr>
          <w:p w14:paraId="09305730"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400.000 €</w:t>
            </w:r>
          </w:p>
        </w:tc>
        <w:tc>
          <w:tcPr>
            <w:tcW w:w="1758" w:type="dxa"/>
            <w:tcBorders>
              <w:top w:val="nil"/>
              <w:left w:val="nil"/>
              <w:bottom w:val="single" w:sz="4" w:space="0" w:color="auto"/>
              <w:right w:val="single" w:sz="4" w:space="0" w:color="auto"/>
            </w:tcBorders>
            <w:shd w:val="clear" w:color="auto" w:fill="auto"/>
            <w:noWrap/>
            <w:vAlign w:val="center"/>
            <w:hideMark/>
          </w:tcPr>
          <w:p w14:paraId="1E8D86BC"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400.000 €</w:t>
            </w:r>
          </w:p>
        </w:tc>
        <w:tc>
          <w:tcPr>
            <w:tcW w:w="1465" w:type="dxa"/>
            <w:tcBorders>
              <w:top w:val="nil"/>
              <w:left w:val="nil"/>
              <w:bottom w:val="single" w:sz="4" w:space="0" w:color="auto"/>
              <w:right w:val="single" w:sz="4" w:space="0" w:color="auto"/>
            </w:tcBorders>
            <w:shd w:val="clear" w:color="auto" w:fill="auto"/>
            <w:noWrap/>
            <w:vAlign w:val="center"/>
            <w:hideMark/>
          </w:tcPr>
          <w:p w14:paraId="367699E9"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300.000 €</w:t>
            </w:r>
          </w:p>
        </w:tc>
        <w:tc>
          <w:tcPr>
            <w:tcW w:w="1762" w:type="dxa"/>
            <w:tcBorders>
              <w:top w:val="nil"/>
              <w:left w:val="nil"/>
              <w:bottom w:val="single" w:sz="4" w:space="0" w:color="auto"/>
              <w:right w:val="single" w:sz="4" w:space="0" w:color="auto"/>
            </w:tcBorders>
            <w:shd w:val="clear" w:color="auto" w:fill="auto"/>
            <w:noWrap/>
            <w:vAlign w:val="center"/>
            <w:hideMark/>
          </w:tcPr>
          <w:p w14:paraId="7EFB61A6"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2.500.000 €</w:t>
            </w:r>
          </w:p>
        </w:tc>
      </w:tr>
      <w:tr w:rsidR="00BE148D" w:rsidRPr="00BE148D" w14:paraId="26E3A9CF"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DBD7164"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3.4.1</w:t>
            </w:r>
          </w:p>
        </w:tc>
        <w:tc>
          <w:tcPr>
            <w:tcW w:w="2964" w:type="dxa"/>
            <w:tcBorders>
              <w:top w:val="nil"/>
              <w:left w:val="nil"/>
              <w:bottom w:val="single" w:sz="4" w:space="0" w:color="auto"/>
              <w:right w:val="single" w:sz="4" w:space="0" w:color="auto"/>
            </w:tcBorders>
            <w:shd w:val="clear" w:color="auto" w:fill="auto"/>
            <w:hideMark/>
          </w:tcPr>
          <w:p w14:paraId="27B3E0FF"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δράσεων Προσβασιμότητας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3ACB5E0B"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0CF462F8"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06F62D90"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3.4.2</w:t>
            </w:r>
          </w:p>
        </w:tc>
        <w:tc>
          <w:tcPr>
            <w:tcW w:w="2964" w:type="dxa"/>
            <w:tcBorders>
              <w:top w:val="nil"/>
              <w:left w:val="nil"/>
              <w:bottom w:val="single" w:sz="4" w:space="0" w:color="auto"/>
              <w:right w:val="single" w:sz="4" w:space="0" w:color="auto"/>
            </w:tcBorders>
            <w:shd w:val="clear" w:color="auto" w:fill="auto"/>
            <w:hideMark/>
          </w:tcPr>
          <w:p w14:paraId="2D3EAC1B"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 xml:space="preserve">Άλλες δράσεις βελτίωσης της ενσωμάτωσης </w:t>
            </w:r>
            <w:r w:rsidR="00A762FA">
              <w:rPr>
                <w:rFonts w:eastAsia="Times New Roman"/>
                <w:color w:val="000000"/>
                <w:sz w:val="18"/>
                <w:szCs w:val="18"/>
              </w:rPr>
              <w:t>ΑμεΑ</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585D4386"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54920553"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16857E2B"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3.7</w:t>
            </w:r>
          </w:p>
        </w:tc>
        <w:tc>
          <w:tcPr>
            <w:tcW w:w="2964" w:type="dxa"/>
            <w:tcBorders>
              <w:top w:val="nil"/>
              <w:left w:val="nil"/>
              <w:bottom w:val="single" w:sz="4" w:space="0" w:color="auto"/>
              <w:right w:val="single" w:sz="4" w:space="0" w:color="auto"/>
            </w:tcBorders>
            <w:shd w:val="clear" w:color="000000" w:fill="00B0F0"/>
            <w:hideMark/>
          </w:tcPr>
          <w:p w14:paraId="1A45E255"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3.7 Δράσεις εκπαίδευσης – κατάρτισης εργαζομένων</w:t>
            </w:r>
          </w:p>
        </w:tc>
        <w:tc>
          <w:tcPr>
            <w:tcW w:w="1727" w:type="dxa"/>
            <w:tcBorders>
              <w:top w:val="nil"/>
              <w:left w:val="nil"/>
              <w:bottom w:val="single" w:sz="4" w:space="0" w:color="auto"/>
              <w:right w:val="single" w:sz="4" w:space="0" w:color="auto"/>
            </w:tcBorders>
            <w:shd w:val="clear" w:color="auto" w:fill="auto"/>
            <w:noWrap/>
            <w:vAlign w:val="center"/>
            <w:hideMark/>
          </w:tcPr>
          <w:p w14:paraId="06089EE4"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240.000 €</w:t>
            </w:r>
          </w:p>
        </w:tc>
        <w:tc>
          <w:tcPr>
            <w:tcW w:w="1727" w:type="dxa"/>
            <w:tcBorders>
              <w:top w:val="nil"/>
              <w:left w:val="nil"/>
              <w:bottom w:val="single" w:sz="4" w:space="0" w:color="auto"/>
              <w:right w:val="single" w:sz="4" w:space="0" w:color="auto"/>
            </w:tcBorders>
            <w:shd w:val="clear" w:color="auto" w:fill="auto"/>
            <w:noWrap/>
            <w:vAlign w:val="center"/>
            <w:hideMark/>
          </w:tcPr>
          <w:p w14:paraId="13C4334C"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140.000 €</w:t>
            </w:r>
          </w:p>
        </w:tc>
        <w:tc>
          <w:tcPr>
            <w:tcW w:w="1727" w:type="dxa"/>
            <w:tcBorders>
              <w:top w:val="nil"/>
              <w:left w:val="nil"/>
              <w:bottom w:val="single" w:sz="4" w:space="0" w:color="auto"/>
              <w:right w:val="single" w:sz="4" w:space="0" w:color="auto"/>
            </w:tcBorders>
            <w:shd w:val="clear" w:color="auto" w:fill="auto"/>
            <w:noWrap/>
            <w:vAlign w:val="center"/>
            <w:hideMark/>
          </w:tcPr>
          <w:p w14:paraId="68F0B35D"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130.000 €</w:t>
            </w:r>
          </w:p>
        </w:tc>
        <w:tc>
          <w:tcPr>
            <w:tcW w:w="1758" w:type="dxa"/>
            <w:tcBorders>
              <w:top w:val="nil"/>
              <w:left w:val="nil"/>
              <w:bottom w:val="single" w:sz="4" w:space="0" w:color="auto"/>
              <w:right w:val="single" w:sz="4" w:space="0" w:color="auto"/>
            </w:tcBorders>
            <w:shd w:val="clear" w:color="auto" w:fill="auto"/>
            <w:noWrap/>
            <w:vAlign w:val="center"/>
            <w:hideMark/>
          </w:tcPr>
          <w:p w14:paraId="751DDEEF"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120.000 €</w:t>
            </w:r>
          </w:p>
        </w:tc>
        <w:tc>
          <w:tcPr>
            <w:tcW w:w="1465" w:type="dxa"/>
            <w:tcBorders>
              <w:top w:val="nil"/>
              <w:left w:val="nil"/>
              <w:bottom w:val="single" w:sz="4" w:space="0" w:color="auto"/>
              <w:right w:val="single" w:sz="4" w:space="0" w:color="auto"/>
            </w:tcBorders>
            <w:shd w:val="clear" w:color="auto" w:fill="auto"/>
            <w:noWrap/>
            <w:vAlign w:val="center"/>
            <w:hideMark/>
          </w:tcPr>
          <w:p w14:paraId="15FE6319"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120.000 €</w:t>
            </w:r>
          </w:p>
        </w:tc>
        <w:tc>
          <w:tcPr>
            <w:tcW w:w="1762" w:type="dxa"/>
            <w:tcBorders>
              <w:top w:val="nil"/>
              <w:left w:val="nil"/>
              <w:bottom w:val="single" w:sz="4" w:space="0" w:color="auto"/>
              <w:right w:val="single" w:sz="4" w:space="0" w:color="auto"/>
            </w:tcBorders>
            <w:shd w:val="clear" w:color="auto" w:fill="auto"/>
            <w:noWrap/>
            <w:vAlign w:val="center"/>
            <w:hideMark/>
          </w:tcPr>
          <w:p w14:paraId="5B2C7BB0"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750.000 €</w:t>
            </w:r>
          </w:p>
        </w:tc>
      </w:tr>
      <w:tr w:rsidR="00BE148D" w:rsidRPr="00BE148D" w14:paraId="61DBFD40" w14:textId="77777777" w:rsidTr="002C7964">
        <w:trPr>
          <w:trHeight w:val="960"/>
        </w:trPr>
        <w:tc>
          <w:tcPr>
            <w:tcW w:w="818" w:type="dxa"/>
            <w:tcBorders>
              <w:top w:val="nil"/>
              <w:left w:val="single" w:sz="4" w:space="0" w:color="auto"/>
              <w:bottom w:val="single" w:sz="4" w:space="0" w:color="auto"/>
              <w:right w:val="single" w:sz="4" w:space="0" w:color="auto"/>
            </w:tcBorders>
            <w:shd w:val="clear" w:color="auto" w:fill="auto"/>
            <w:noWrap/>
            <w:hideMark/>
          </w:tcPr>
          <w:p w14:paraId="00E31AB2"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3.7.1</w:t>
            </w:r>
          </w:p>
        </w:tc>
        <w:tc>
          <w:tcPr>
            <w:tcW w:w="2964" w:type="dxa"/>
            <w:tcBorders>
              <w:top w:val="nil"/>
              <w:left w:val="nil"/>
              <w:bottom w:val="single" w:sz="4" w:space="0" w:color="auto"/>
              <w:right w:val="single" w:sz="4" w:space="0" w:color="auto"/>
            </w:tcBorders>
            <w:shd w:val="clear" w:color="auto" w:fill="auto"/>
            <w:hideMark/>
          </w:tcPr>
          <w:p w14:paraId="2383D477"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εκπαιδευτικών δράσεων κατάρτισης για εργαζόμενους και επαγγελματίες στο χώρο των Υποδομών και Μεταφορών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137A9CBF"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06AE28D4" w14:textId="77777777" w:rsidTr="00FB4AC8">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4F8F68BD"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3.8</w:t>
            </w:r>
          </w:p>
        </w:tc>
        <w:tc>
          <w:tcPr>
            <w:tcW w:w="2964" w:type="dxa"/>
            <w:tcBorders>
              <w:top w:val="nil"/>
              <w:left w:val="nil"/>
              <w:bottom w:val="single" w:sz="4" w:space="0" w:color="auto"/>
              <w:right w:val="single" w:sz="4" w:space="0" w:color="auto"/>
            </w:tcBorders>
            <w:shd w:val="clear" w:color="000000" w:fill="00B0F0"/>
            <w:hideMark/>
          </w:tcPr>
          <w:p w14:paraId="4BB1ECC8"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3.8 Ανάπτυξη και Εκσυγχρονισμός Υποδομών όλων των βαθμίδων εκπαίδευσης</w:t>
            </w:r>
          </w:p>
        </w:tc>
        <w:tc>
          <w:tcPr>
            <w:tcW w:w="1727" w:type="dxa"/>
            <w:tcBorders>
              <w:top w:val="nil"/>
              <w:left w:val="nil"/>
              <w:bottom w:val="single" w:sz="4" w:space="0" w:color="auto"/>
              <w:right w:val="single" w:sz="4" w:space="0" w:color="auto"/>
            </w:tcBorders>
            <w:shd w:val="clear" w:color="auto" w:fill="auto"/>
            <w:noWrap/>
            <w:vAlign w:val="center"/>
            <w:hideMark/>
          </w:tcPr>
          <w:p w14:paraId="03D5917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206.000.000 € </w:t>
            </w:r>
          </w:p>
        </w:tc>
        <w:tc>
          <w:tcPr>
            <w:tcW w:w="1727" w:type="dxa"/>
            <w:tcBorders>
              <w:top w:val="nil"/>
              <w:left w:val="nil"/>
              <w:bottom w:val="single" w:sz="4" w:space="0" w:color="auto"/>
              <w:right w:val="single" w:sz="4" w:space="0" w:color="auto"/>
            </w:tcBorders>
            <w:shd w:val="clear" w:color="auto" w:fill="auto"/>
            <w:noWrap/>
            <w:vAlign w:val="center"/>
            <w:hideMark/>
          </w:tcPr>
          <w:p w14:paraId="333B6AA3"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15.000.000 € </w:t>
            </w:r>
          </w:p>
        </w:tc>
        <w:tc>
          <w:tcPr>
            <w:tcW w:w="1727" w:type="dxa"/>
            <w:tcBorders>
              <w:top w:val="nil"/>
              <w:left w:val="nil"/>
              <w:bottom w:val="single" w:sz="4" w:space="0" w:color="auto"/>
              <w:right w:val="single" w:sz="4" w:space="0" w:color="auto"/>
            </w:tcBorders>
            <w:shd w:val="clear" w:color="auto" w:fill="auto"/>
            <w:noWrap/>
            <w:vAlign w:val="center"/>
            <w:hideMark/>
          </w:tcPr>
          <w:p w14:paraId="0976BD38"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10.000.000 € </w:t>
            </w:r>
          </w:p>
        </w:tc>
        <w:tc>
          <w:tcPr>
            <w:tcW w:w="1758" w:type="dxa"/>
            <w:tcBorders>
              <w:top w:val="nil"/>
              <w:left w:val="nil"/>
              <w:bottom w:val="single" w:sz="4" w:space="0" w:color="auto"/>
              <w:right w:val="single" w:sz="4" w:space="0" w:color="auto"/>
            </w:tcBorders>
            <w:shd w:val="clear" w:color="auto" w:fill="auto"/>
            <w:noWrap/>
            <w:vAlign w:val="center"/>
            <w:hideMark/>
          </w:tcPr>
          <w:p w14:paraId="2B45C431"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10.000.000 € </w:t>
            </w:r>
          </w:p>
        </w:tc>
        <w:tc>
          <w:tcPr>
            <w:tcW w:w="1465" w:type="dxa"/>
            <w:tcBorders>
              <w:top w:val="nil"/>
              <w:left w:val="nil"/>
              <w:bottom w:val="single" w:sz="4" w:space="0" w:color="auto"/>
              <w:right w:val="single" w:sz="4" w:space="0" w:color="auto"/>
            </w:tcBorders>
            <w:shd w:val="clear" w:color="auto" w:fill="auto"/>
            <w:noWrap/>
            <w:vAlign w:val="center"/>
            <w:hideMark/>
          </w:tcPr>
          <w:p w14:paraId="2E846425"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c>
          <w:tcPr>
            <w:tcW w:w="1762" w:type="dxa"/>
            <w:tcBorders>
              <w:top w:val="nil"/>
              <w:left w:val="nil"/>
              <w:bottom w:val="single" w:sz="4" w:space="0" w:color="auto"/>
              <w:right w:val="single" w:sz="4" w:space="0" w:color="auto"/>
            </w:tcBorders>
            <w:shd w:val="clear" w:color="auto" w:fill="auto"/>
            <w:noWrap/>
            <w:vAlign w:val="center"/>
            <w:hideMark/>
          </w:tcPr>
          <w:p w14:paraId="280298D7"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241.000.000 € </w:t>
            </w:r>
          </w:p>
        </w:tc>
      </w:tr>
      <w:tr w:rsidR="00BE148D" w:rsidRPr="00BE148D" w14:paraId="29EB322C"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626113B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3.8.1</w:t>
            </w:r>
          </w:p>
        </w:tc>
        <w:tc>
          <w:tcPr>
            <w:tcW w:w="2964" w:type="dxa"/>
            <w:tcBorders>
              <w:top w:val="nil"/>
              <w:left w:val="nil"/>
              <w:bottom w:val="single" w:sz="4" w:space="0" w:color="auto"/>
              <w:right w:val="single" w:sz="4" w:space="0" w:color="auto"/>
            </w:tcBorders>
            <w:shd w:val="clear" w:color="auto" w:fill="auto"/>
            <w:hideMark/>
          </w:tcPr>
          <w:p w14:paraId="413F7235"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Έργα υποδομών Παιδείας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3A0D43B4"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3FD0A5E1"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EF09D66"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3.15</w:t>
            </w:r>
          </w:p>
        </w:tc>
        <w:tc>
          <w:tcPr>
            <w:tcW w:w="2964" w:type="dxa"/>
            <w:tcBorders>
              <w:top w:val="nil"/>
              <w:left w:val="nil"/>
              <w:bottom w:val="single" w:sz="4" w:space="0" w:color="auto"/>
              <w:right w:val="single" w:sz="4" w:space="0" w:color="auto"/>
            </w:tcBorders>
            <w:shd w:val="clear" w:color="000000" w:fill="00B0F0"/>
            <w:hideMark/>
          </w:tcPr>
          <w:p w14:paraId="2FD31C9C"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3.15 Ασφάλεια, προστασία και δικαιοσύνη</w:t>
            </w:r>
          </w:p>
        </w:tc>
        <w:tc>
          <w:tcPr>
            <w:tcW w:w="1727" w:type="dxa"/>
            <w:tcBorders>
              <w:top w:val="nil"/>
              <w:left w:val="nil"/>
              <w:bottom w:val="single" w:sz="4" w:space="0" w:color="auto"/>
              <w:right w:val="single" w:sz="4" w:space="0" w:color="auto"/>
            </w:tcBorders>
            <w:shd w:val="clear" w:color="auto" w:fill="auto"/>
            <w:noWrap/>
            <w:vAlign w:val="center"/>
            <w:hideMark/>
          </w:tcPr>
          <w:p w14:paraId="50FD5C3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67.000.000 € </w:t>
            </w:r>
          </w:p>
        </w:tc>
        <w:tc>
          <w:tcPr>
            <w:tcW w:w="1727" w:type="dxa"/>
            <w:tcBorders>
              <w:top w:val="nil"/>
              <w:left w:val="nil"/>
              <w:bottom w:val="single" w:sz="4" w:space="0" w:color="auto"/>
              <w:right w:val="single" w:sz="4" w:space="0" w:color="auto"/>
            </w:tcBorders>
            <w:shd w:val="clear" w:color="auto" w:fill="auto"/>
            <w:noWrap/>
            <w:vAlign w:val="center"/>
            <w:hideMark/>
          </w:tcPr>
          <w:p w14:paraId="22C8B2FB"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4.500.000 € </w:t>
            </w:r>
          </w:p>
        </w:tc>
        <w:tc>
          <w:tcPr>
            <w:tcW w:w="1727" w:type="dxa"/>
            <w:tcBorders>
              <w:top w:val="nil"/>
              <w:left w:val="nil"/>
              <w:bottom w:val="single" w:sz="4" w:space="0" w:color="auto"/>
              <w:right w:val="single" w:sz="4" w:space="0" w:color="auto"/>
            </w:tcBorders>
            <w:shd w:val="clear" w:color="auto" w:fill="auto"/>
            <w:noWrap/>
            <w:vAlign w:val="center"/>
            <w:hideMark/>
          </w:tcPr>
          <w:p w14:paraId="088715B6"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2.000.000 € </w:t>
            </w:r>
          </w:p>
        </w:tc>
        <w:tc>
          <w:tcPr>
            <w:tcW w:w="1758" w:type="dxa"/>
            <w:tcBorders>
              <w:top w:val="nil"/>
              <w:left w:val="nil"/>
              <w:bottom w:val="single" w:sz="4" w:space="0" w:color="auto"/>
              <w:right w:val="single" w:sz="4" w:space="0" w:color="auto"/>
            </w:tcBorders>
            <w:shd w:val="clear" w:color="auto" w:fill="auto"/>
            <w:noWrap/>
            <w:vAlign w:val="center"/>
            <w:hideMark/>
          </w:tcPr>
          <w:p w14:paraId="4158A861"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1.850.000 € </w:t>
            </w:r>
          </w:p>
        </w:tc>
        <w:tc>
          <w:tcPr>
            <w:tcW w:w="1465" w:type="dxa"/>
            <w:tcBorders>
              <w:top w:val="nil"/>
              <w:left w:val="nil"/>
              <w:bottom w:val="single" w:sz="4" w:space="0" w:color="auto"/>
              <w:right w:val="single" w:sz="4" w:space="0" w:color="auto"/>
            </w:tcBorders>
            <w:shd w:val="clear" w:color="auto" w:fill="auto"/>
            <w:noWrap/>
            <w:vAlign w:val="center"/>
            <w:hideMark/>
          </w:tcPr>
          <w:p w14:paraId="01407319"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c>
          <w:tcPr>
            <w:tcW w:w="1762" w:type="dxa"/>
            <w:tcBorders>
              <w:top w:val="nil"/>
              <w:left w:val="nil"/>
              <w:bottom w:val="single" w:sz="4" w:space="0" w:color="auto"/>
              <w:right w:val="single" w:sz="4" w:space="0" w:color="auto"/>
            </w:tcBorders>
            <w:shd w:val="clear" w:color="auto" w:fill="auto"/>
            <w:noWrap/>
            <w:vAlign w:val="center"/>
            <w:hideMark/>
          </w:tcPr>
          <w:p w14:paraId="208C421A"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xml:space="preserve">                                   75.350.000 € </w:t>
            </w:r>
          </w:p>
        </w:tc>
      </w:tr>
      <w:tr w:rsidR="00BE148D" w:rsidRPr="00BE148D" w14:paraId="169359CC" w14:textId="77777777" w:rsidTr="00FB4AC8">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42788430"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3.15.1</w:t>
            </w:r>
          </w:p>
        </w:tc>
        <w:tc>
          <w:tcPr>
            <w:tcW w:w="2964" w:type="dxa"/>
            <w:tcBorders>
              <w:top w:val="nil"/>
              <w:left w:val="nil"/>
              <w:bottom w:val="single" w:sz="4" w:space="0" w:color="auto"/>
              <w:right w:val="single" w:sz="4" w:space="0" w:color="auto"/>
            </w:tcBorders>
            <w:shd w:val="clear" w:color="auto" w:fill="auto"/>
            <w:hideMark/>
          </w:tcPr>
          <w:p w14:paraId="247406B2"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Υποδομές Δικαιοσύνης και Προστασίας του Πολίτη</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1231ABAA"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4779F578"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DE8B410"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3.15.2</w:t>
            </w:r>
          </w:p>
        </w:tc>
        <w:tc>
          <w:tcPr>
            <w:tcW w:w="2964" w:type="dxa"/>
            <w:tcBorders>
              <w:top w:val="nil"/>
              <w:left w:val="nil"/>
              <w:bottom w:val="single" w:sz="4" w:space="0" w:color="auto"/>
              <w:right w:val="single" w:sz="4" w:space="0" w:color="auto"/>
            </w:tcBorders>
            <w:shd w:val="clear" w:color="auto" w:fill="auto"/>
            <w:hideMark/>
          </w:tcPr>
          <w:p w14:paraId="53509231"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Υποδομές Δημοσίων Κτιρίων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55054D79"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2C7964" w:rsidRPr="00BE148D" w14:paraId="198946D8"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CCAE69E" w14:textId="77777777" w:rsidR="002C7964" w:rsidRPr="00BE148D" w:rsidRDefault="002C7964" w:rsidP="002C7964">
            <w:pPr>
              <w:spacing w:after="0" w:line="240" w:lineRule="auto"/>
              <w:jc w:val="center"/>
              <w:rPr>
                <w:rFonts w:eastAsia="Times New Roman"/>
                <w:b/>
                <w:bCs/>
                <w:i/>
                <w:iCs/>
                <w:color w:val="000000"/>
                <w:sz w:val="18"/>
                <w:szCs w:val="18"/>
              </w:rPr>
            </w:pPr>
            <w:r w:rsidRPr="00BE148D">
              <w:rPr>
                <w:rFonts w:eastAsia="Times New Roman"/>
                <w:b/>
                <w:bCs/>
                <w:i/>
                <w:iCs/>
                <w:color w:val="000000"/>
                <w:sz w:val="18"/>
                <w:szCs w:val="18"/>
              </w:rPr>
              <w:t>4</w:t>
            </w:r>
          </w:p>
        </w:tc>
        <w:tc>
          <w:tcPr>
            <w:tcW w:w="2964" w:type="dxa"/>
            <w:tcBorders>
              <w:top w:val="nil"/>
              <w:left w:val="nil"/>
              <w:bottom w:val="single" w:sz="4" w:space="0" w:color="auto"/>
              <w:right w:val="single" w:sz="4" w:space="0" w:color="auto"/>
            </w:tcBorders>
            <w:shd w:val="clear" w:color="000000" w:fill="00B0F0"/>
            <w:hideMark/>
          </w:tcPr>
          <w:p w14:paraId="7EFE160F" w14:textId="77777777" w:rsidR="002C7964" w:rsidRPr="00BE148D" w:rsidRDefault="002C7964" w:rsidP="002C7964">
            <w:pPr>
              <w:spacing w:after="0" w:line="240" w:lineRule="auto"/>
              <w:rPr>
                <w:rFonts w:eastAsia="Times New Roman"/>
                <w:b/>
                <w:bCs/>
                <w:i/>
                <w:iCs/>
                <w:color w:val="FFFFFF"/>
                <w:sz w:val="18"/>
                <w:szCs w:val="18"/>
              </w:rPr>
            </w:pPr>
            <w:r w:rsidRPr="00BE148D">
              <w:rPr>
                <w:rFonts w:eastAsia="Times New Roman"/>
                <w:b/>
                <w:bCs/>
                <w:i/>
                <w:iCs/>
                <w:color w:val="FFFFFF"/>
                <w:sz w:val="18"/>
                <w:szCs w:val="18"/>
              </w:rPr>
              <w:t xml:space="preserve">4. ΑΝΑΠΤΥΞΗ ΥΠΟΔΟΜΩΝ </w:t>
            </w:r>
          </w:p>
        </w:tc>
        <w:tc>
          <w:tcPr>
            <w:tcW w:w="1727" w:type="dxa"/>
            <w:tcBorders>
              <w:top w:val="nil"/>
              <w:left w:val="nil"/>
              <w:bottom w:val="single" w:sz="4" w:space="0" w:color="auto"/>
              <w:right w:val="single" w:sz="4" w:space="0" w:color="auto"/>
            </w:tcBorders>
            <w:shd w:val="clear" w:color="auto" w:fill="auto"/>
            <w:noWrap/>
            <w:vAlign w:val="center"/>
            <w:hideMark/>
          </w:tcPr>
          <w:p w14:paraId="74A13568"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1.139.280.726 €</w:t>
            </w:r>
          </w:p>
        </w:tc>
        <w:tc>
          <w:tcPr>
            <w:tcW w:w="1727" w:type="dxa"/>
            <w:tcBorders>
              <w:top w:val="nil"/>
              <w:left w:val="nil"/>
              <w:bottom w:val="single" w:sz="4" w:space="0" w:color="auto"/>
              <w:right w:val="single" w:sz="4" w:space="0" w:color="auto"/>
            </w:tcBorders>
            <w:shd w:val="clear" w:color="auto" w:fill="auto"/>
            <w:noWrap/>
            <w:vAlign w:val="center"/>
            <w:hideMark/>
          </w:tcPr>
          <w:p w14:paraId="678ACFA3"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166.476.181 €</w:t>
            </w:r>
          </w:p>
        </w:tc>
        <w:tc>
          <w:tcPr>
            <w:tcW w:w="1727" w:type="dxa"/>
            <w:tcBorders>
              <w:top w:val="nil"/>
              <w:left w:val="nil"/>
              <w:bottom w:val="single" w:sz="4" w:space="0" w:color="auto"/>
              <w:right w:val="single" w:sz="4" w:space="0" w:color="auto"/>
            </w:tcBorders>
            <w:shd w:val="clear" w:color="auto" w:fill="auto"/>
            <w:noWrap/>
            <w:vAlign w:val="center"/>
            <w:hideMark/>
          </w:tcPr>
          <w:p w14:paraId="534C9FF7"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127.485.528 €</w:t>
            </w:r>
          </w:p>
        </w:tc>
        <w:tc>
          <w:tcPr>
            <w:tcW w:w="1758" w:type="dxa"/>
            <w:tcBorders>
              <w:top w:val="nil"/>
              <w:left w:val="nil"/>
              <w:bottom w:val="single" w:sz="4" w:space="0" w:color="auto"/>
              <w:right w:val="single" w:sz="4" w:space="0" w:color="auto"/>
            </w:tcBorders>
            <w:shd w:val="clear" w:color="auto" w:fill="auto"/>
            <w:noWrap/>
            <w:vAlign w:val="center"/>
            <w:hideMark/>
          </w:tcPr>
          <w:p w14:paraId="3DA1BB52"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111.950.955 €</w:t>
            </w:r>
          </w:p>
        </w:tc>
        <w:tc>
          <w:tcPr>
            <w:tcW w:w="1465" w:type="dxa"/>
            <w:tcBorders>
              <w:top w:val="nil"/>
              <w:left w:val="nil"/>
              <w:bottom w:val="single" w:sz="4" w:space="0" w:color="auto"/>
              <w:right w:val="single" w:sz="4" w:space="0" w:color="auto"/>
            </w:tcBorders>
            <w:shd w:val="clear" w:color="auto" w:fill="auto"/>
            <w:noWrap/>
            <w:vAlign w:val="center"/>
            <w:hideMark/>
          </w:tcPr>
          <w:p w14:paraId="009C048C"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80.101.610 €</w:t>
            </w:r>
          </w:p>
        </w:tc>
        <w:tc>
          <w:tcPr>
            <w:tcW w:w="1762" w:type="dxa"/>
            <w:tcBorders>
              <w:top w:val="nil"/>
              <w:left w:val="nil"/>
              <w:bottom w:val="single" w:sz="4" w:space="0" w:color="auto"/>
              <w:right w:val="single" w:sz="4" w:space="0" w:color="auto"/>
            </w:tcBorders>
            <w:shd w:val="clear" w:color="auto" w:fill="auto"/>
            <w:noWrap/>
            <w:vAlign w:val="center"/>
            <w:hideMark/>
          </w:tcPr>
          <w:p w14:paraId="7C671478"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1.625.295.000 €</w:t>
            </w:r>
          </w:p>
        </w:tc>
      </w:tr>
      <w:tr w:rsidR="002C7964" w:rsidRPr="00BE148D" w14:paraId="11BBD2A4"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426F863D" w14:textId="77777777" w:rsidR="002C7964" w:rsidRPr="00BE148D" w:rsidRDefault="002C7964" w:rsidP="002C7964">
            <w:pPr>
              <w:spacing w:after="0" w:line="240" w:lineRule="auto"/>
              <w:jc w:val="center"/>
              <w:rPr>
                <w:rFonts w:eastAsia="Times New Roman"/>
                <w:color w:val="000000"/>
                <w:sz w:val="18"/>
                <w:szCs w:val="18"/>
              </w:rPr>
            </w:pPr>
            <w:r w:rsidRPr="00BE148D">
              <w:rPr>
                <w:rFonts w:eastAsia="Times New Roman"/>
                <w:color w:val="000000"/>
                <w:sz w:val="18"/>
                <w:szCs w:val="18"/>
              </w:rPr>
              <w:t>4.3</w:t>
            </w:r>
          </w:p>
        </w:tc>
        <w:tc>
          <w:tcPr>
            <w:tcW w:w="2964" w:type="dxa"/>
            <w:tcBorders>
              <w:top w:val="nil"/>
              <w:left w:val="nil"/>
              <w:bottom w:val="single" w:sz="4" w:space="0" w:color="auto"/>
              <w:right w:val="single" w:sz="4" w:space="0" w:color="auto"/>
            </w:tcBorders>
            <w:shd w:val="clear" w:color="000000" w:fill="00B0F0"/>
            <w:hideMark/>
          </w:tcPr>
          <w:p w14:paraId="4B7DADB9" w14:textId="77777777" w:rsidR="002C7964" w:rsidRPr="00BE148D" w:rsidRDefault="002C7964" w:rsidP="002C7964">
            <w:pPr>
              <w:spacing w:after="0" w:line="240" w:lineRule="auto"/>
              <w:rPr>
                <w:rFonts w:eastAsia="Times New Roman"/>
                <w:i/>
                <w:iCs/>
                <w:color w:val="FFFFFF"/>
                <w:sz w:val="18"/>
                <w:szCs w:val="18"/>
              </w:rPr>
            </w:pPr>
            <w:r w:rsidRPr="00BE148D">
              <w:rPr>
                <w:rFonts w:eastAsia="Times New Roman"/>
                <w:i/>
                <w:iCs/>
                <w:color w:val="FFFFFF"/>
                <w:sz w:val="18"/>
                <w:szCs w:val="18"/>
              </w:rPr>
              <w:t>4.3 Λιμενικές υποδομές</w:t>
            </w:r>
          </w:p>
        </w:tc>
        <w:tc>
          <w:tcPr>
            <w:tcW w:w="1727" w:type="dxa"/>
            <w:tcBorders>
              <w:top w:val="nil"/>
              <w:left w:val="nil"/>
              <w:bottom w:val="single" w:sz="4" w:space="0" w:color="auto"/>
              <w:right w:val="single" w:sz="4" w:space="0" w:color="auto"/>
            </w:tcBorders>
            <w:shd w:val="clear" w:color="auto" w:fill="auto"/>
            <w:noWrap/>
            <w:vAlign w:val="center"/>
            <w:hideMark/>
          </w:tcPr>
          <w:p w14:paraId="2F7E6AB3"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83.000.000 €</w:t>
            </w:r>
          </w:p>
        </w:tc>
        <w:tc>
          <w:tcPr>
            <w:tcW w:w="1727" w:type="dxa"/>
            <w:tcBorders>
              <w:top w:val="nil"/>
              <w:left w:val="nil"/>
              <w:bottom w:val="single" w:sz="4" w:space="0" w:color="auto"/>
              <w:right w:val="single" w:sz="4" w:space="0" w:color="auto"/>
            </w:tcBorders>
            <w:shd w:val="clear" w:color="auto" w:fill="auto"/>
            <w:noWrap/>
            <w:vAlign w:val="center"/>
            <w:hideMark/>
          </w:tcPr>
          <w:p w14:paraId="1FD01C5D"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12.500.000 €</w:t>
            </w:r>
          </w:p>
        </w:tc>
        <w:tc>
          <w:tcPr>
            <w:tcW w:w="1727" w:type="dxa"/>
            <w:tcBorders>
              <w:top w:val="nil"/>
              <w:left w:val="nil"/>
              <w:bottom w:val="single" w:sz="4" w:space="0" w:color="auto"/>
              <w:right w:val="single" w:sz="4" w:space="0" w:color="auto"/>
            </w:tcBorders>
            <w:shd w:val="clear" w:color="auto" w:fill="auto"/>
            <w:noWrap/>
            <w:vAlign w:val="center"/>
            <w:hideMark/>
          </w:tcPr>
          <w:p w14:paraId="0DDCCC44"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9.500.000 €</w:t>
            </w:r>
          </w:p>
        </w:tc>
        <w:tc>
          <w:tcPr>
            <w:tcW w:w="1758" w:type="dxa"/>
            <w:tcBorders>
              <w:top w:val="nil"/>
              <w:left w:val="nil"/>
              <w:bottom w:val="single" w:sz="4" w:space="0" w:color="auto"/>
              <w:right w:val="single" w:sz="4" w:space="0" w:color="auto"/>
            </w:tcBorders>
            <w:shd w:val="clear" w:color="auto" w:fill="auto"/>
            <w:noWrap/>
            <w:vAlign w:val="center"/>
            <w:hideMark/>
          </w:tcPr>
          <w:p w14:paraId="6A95142F"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7.000.000 €</w:t>
            </w:r>
          </w:p>
        </w:tc>
        <w:tc>
          <w:tcPr>
            <w:tcW w:w="1465" w:type="dxa"/>
            <w:tcBorders>
              <w:top w:val="nil"/>
              <w:left w:val="nil"/>
              <w:bottom w:val="single" w:sz="4" w:space="0" w:color="auto"/>
              <w:right w:val="single" w:sz="4" w:space="0" w:color="auto"/>
            </w:tcBorders>
            <w:shd w:val="clear" w:color="auto" w:fill="auto"/>
            <w:noWrap/>
            <w:vAlign w:val="center"/>
            <w:hideMark/>
          </w:tcPr>
          <w:p w14:paraId="743433DA"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6.500.000 €</w:t>
            </w:r>
          </w:p>
        </w:tc>
        <w:tc>
          <w:tcPr>
            <w:tcW w:w="1762" w:type="dxa"/>
            <w:tcBorders>
              <w:top w:val="nil"/>
              <w:left w:val="nil"/>
              <w:bottom w:val="single" w:sz="4" w:space="0" w:color="auto"/>
              <w:right w:val="single" w:sz="4" w:space="0" w:color="auto"/>
            </w:tcBorders>
            <w:shd w:val="clear" w:color="auto" w:fill="auto"/>
            <w:noWrap/>
            <w:vAlign w:val="center"/>
            <w:hideMark/>
          </w:tcPr>
          <w:p w14:paraId="11B617CD"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118.500.000 €</w:t>
            </w:r>
          </w:p>
        </w:tc>
      </w:tr>
      <w:tr w:rsidR="00BE148D" w:rsidRPr="00BE148D" w14:paraId="51939D85"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6D8C95C6"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4.3.1</w:t>
            </w:r>
          </w:p>
        </w:tc>
        <w:tc>
          <w:tcPr>
            <w:tcW w:w="2964" w:type="dxa"/>
            <w:tcBorders>
              <w:top w:val="nil"/>
              <w:left w:val="nil"/>
              <w:bottom w:val="single" w:sz="4" w:space="0" w:color="auto"/>
              <w:right w:val="single" w:sz="4" w:space="0" w:color="auto"/>
            </w:tcBorders>
            <w:shd w:val="clear" w:color="auto" w:fill="auto"/>
            <w:hideMark/>
          </w:tcPr>
          <w:p w14:paraId="455AAF9C"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Λιμενικών Υποδομών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430FD60E"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3D7D36B1"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270EC744"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4.3.2</w:t>
            </w:r>
          </w:p>
        </w:tc>
        <w:tc>
          <w:tcPr>
            <w:tcW w:w="2964" w:type="dxa"/>
            <w:tcBorders>
              <w:top w:val="nil"/>
              <w:left w:val="nil"/>
              <w:bottom w:val="single" w:sz="4" w:space="0" w:color="auto"/>
              <w:right w:val="single" w:sz="4" w:space="0" w:color="auto"/>
            </w:tcBorders>
            <w:shd w:val="clear" w:color="auto" w:fill="auto"/>
            <w:hideMark/>
          </w:tcPr>
          <w:p w14:paraId="7CFF4E45"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Βελτίωση, συντήρηση και εκσυγχρονισμός λιμενικών υποδομών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96AB3B6"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5EF08E24"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7A7FB85"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4.4</w:t>
            </w:r>
          </w:p>
        </w:tc>
        <w:tc>
          <w:tcPr>
            <w:tcW w:w="2964" w:type="dxa"/>
            <w:tcBorders>
              <w:top w:val="nil"/>
              <w:left w:val="nil"/>
              <w:bottom w:val="single" w:sz="4" w:space="0" w:color="auto"/>
              <w:right w:val="single" w:sz="4" w:space="0" w:color="auto"/>
            </w:tcBorders>
            <w:shd w:val="clear" w:color="000000" w:fill="00B0F0"/>
            <w:hideMark/>
          </w:tcPr>
          <w:p w14:paraId="5268E147"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4.4 Σιδηροδρομικό δίκτυο</w:t>
            </w:r>
          </w:p>
        </w:tc>
        <w:tc>
          <w:tcPr>
            <w:tcW w:w="1727" w:type="dxa"/>
            <w:tcBorders>
              <w:top w:val="nil"/>
              <w:left w:val="nil"/>
              <w:bottom w:val="single" w:sz="4" w:space="0" w:color="auto"/>
              <w:right w:val="single" w:sz="4" w:space="0" w:color="auto"/>
            </w:tcBorders>
            <w:shd w:val="clear" w:color="auto" w:fill="auto"/>
            <w:noWrap/>
            <w:vAlign w:val="center"/>
            <w:hideMark/>
          </w:tcPr>
          <w:p w14:paraId="1C9730F8"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68.000.000 €</w:t>
            </w:r>
          </w:p>
        </w:tc>
        <w:tc>
          <w:tcPr>
            <w:tcW w:w="1727" w:type="dxa"/>
            <w:tcBorders>
              <w:top w:val="nil"/>
              <w:left w:val="nil"/>
              <w:bottom w:val="single" w:sz="4" w:space="0" w:color="auto"/>
              <w:right w:val="single" w:sz="4" w:space="0" w:color="auto"/>
            </w:tcBorders>
            <w:shd w:val="clear" w:color="auto" w:fill="auto"/>
            <w:noWrap/>
            <w:vAlign w:val="center"/>
            <w:hideMark/>
          </w:tcPr>
          <w:p w14:paraId="6F3E5B34"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8.500.000 €</w:t>
            </w:r>
          </w:p>
        </w:tc>
        <w:tc>
          <w:tcPr>
            <w:tcW w:w="1727" w:type="dxa"/>
            <w:tcBorders>
              <w:top w:val="nil"/>
              <w:left w:val="nil"/>
              <w:bottom w:val="single" w:sz="4" w:space="0" w:color="auto"/>
              <w:right w:val="single" w:sz="4" w:space="0" w:color="auto"/>
            </w:tcBorders>
            <w:shd w:val="clear" w:color="auto" w:fill="auto"/>
            <w:noWrap/>
            <w:vAlign w:val="center"/>
            <w:hideMark/>
          </w:tcPr>
          <w:p w14:paraId="463DD42C"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6.500.000 €</w:t>
            </w:r>
          </w:p>
        </w:tc>
        <w:tc>
          <w:tcPr>
            <w:tcW w:w="1758" w:type="dxa"/>
            <w:tcBorders>
              <w:top w:val="nil"/>
              <w:left w:val="nil"/>
              <w:bottom w:val="single" w:sz="4" w:space="0" w:color="auto"/>
              <w:right w:val="single" w:sz="4" w:space="0" w:color="auto"/>
            </w:tcBorders>
            <w:shd w:val="clear" w:color="auto" w:fill="auto"/>
            <w:noWrap/>
            <w:vAlign w:val="center"/>
            <w:hideMark/>
          </w:tcPr>
          <w:p w14:paraId="4D01869B"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4.500.000 €</w:t>
            </w:r>
          </w:p>
        </w:tc>
        <w:tc>
          <w:tcPr>
            <w:tcW w:w="1465" w:type="dxa"/>
            <w:tcBorders>
              <w:top w:val="nil"/>
              <w:left w:val="nil"/>
              <w:bottom w:val="single" w:sz="4" w:space="0" w:color="auto"/>
              <w:right w:val="single" w:sz="4" w:space="0" w:color="auto"/>
            </w:tcBorders>
            <w:shd w:val="clear" w:color="auto" w:fill="auto"/>
            <w:noWrap/>
            <w:vAlign w:val="center"/>
            <w:hideMark/>
          </w:tcPr>
          <w:p w14:paraId="4E95D45B"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3.000.000 €</w:t>
            </w:r>
          </w:p>
        </w:tc>
        <w:tc>
          <w:tcPr>
            <w:tcW w:w="1762" w:type="dxa"/>
            <w:tcBorders>
              <w:top w:val="nil"/>
              <w:left w:val="nil"/>
              <w:bottom w:val="single" w:sz="4" w:space="0" w:color="auto"/>
              <w:right w:val="single" w:sz="4" w:space="0" w:color="auto"/>
            </w:tcBorders>
            <w:shd w:val="clear" w:color="auto" w:fill="auto"/>
            <w:noWrap/>
            <w:vAlign w:val="center"/>
            <w:hideMark/>
          </w:tcPr>
          <w:p w14:paraId="65007E0C"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90.500.000 €</w:t>
            </w:r>
          </w:p>
        </w:tc>
      </w:tr>
      <w:tr w:rsidR="00BE148D" w:rsidRPr="00BE148D" w14:paraId="00A2437E"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4D89D79D"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4.4.1</w:t>
            </w:r>
          </w:p>
        </w:tc>
        <w:tc>
          <w:tcPr>
            <w:tcW w:w="2964" w:type="dxa"/>
            <w:tcBorders>
              <w:top w:val="nil"/>
              <w:left w:val="nil"/>
              <w:bottom w:val="single" w:sz="4" w:space="0" w:color="auto"/>
              <w:right w:val="single" w:sz="4" w:space="0" w:color="auto"/>
            </w:tcBorders>
            <w:shd w:val="clear" w:color="auto" w:fill="auto"/>
            <w:hideMark/>
          </w:tcPr>
          <w:p w14:paraId="3C218863"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σιδηροδρομικών υποδομών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D7A1C72"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67622712"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6C03F8D6"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4.4.2</w:t>
            </w:r>
          </w:p>
        </w:tc>
        <w:tc>
          <w:tcPr>
            <w:tcW w:w="2964" w:type="dxa"/>
            <w:tcBorders>
              <w:top w:val="nil"/>
              <w:left w:val="nil"/>
              <w:bottom w:val="single" w:sz="4" w:space="0" w:color="auto"/>
              <w:right w:val="single" w:sz="4" w:space="0" w:color="auto"/>
            </w:tcBorders>
            <w:shd w:val="clear" w:color="auto" w:fill="auto"/>
            <w:hideMark/>
          </w:tcPr>
          <w:p w14:paraId="6F6E0F32"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Βελτίωση, συντήρηση και εκσυγχρονισμός σιδηροδρομικών υποδομών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C49D44B" w14:textId="77777777" w:rsidR="00BE148D" w:rsidRPr="00BE148D" w:rsidRDefault="00BE148D" w:rsidP="002C7964">
            <w:pPr>
              <w:spacing w:after="0" w:line="240" w:lineRule="auto"/>
              <w:jc w:val="center"/>
              <w:rPr>
                <w:rFonts w:eastAsia="Times New Roman"/>
                <w:color w:val="000000"/>
                <w:sz w:val="18"/>
                <w:szCs w:val="18"/>
              </w:rPr>
            </w:pPr>
          </w:p>
        </w:tc>
      </w:tr>
      <w:tr w:rsidR="002C7964" w:rsidRPr="00BE148D" w14:paraId="13AF9331"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B81D80C" w14:textId="77777777" w:rsidR="002C7964" w:rsidRPr="00BE148D" w:rsidRDefault="002C7964" w:rsidP="002C7964">
            <w:pPr>
              <w:spacing w:after="0" w:line="240" w:lineRule="auto"/>
              <w:jc w:val="center"/>
              <w:rPr>
                <w:rFonts w:eastAsia="Times New Roman"/>
                <w:color w:val="000000"/>
                <w:sz w:val="18"/>
                <w:szCs w:val="18"/>
              </w:rPr>
            </w:pPr>
            <w:r w:rsidRPr="00BE148D">
              <w:rPr>
                <w:rFonts w:eastAsia="Times New Roman"/>
                <w:color w:val="000000"/>
                <w:sz w:val="18"/>
                <w:szCs w:val="18"/>
              </w:rPr>
              <w:t>4.5</w:t>
            </w:r>
          </w:p>
        </w:tc>
        <w:tc>
          <w:tcPr>
            <w:tcW w:w="2964" w:type="dxa"/>
            <w:tcBorders>
              <w:top w:val="nil"/>
              <w:left w:val="nil"/>
              <w:bottom w:val="single" w:sz="4" w:space="0" w:color="auto"/>
              <w:right w:val="single" w:sz="4" w:space="0" w:color="auto"/>
            </w:tcBorders>
            <w:shd w:val="clear" w:color="000000" w:fill="00B0F0"/>
            <w:hideMark/>
          </w:tcPr>
          <w:p w14:paraId="7F4A1D85" w14:textId="77777777" w:rsidR="002C7964" w:rsidRPr="00BE148D" w:rsidRDefault="002C7964" w:rsidP="002C7964">
            <w:pPr>
              <w:spacing w:after="0" w:line="240" w:lineRule="auto"/>
              <w:rPr>
                <w:rFonts w:eastAsia="Times New Roman"/>
                <w:i/>
                <w:iCs/>
                <w:color w:val="FFFFFF"/>
                <w:sz w:val="18"/>
                <w:szCs w:val="18"/>
              </w:rPr>
            </w:pPr>
            <w:r w:rsidRPr="00BE148D">
              <w:rPr>
                <w:rFonts w:eastAsia="Times New Roman"/>
                <w:i/>
                <w:iCs/>
                <w:color w:val="FFFFFF"/>
                <w:sz w:val="18"/>
                <w:szCs w:val="18"/>
              </w:rPr>
              <w:t>4.5 Οδικές υποδομές</w:t>
            </w:r>
          </w:p>
        </w:tc>
        <w:tc>
          <w:tcPr>
            <w:tcW w:w="1727" w:type="dxa"/>
            <w:tcBorders>
              <w:top w:val="nil"/>
              <w:left w:val="nil"/>
              <w:bottom w:val="single" w:sz="4" w:space="0" w:color="auto"/>
              <w:right w:val="single" w:sz="4" w:space="0" w:color="auto"/>
            </w:tcBorders>
            <w:shd w:val="clear" w:color="auto" w:fill="auto"/>
            <w:noWrap/>
            <w:vAlign w:val="center"/>
            <w:hideMark/>
          </w:tcPr>
          <w:p w14:paraId="595B7D5D"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763.284.356 €</w:t>
            </w:r>
          </w:p>
        </w:tc>
        <w:tc>
          <w:tcPr>
            <w:tcW w:w="1727" w:type="dxa"/>
            <w:tcBorders>
              <w:top w:val="nil"/>
              <w:left w:val="nil"/>
              <w:bottom w:val="single" w:sz="4" w:space="0" w:color="auto"/>
              <w:right w:val="single" w:sz="4" w:space="0" w:color="auto"/>
            </w:tcBorders>
            <w:shd w:val="clear" w:color="auto" w:fill="auto"/>
            <w:noWrap/>
            <w:vAlign w:val="center"/>
            <w:hideMark/>
          </w:tcPr>
          <w:p w14:paraId="25E530FA"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130.561.798 €</w:t>
            </w:r>
          </w:p>
        </w:tc>
        <w:tc>
          <w:tcPr>
            <w:tcW w:w="1727" w:type="dxa"/>
            <w:tcBorders>
              <w:top w:val="nil"/>
              <w:left w:val="nil"/>
              <w:bottom w:val="single" w:sz="4" w:space="0" w:color="auto"/>
              <w:right w:val="single" w:sz="4" w:space="0" w:color="auto"/>
            </w:tcBorders>
            <w:shd w:val="clear" w:color="auto" w:fill="auto"/>
            <w:noWrap/>
            <w:vAlign w:val="center"/>
            <w:hideMark/>
          </w:tcPr>
          <w:p w14:paraId="6494B8A4"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103.445.117 €</w:t>
            </w:r>
          </w:p>
        </w:tc>
        <w:tc>
          <w:tcPr>
            <w:tcW w:w="1758" w:type="dxa"/>
            <w:tcBorders>
              <w:top w:val="nil"/>
              <w:left w:val="nil"/>
              <w:bottom w:val="single" w:sz="4" w:space="0" w:color="auto"/>
              <w:right w:val="single" w:sz="4" w:space="0" w:color="auto"/>
            </w:tcBorders>
            <w:shd w:val="clear" w:color="auto" w:fill="auto"/>
            <w:noWrap/>
            <w:vAlign w:val="center"/>
            <w:hideMark/>
          </w:tcPr>
          <w:p w14:paraId="387C52E8"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95.410.545 €</w:t>
            </w:r>
          </w:p>
        </w:tc>
        <w:tc>
          <w:tcPr>
            <w:tcW w:w="1465" w:type="dxa"/>
            <w:tcBorders>
              <w:top w:val="nil"/>
              <w:left w:val="nil"/>
              <w:bottom w:val="single" w:sz="4" w:space="0" w:color="auto"/>
              <w:right w:val="single" w:sz="4" w:space="0" w:color="auto"/>
            </w:tcBorders>
            <w:shd w:val="clear" w:color="auto" w:fill="auto"/>
            <w:noWrap/>
            <w:vAlign w:val="center"/>
            <w:hideMark/>
          </w:tcPr>
          <w:p w14:paraId="14855444"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69.298.185 €</w:t>
            </w:r>
          </w:p>
        </w:tc>
        <w:tc>
          <w:tcPr>
            <w:tcW w:w="1762" w:type="dxa"/>
            <w:tcBorders>
              <w:top w:val="nil"/>
              <w:left w:val="nil"/>
              <w:bottom w:val="single" w:sz="4" w:space="0" w:color="auto"/>
              <w:right w:val="single" w:sz="4" w:space="0" w:color="auto"/>
            </w:tcBorders>
            <w:shd w:val="clear" w:color="auto" w:fill="auto"/>
            <w:noWrap/>
            <w:vAlign w:val="center"/>
            <w:hideMark/>
          </w:tcPr>
          <w:p w14:paraId="59FE8134"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1.162.000.000 €</w:t>
            </w:r>
          </w:p>
        </w:tc>
      </w:tr>
      <w:tr w:rsidR="00BE148D" w:rsidRPr="00BE148D" w14:paraId="75137A57"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51AE7679"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4.5.1</w:t>
            </w:r>
          </w:p>
        </w:tc>
        <w:tc>
          <w:tcPr>
            <w:tcW w:w="2964" w:type="dxa"/>
            <w:tcBorders>
              <w:top w:val="nil"/>
              <w:left w:val="nil"/>
              <w:bottom w:val="single" w:sz="4" w:space="0" w:color="auto"/>
              <w:right w:val="single" w:sz="4" w:space="0" w:color="auto"/>
            </w:tcBorders>
            <w:shd w:val="clear" w:color="auto" w:fill="auto"/>
            <w:hideMark/>
          </w:tcPr>
          <w:p w14:paraId="2D03D839"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οδικών υποδομών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078ADB80"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3EB7B3D1"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07494855"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4.5.2</w:t>
            </w:r>
          </w:p>
        </w:tc>
        <w:tc>
          <w:tcPr>
            <w:tcW w:w="2964" w:type="dxa"/>
            <w:tcBorders>
              <w:top w:val="nil"/>
              <w:left w:val="nil"/>
              <w:bottom w:val="single" w:sz="4" w:space="0" w:color="auto"/>
              <w:right w:val="single" w:sz="4" w:space="0" w:color="auto"/>
            </w:tcBorders>
            <w:shd w:val="clear" w:color="auto" w:fill="auto"/>
            <w:hideMark/>
          </w:tcPr>
          <w:p w14:paraId="21688793"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Βελτίωση, συντήρηση και εκσυγχρονισμός Οδικών Υποδομών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4225C9B3"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7BDBB223"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87A1FF6"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4.6</w:t>
            </w:r>
          </w:p>
        </w:tc>
        <w:tc>
          <w:tcPr>
            <w:tcW w:w="2964" w:type="dxa"/>
            <w:tcBorders>
              <w:top w:val="nil"/>
              <w:left w:val="nil"/>
              <w:bottom w:val="single" w:sz="4" w:space="0" w:color="auto"/>
              <w:right w:val="single" w:sz="4" w:space="0" w:color="auto"/>
            </w:tcBorders>
            <w:shd w:val="clear" w:color="000000" w:fill="00B0F0"/>
            <w:hideMark/>
          </w:tcPr>
          <w:p w14:paraId="7028DB55"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4.6 Υποδομές αερομεταφορών</w:t>
            </w:r>
          </w:p>
        </w:tc>
        <w:tc>
          <w:tcPr>
            <w:tcW w:w="1727" w:type="dxa"/>
            <w:tcBorders>
              <w:top w:val="nil"/>
              <w:left w:val="nil"/>
              <w:bottom w:val="single" w:sz="4" w:space="0" w:color="auto"/>
              <w:right w:val="single" w:sz="4" w:space="0" w:color="auto"/>
            </w:tcBorders>
            <w:shd w:val="clear" w:color="auto" w:fill="auto"/>
            <w:noWrap/>
            <w:vAlign w:val="center"/>
            <w:hideMark/>
          </w:tcPr>
          <w:p w14:paraId="6A734A35"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80.000.000 €</w:t>
            </w:r>
          </w:p>
        </w:tc>
        <w:tc>
          <w:tcPr>
            <w:tcW w:w="1727" w:type="dxa"/>
            <w:tcBorders>
              <w:top w:val="nil"/>
              <w:left w:val="nil"/>
              <w:bottom w:val="single" w:sz="4" w:space="0" w:color="auto"/>
              <w:right w:val="single" w:sz="4" w:space="0" w:color="auto"/>
            </w:tcBorders>
            <w:shd w:val="clear" w:color="auto" w:fill="auto"/>
            <w:noWrap/>
            <w:vAlign w:val="center"/>
            <w:hideMark/>
          </w:tcPr>
          <w:p w14:paraId="63F2B6AF"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6.000.000 €</w:t>
            </w:r>
          </w:p>
        </w:tc>
        <w:tc>
          <w:tcPr>
            <w:tcW w:w="1727" w:type="dxa"/>
            <w:tcBorders>
              <w:top w:val="nil"/>
              <w:left w:val="nil"/>
              <w:bottom w:val="single" w:sz="4" w:space="0" w:color="auto"/>
              <w:right w:val="single" w:sz="4" w:space="0" w:color="auto"/>
            </w:tcBorders>
            <w:shd w:val="clear" w:color="auto" w:fill="auto"/>
            <w:noWrap/>
            <w:vAlign w:val="center"/>
            <w:hideMark/>
          </w:tcPr>
          <w:p w14:paraId="715732D6"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3.000.000 €</w:t>
            </w:r>
          </w:p>
        </w:tc>
        <w:tc>
          <w:tcPr>
            <w:tcW w:w="1758" w:type="dxa"/>
            <w:tcBorders>
              <w:top w:val="nil"/>
              <w:left w:val="nil"/>
              <w:bottom w:val="single" w:sz="4" w:space="0" w:color="auto"/>
              <w:right w:val="single" w:sz="4" w:space="0" w:color="auto"/>
            </w:tcBorders>
            <w:shd w:val="clear" w:color="auto" w:fill="auto"/>
            <w:noWrap/>
            <w:vAlign w:val="center"/>
            <w:hideMark/>
          </w:tcPr>
          <w:p w14:paraId="39461EB9"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2.000.000 €</w:t>
            </w:r>
          </w:p>
        </w:tc>
        <w:tc>
          <w:tcPr>
            <w:tcW w:w="1465" w:type="dxa"/>
            <w:tcBorders>
              <w:top w:val="nil"/>
              <w:left w:val="nil"/>
              <w:bottom w:val="single" w:sz="4" w:space="0" w:color="auto"/>
              <w:right w:val="single" w:sz="4" w:space="0" w:color="auto"/>
            </w:tcBorders>
            <w:shd w:val="clear" w:color="auto" w:fill="auto"/>
            <w:noWrap/>
            <w:vAlign w:val="center"/>
            <w:hideMark/>
          </w:tcPr>
          <w:p w14:paraId="52157719" w14:textId="77777777" w:rsidR="00BE148D" w:rsidRPr="00BE148D" w:rsidRDefault="00BE148D" w:rsidP="002C7964">
            <w:pPr>
              <w:spacing w:after="0" w:line="240" w:lineRule="auto"/>
              <w:jc w:val="center"/>
              <w:rPr>
                <w:rFonts w:eastAsia="Times New Roman"/>
                <w:color w:val="000000"/>
                <w:sz w:val="18"/>
                <w:szCs w:val="18"/>
              </w:rPr>
            </w:pPr>
          </w:p>
        </w:tc>
        <w:tc>
          <w:tcPr>
            <w:tcW w:w="1762" w:type="dxa"/>
            <w:tcBorders>
              <w:top w:val="nil"/>
              <w:left w:val="nil"/>
              <w:bottom w:val="single" w:sz="4" w:space="0" w:color="auto"/>
              <w:right w:val="single" w:sz="4" w:space="0" w:color="auto"/>
            </w:tcBorders>
            <w:shd w:val="clear" w:color="auto" w:fill="auto"/>
            <w:noWrap/>
            <w:vAlign w:val="center"/>
            <w:hideMark/>
          </w:tcPr>
          <w:p w14:paraId="1C86D665"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91.000.000 €</w:t>
            </w:r>
          </w:p>
        </w:tc>
      </w:tr>
      <w:tr w:rsidR="00BE148D" w:rsidRPr="00BE148D" w14:paraId="71F2EA2E"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64DD390"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4.6.1</w:t>
            </w:r>
          </w:p>
        </w:tc>
        <w:tc>
          <w:tcPr>
            <w:tcW w:w="2964" w:type="dxa"/>
            <w:tcBorders>
              <w:top w:val="nil"/>
              <w:left w:val="nil"/>
              <w:bottom w:val="single" w:sz="4" w:space="0" w:color="auto"/>
              <w:right w:val="single" w:sz="4" w:space="0" w:color="auto"/>
            </w:tcBorders>
            <w:shd w:val="clear" w:color="auto" w:fill="auto"/>
            <w:hideMark/>
          </w:tcPr>
          <w:p w14:paraId="62BA160D"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υποδομών αερομεταφορών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17ECC94A"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576ACAE8"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0F0EDFCC"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4.6.2</w:t>
            </w:r>
          </w:p>
        </w:tc>
        <w:tc>
          <w:tcPr>
            <w:tcW w:w="2964" w:type="dxa"/>
            <w:tcBorders>
              <w:top w:val="nil"/>
              <w:left w:val="nil"/>
              <w:bottom w:val="single" w:sz="4" w:space="0" w:color="auto"/>
              <w:right w:val="single" w:sz="4" w:space="0" w:color="auto"/>
            </w:tcBorders>
            <w:shd w:val="clear" w:color="auto" w:fill="auto"/>
            <w:hideMark/>
          </w:tcPr>
          <w:p w14:paraId="48AC5CF7"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Βελτίωση, συντήρηση και εκσυγχρονισμός υποδομών αερομεταφορών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177750FD"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6175A793"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6F70DA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4.7</w:t>
            </w:r>
          </w:p>
        </w:tc>
        <w:tc>
          <w:tcPr>
            <w:tcW w:w="2964" w:type="dxa"/>
            <w:tcBorders>
              <w:top w:val="nil"/>
              <w:left w:val="nil"/>
              <w:bottom w:val="single" w:sz="4" w:space="0" w:color="auto"/>
              <w:right w:val="single" w:sz="4" w:space="0" w:color="auto"/>
            </w:tcBorders>
            <w:shd w:val="clear" w:color="000000" w:fill="00B0F0"/>
            <w:hideMark/>
          </w:tcPr>
          <w:p w14:paraId="3ED4BF87"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4.7 Υδατοδρόμια</w:t>
            </w:r>
          </w:p>
        </w:tc>
        <w:tc>
          <w:tcPr>
            <w:tcW w:w="1727" w:type="dxa"/>
            <w:tcBorders>
              <w:top w:val="nil"/>
              <w:left w:val="nil"/>
              <w:bottom w:val="single" w:sz="4" w:space="0" w:color="auto"/>
              <w:right w:val="single" w:sz="4" w:space="0" w:color="auto"/>
            </w:tcBorders>
            <w:shd w:val="clear" w:color="auto" w:fill="auto"/>
            <w:noWrap/>
            <w:vAlign w:val="center"/>
            <w:hideMark/>
          </w:tcPr>
          <w:p w14:paraId="02C4666E"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2.500.000 €</w:t>
            </w:r>
          </w:p>
        </w:tc>
        <w:tc>
          <w:tcPr>
            <w:tcW w:w="1727" w:type="dxa"/>
            <w:tcBorders>
              <w:top w:val="nil"/>
              <w:left w:val="nil"/>
              <w:bottom w:val="single" w:sz="4" w:space="0" w:color="auto"/>
              <w:right w:val="single" w:sz="4" w:space="0" w:color="auto"/>
            </w:tcBorders>
            <w:shd w:val="clear" w:color="auto" w:fill="auto"/>
            <w:noWrap/>
            <w:vAlign w:val="center"/>
            <w:hideMark/>
          </w:tcPr>
          <w:p w14:paraId="439A28E8"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1.000.000 €</w:t>
            </w:r>
          </w:p>
        </w:tc>
        <w:tc>
          <w:tcPr>
            <w:tcW w:w="1727" w:type="dxa"/>
            <w:tcBorders>
              <w:top w:val="nil"/>
              <w:left w:val="nil"/>
              <w:bottom w:val="single" w:sz="4" w:space="0" w:color="auto"/>
              <w:right w:val="single" w:sz="4" w:space="0" w:color="auto"/>
            </w:tcBorders>
            <w:shd w:val="clear" w:color="auto" w:fill="auto"/>
            <w:noWrap/>
            <w:vAlign w:val="center"/>
            <w:hideMark/>
          </w:tcPr>
          <w:p w14:paraId="0C2026CD" w14:textId="77777777" w:rsidR="00BE148D" w:rsidRPr="00BE148D" w:rsidRDefault="00BE148D" w:rsidP="002C7964">
            <w:pPr>
              <w:spacing w:after="0" w:line="240" w:lineRule="auto"/>
              <w:jc w:val="center"/>
              <w:rPr>
                <w:rFonts w:eastAsia="Times New Roman"/>
                <w:color w:val="000000"/>
                <w:sz w:val="18"/>
                <w:szCs w:val="18"/>
              </w:rPr>
            </w:pPr>
          </w:p>
        </w:tc>
        <w:tc>
          <w:tcPr>
            <w:tcW w:w="1758" w:type="dxa"/>
            <w:tcBorders>
              <w:top w:val="nil"/>
              <w:left w:val="nil"/>
              <w:bottom w:val="single" w:sz="4" w:space="0" w:color="auto"/>
              <w:right w:val="single" w:sz="4" w:space="0" w:color="auto"/>
            </w:tcBorders>
            <w:shd w:val="clear" w:color="auto" w:fill="auto"/>
            <w:noWrap/>
            <w:vAlign w:val="center"/>
            <w:hideMark/>
          </w:tcPr>
          <w:p w14:paraId="487D3AC6" w14:textId="77777777" w:rsidR="00BE148D" w:rsidRPr="00BE148D" w:rsidRDefault="00BE148D" w:rsidP="002C7964">
            <w:pPr>
              <w:spacing w:after="0" w:line="240" w:lineRule="auto"/>
              <w:jc w:val="center"/>
              <w:rPr>
                <w:rFonts w:eastAsia="Times New Roman"/>
                <w:color w:val="000000"/>
                <w:sz w:val="18"/>
                <w:szCs w:val="18"/>
              </w:rPr>
            </w:pPr>
          </w:p>
        </w:tc>
        <w:tc>
          <w:tcPr>
            <w:tcW w:w="1465" w:type="dxa"/>
            <w:tcBorders>
              <w:top w:val="nil"/>
              <w:left w:val="nil"/>
              <w:bottom w:val="single" w:sz="4" w:space="0" w:color="auto"/>
              <w:right w:val="single" w:sz="4" w:space="0" w:color="auto"/>
            </w:tcBorders>
            <w:shd w:val="clear" w:color="auto" w:fill="auto"/>
            <w:noWrap/>
            <w:vAlign w:val="center"/>
            <w:hideMark/>
          </w:tcPr>
          <w:p w14:paraId="07448F88" w14:textId="77777777" w:rsidR="00BE148D" w:rsidRPr="00BE148D" w:rsidRDefault="00BE148D" w:rsidP="002C7964">
            <w:pPr>
              <w:spacing w:after="0" w:line="240" w:lineRule="auto"/>
              <w:jc w:val="center"/>
              <w:rPr>
                <w:rFonts w:eastAsia="Times New Roman"/>
                <w:color w:val="000000"/>
                <w:sz w:val="18"/>
                <w:szCs w:val="18"/>
              </w:rPr>
            </w:pPr>
          </w:p>
        </w:tc>
        <w:tc>
          <w:tcPr>
            <w:tcW w:w="1762" w:type="dxa"/>
            <w:tcBorders>
              <w:top w:val="nil"/>
              <w:left w:val="nil"/>
              <w:bottom w:val="single" w:sz="4" w:space="0" w:color="auto"/>
              <w:right w:val="single" w:sz="4" w:space="0" w:color="auto"/>
            </w:tcBorders>
            <w:shd w:val="clear" w:color="auto" w:fill="auto"/>
            <w:noWrap/>
            <w:vAlign w:val="center"/>
            <w:hideMark/>
          </w:tcPr>
          <w:p w14:paraId="6C430076"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3.500.000 €</w:t>
            </w:r>
          </w:p>
        </w:tc>
      </w:tr>
      <w:tr w:rsidR="00BE148D" w:rsidRPr="00BE148D" w14:paraId="12966971"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79AAA437"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4.7.1</w:t>
            </w:r>
          </w:p>
        </w:tc>
        <w:tc>
          <w:tcPr>
            <w:tcW w:w="2964" w:type="dxa"/>
            <w:tcBorders>
              <w:top w:val="nil"/>
              <w:left w:val="nil"/>
              <w:bottom w:val="single" w:sz="4" w:space="0" w:color="auto"/>
              <w:right w:val="single" w:sz="4" w:space="0" w:color="auto"/>
            </w:tcBorders>
            <w:shd w:val="clear" w:color="auto" w:fill="auto"/>
            <w:hideMark/>
          </w:tcPr>
          <w:p w14:paraId="226ACED0"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υδατοδρομίων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768CCCB6"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6E321E1A"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2F57C953"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4.7.2</w:t>
            </w:r>
          </w:p>
        </w:tc>
        <w:tc>
          <w:tcPr>
            <w:tcW w:w="2964" w:type="dxa"/>
            <w:tcBorders>
              <w:top w:val="nil"/>
              <w:left w:val="nil"/>
              <w:bottom w:val="single" w:sz="4" w:space="0" w:color="auto"/>
              <w:right w:val="single" w:sz="4" w:space="0" w:color="auto"/>
            </w:tcBorders>
            <w:shd w:val="clear" w:color="auto" w:fill="auto"/>
            <w:hideMark/>
          </w:tcPr>
          <w:p w14:paraId="55D3549C"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Βελτίωση, συντήρηση και εκσυγχρονισμός υδατοδρομίων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2761CE3F" w14:textId="77777777" w:rsidR="00BE148D" w:rsidRPr="00BE148D" w:rsidRDefault="00BE148D" w:rsidP="002C7964">
            <w:pPr>
              <w:spacing w:after="0" w:line="240" w:lineRule="auto"/>
              <w:jc w:val="center"/>
              <w:rPr>
                <w:rFonts w:eastAsia="Times New Roman"/>
                <w:color w:val="000000"/>
                <w:sz w:val="18"/>
                <w:szCs w:val="18"/>
              </w:rPr>
            </w:pPr>
          </w:p>
        </w:tc>
      </w:tr>
      <w:tr w:rsidR="002C7964" w:rsidRPr="00BE148D" w14:paraId="018777C9"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13B9B5C6" w14:textId="77777777" w:rsidR="002C7964" w:rsidRPr="00BE148D" w:rsidRDefault="002C7964" w:rsidP="002C7964">
            <w:pPr>
              <w:spacing w:after="0" w:line="240" w:lineRule="auto"/>
              <w:jc w:val="center"/>
              <w:rPr>
                <w:rFonts w:eastAsia="Times New Roman"/>
                <w:color w:val="000000"/>
                <w:sz w:val="18"/>
                <w:szCs w:val="18"/>
              </w:rPr>
            </w:pPr>
            <w:r w:rsidRPr="00BE148D">
              <w:rPr>
                <w:rFonts w:eastAsia="Times New Roman"/>
                <w:color w:val="000000"/>
                <w:sz w:val="18"/>
                <w:szCs w:val="18"/>
              </w:rPr>
              <w:t>4.8</w:t>
            </w:r>
          </w:p>
        </w:tc>
        <w:tc>
          <w:tcPr>
            <w:tcW w:w="2964" w:type="dxa"/>
            <w:tcBorders>
              <w:top w:val="nil"/>
              <w:left w:val="nil"/>
              <w:bottom w:val="single" w:sz="4" w:space="0" w:color="auto"/>
              <w:right w:val="single" w:sz="4" w:space="0" w:color="auto"/>
            </w:tcBorders>
            <w:shd w:val="clear" w:color="000000" w:fill="00B0F0"/>
            <w:hideMark/>
          </w:tcPr>
          <w:p w14:paraId="567F16D0" w14:textId="77777777" w:rsidR="002C7964" w:rsidRPr="00BE148D" w:rsidRDefault="002C7964" w:rsidP="002C7964">
            <w:pPr>
              <w:spacing w:after="0" w:line="240" w:lineRule="auto"/>
              <w:rPr>
                <w:rFonts w:eastAsia="Times New Roman"/>
                <w:i/>
                <w:iCs/>
                <w:color w:val="FFFFFF"/>
                <w:sz w:val="18"/>
                <w:szCs w:val="18"/>
              </w:rPr>
            </w:pPr>
            <w:r w:rsidRPr="00BE148D">
              <w:rPr>
                <w:rFonts w:eastAsia="Times New Roman"/>
                <w:i/>
                <w:iCs/>
                <w:color w:val="FFFFFF"/>
                <w:sz w:val="18"/>
                <w:szCs w:val="18"/>
              </w:rPr>
              <w:t>4.8 Οδική ασφάλεια</w:t>
            </w:r>
          </w:p>
        </w:tc>
        <w:tc>
          <w:tcPr>
            <w:tcW w:w="1727" w:type="dxa"/>
            <w:tcBorders>
              <w:top w:val="nil"/>
              <w:left w:val="nil"/>
              <w:bottom w:val="single" w:sz="4" w:space="0" w:color="auto"/>
              <w:right w:val="single" w:sz="4" w:space="0" w:color="auto"/>
            </w:tcBorders>
            <w:shd w:val="clear" w:color="auto" w:fill="auto"/>
            <w:noWrap/>
            <w:vAlign w:val="center"/>
            <w:hideMark/>
          </w:tcPr>
          <w:p w14:paraId="649B1801"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2.251.370 €</w:t>
            </w:r>
          </w:p>
        </w:tc>
        <w:tc>
          <w:tcPr>
            <w:tcW w:w="1727" w:type="dxa"/>
            <w:tcBorders>
              <w:top w:val="nil"/>
              <w:left w:val="nil"/>
              <w:bottom w:val="single" w:sz="4" w:space="0" w:color="auto"/>
              <w:right w:val="single" w:sz="4" w:space="0" w:color="auto"/>
            </w:tcBorders>
            <w:shd w:val="clear" w:color="auto" w:fill="auto"/>
            <w:noWrap/>
            <w:vAlign w:val="center"/>
            <w:hideMark/>
          </w:tcPr>
          <w:p w14:paraId="2CF4D487"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2.014.384 €</w:t>
            </w:r>
          </w:p>
        </w:tc>
        <w:tc>
          <w:tcPr>
            <w:tcW w:w="1727" w:type="dxa"/>
            <w:tcBorders>
              <w:top w:val="nil"/>
              <w:left w:val="nil"/>
              <w:bottom w:val="single" w:sz="4" w:space="0" w:color="auto"/>
              <w:right w:val="single" w:sz="4" w:space="0" w:color="auto"/>
            </w:tcBorders>
            <w:shd w:val="clear" w:color="auto" w:fill="auto"/>
            <w:noWrap/>
            <w:vAlign w:val="center"/>
            <w:hideMark/>
          </w:tcPr>
          <w:p w14:paraId="478A03AD"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1.540.411 €</w:t>
            </w:r>
          </w:p>
        </w:tc>
        <w:tc>
          <w:tcPr>
            <w:tcW w:w="1758" w:type="dxa"/>
            <w:tcBorders>
              <w:top w:val="nil"/>
              <w:left w:val="nil"/>
              <w:bottom w:val="single" w:sz="4" w:space="0" w:color="auto"/>
              <w:right w:val="single" w:sz="4" w:space="0" w:color="auto"/>
            </w:tcBorders>
            <w:shd w:val="clear" w:color="auto" w:fill="auto"/>
            <w:noWrap/>
            <w:vAlign w:val="center"/>
            <w:hideMark/>
          </w:tcPr>
          <w:p w14:paraId="14BBEC60"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1.540.411 €</w:t>
            </w:r>
          </w:p>
        </w:tc>
        <w:tc>
          <w:tcPr>
            <w:tcW w:w="1465" w:type="dxa"/>
            <w:tcBorders>
              <w:top w:val="nil"/>
              <w:left w:val="nil"/>
              <w:bottom w:val="single" w:sz="4" w:space="0" w:color="auto"/>
              <w:right w:val="single" w:sz="4" w:space="0" w:color="auto"/>
            </w:tcBorders>
            <w:shd w:val="clear" w:color="auto" w:fill="auto"/>
            <w:noWrap/>
            <w:vAlign w:val="center"/>
            <w:hideMark/>
          </w:tcPr>
          <w:p w14:paraId="0867E144"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1.303.425 €</w:t>
            </w:r>
          </w:p>
        </w:tc>
        <w:tc>
          <w:tcPr>
            <w:tcW w:w="1762" w:type="dxa"/>
            <w:tcBorders>
              <w:top w:val="nil"/>
              <w:left w:val="nil"/>
              <w:bottom w:val="single" w:sz="4" w:space="0" w:color="auto"/>
              <w:right w:val="single" w:sz="4" w:space="0" w:color="auto"/>
            </w:tcBorders>
            <w:shd w:val="clear" w:color="auto" w:fill="auto"/>
            <w:noWrap/>
            <w:vAlign w:val="center"/>
            <w:hideMark/>
          </w:tcPr>
          <w:p w14:paraId="14399EA2"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8.650.000 €</w:t>
            </w:r>
          </w:p>
        </w:tc>
      </w:tr>
      <w:tr w:rsidR="00BE148D" w:rsidRPr="00BE148D" w14:paraId="087ADDFD"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450AFFB5"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4.8.1</w:t>
            </w:r>
          </w:p>
        </w:tc>
        <w:tc>
          <w:tcPr>
            <w:tcW w:w="2964" w:type="dxa"/>
            <w:tcBorders>
              <w:top w:val="nil"/>
              <w:left w:val="nil"/>
              <w:bottom w:val="single" w:sz="4" w:space="0" w:color="auto"/>
              <w:right w:val="single" w:sz="4" w:space="0" w:color="auto"/>
            </w:tcBorders>
            <w:shd w:val="clear" w:color="auto" w:fill="auto"/>
            <w:hideMark/>
          </w:tcPr>
          <w:p w14:paraId="5200AA9B"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Δράσεις βελτίωσης της Οδικής Ασφάλειας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7E9DD82B"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28FD7B63"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6CA2E9D5"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4.9</w:t>
            </w:r>
          </w:p>
        </w:tc>
        <w:tc>
          <w:tcPr>
            <w:tcW w:w="2964" w:type="dxa"/>
            <w:tcBorders>
              <w:top w:val="nil"/>
              <w:left w:val="nil"/>
              <w:bottom w:val="single" w:sz="4" w:space="0" w:color="auto"/>
              <w:right w:val="single" w:sz="4" w:space="0" w:color="auto"/>
            </w:tcBorders>
            <w:shd w:val="clear" w:color="000000" w:fill="00B0F0"/>
            <w:hideMark/>
          </w:tcPr>
          <w:p w14:paraId="40F16FB0"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4.9 Ψηφιοποίηση μεταφορών</w:t>
            </w:r>
          </w:p>
        </w:tc>
        <w:tc>
          <w:tcPr>
            <w:tcW w:w="1727" w:type="dxa"/>
            <w:tcBorders>
              <w:top w:val="nil"/>
              <w:left w:val="nil"/>
              <w:bottom w:val="single" w:sz="4" w:space="0" w:color="auto"/>
              <w:right w:val="single" w:sz="4" w:space="0" w:color="auto"/>
            </w:tcBorders>
            <w:shd w:val="clear" w:color="auto" w:fill="auto"/>
            <w:noWrap/>
            <w:vAlign w:val="center"/>
            <w:hideMark/>
          </w:tcPr>
          <w:p w14:paraId="09568E94"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745.000 €</w:t>
            </w:r>
          </w:p>
        </w:tc>
        <w:tc>
          <w:tcPr>
            <w:tcW w:w="1727" w:type="dxa"/>
            <w:tcBorders>
              <w:top w:val="nil"/>
              <w:left w:val="nil"/>
              <w:bottom w:val="single" w:sz="4" w:space="0" w:color="auto"/>
              <w:right w:val="single" w:sz="4" w:space="0" w:color="auto"/>
            </w:tcBorders>
            <w:shd w:val="clear" w:color="auto" w:fill="auto"/>
            <w:noWrap/>
            <w:vAlign w:val="center"/>
            <w:hideMark/>
          </w:tcPr>
          <w:p w14:paraId="58A87CDC"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400.000 €</w:t>
            </w:r>
          </w:p>
        </w:tc>
        <w:tc>
          <w:tcPr>
            <w:tcW w:w="1727" w:type="dxa"/>
            <w:tcBorders>
              <w:top w:val="nil"/>
              <w:left w:val="nil"/>
              <w:bottom w:val="single" w:sz="4" w:space="0" w:color="auto"/>
              <w:right w:val="single" w:sz="4" w:space="0" w:color="auto"/>
            </w:tcBorders>
            <w:shd w:val="clear" w:color="auto" w:fill="auto"/>
            <w:noWrap/>
            <w:vAlign w:val="center"/>
            <w:hideMark/>
          </w:tcPr>
          <w:p w14:paraId="52CAED7F" w14:textId="77777777" w:rsidR="00BE148D" w:rsidRPr="00BE148D" w:rsidRDefault="00BE148D" w:rsidP="002C7964">
            <w:pPr>
              <w:spacing w:after="0" w:line="240" w:lineRule="auto"/>
              <w:jc w:val="center"/>
              <w:rPr>
                <w:rFonts w:eastAsia="Times New Roman"/>
                <w:color w:val="000000"/>
                <w:sz w:val="18"/>
                <w:szCs w:val="18"/>
              </w:rPr>
            </w:pPr>
          </w:p>
        </w:tc>
        <w:tc>
          <w:tcPr>
            <w:tcW w:w="1758" w:type="dxa"/>
            <w:tcBorders>
              <w:top w:val="nil"/>
              <w:left w:val="nil"/>
              <w:bottom w:val="single" w:sz="4" w:space="0" w:color="auto"/>
              <w:right w:val="single" w:sz="4" w:space="0" w:color="auto"/>
            </w:tcBorders>
            <w:shd w:val="clear" w:color="auto" w:fill="auto"/>
            <w:noWrap/>
            <w:vAlign w:val="center"/>
            <w:hideMark/>
          </w:tcPr>
          <w:p w14:paraId="4E05F85A" w14:textId="77777777" w:rsidR="00BE148D" w:rsidRPr="00BE148D" w:rsidRDefault="00BE148D" w:rsidP="002C7964">
            <w:pPr>
              <w:spacing w:after="0" w:line="240" w:lineRule="auto"/>
              <w:jc w:val="center"/>
              <w:rPr>
                <w:rFonts w:eastAsia="Times New Roman"/>
                <w:color w:val="000000"/>
                <w:sz w:val="18"/>
                <w:szCs w:val="18"/>
              </w:rPr>
            </w:pPr>
          </w:p>
        </w:tc>
        <w:tc>
          <w:tcPr>
            <w:tcW w:w="1465" w:type="dxa"/>
            <w:tcBorders>
              <w:top w:val="nil"/>
              <w:left w:val="nil"/>
              <w:bottom w:val="single" w:sz="4" w:space="0" w:color="auto"/>
              <w:right w:val="single" w:sz="4" w:space="0" w:color="auto"/>
            </w:tcBorders>
            <w:shd w:val="clear" w:color="auto" w:fill="auto"/>
            <w:noWrap/>
            <w:vAlign w:val="center"/>
            <w:hideMark/>
          </w:tcPr>
          <w:p w14:paraId="56157F04" w14:textId="77777777" w:rsidR="00BE148D" w:rsidRPr="00BE148D" w:rsidRDefault="00BE148D" w:rsidP="002C7964">
            <w:pPr>
              <w:spacing w:after="0" w:line="240" w:lineRule="auto"/>
              <w:jc w:val="center"/>
              <w:rPr>
                <w:rFonts w:eastAsia="Times New Roman"/>
                <w:color w:val="000000"/>
                <w:sz w:val="18"/>
                <w:szCs w:val="18"/>
              </w:rPr>
            </w:pPr>
          </w:p>
        </w:tc>
        <w:tc>
          <w:tcPr>
            <w:tcW w:w="1762" w:type="dxa"/>
            <w:tcBorders>
              <w:top w:val="nil"/>
              <w:left w:val="nil"/>
              <w:bottom w:val="single" w:sz="4" w:space="0" w:color="auto"/>
              <w:right w:val="single" w:sz="4" w:space="0" w:color="auto"/>
            </w:tcBorders>
            <w:shd w:val="clear" w:color="auto" w:fill="auto"/>
            <w:noWrap/>
            <w:vAlign w:val="center"/>
            <w:hideMark/>
          </w:tcPr>
          <w:p w14:paraId="11B6B2FE"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1.145.000 €</w:t>
            </w:r>
          </w:p>
        </w:tc>
      </w:tr>
      <w:tr w:rsidR="00BE148D" w:rsidRPr="00BE148D" w14:paraId="5CBC459B"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1F7358E3"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4.9.1</w:t>
            </w:r>
          </w:p>
        </w:tc>
        <w:tc>
          <w:tcPr>
            <w:tcW w:w="2964" w:type="dxa"/>
            <w:tcBorders>
              <w:top w:val="nil"/>
              <w:left w:val="nil"/>
              <w:bottom w:val="single" w:sz="4" w:space="0" w:color="auto"/>
              <w:right w:val="single" w:sz="4" w:space="0" w:color="auto"/>
            </w:tcBorders>
            <w:shd w:val="clear" w:color="auto" w:fill="auto"/>
            <w:hideMark/>
          </w:tcPr>
          <w:p w14:paraId="2725C0BA"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Δράσεις ψηφιοποίησης υποδομών στον κλάδο των Μεταφορών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E5F6540"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4ECB210C"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DC720CD"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4.10</w:t>
            </w:r>
          </w:p>
        </w:tc>
        <w:tc>
          <w:tcPr>
            <w:tcW w:w="2964" w:type="dxa"/>
            <w:tcBorders>
              <w:top w:val="nil"/>
              <w:left w:val="nil"/>
              <w:bottom w:val="single" w:sz="4" w:space="0" w:color="auto"/>
              <w:right w:val="single" w:sz="4" w:space="0" w:color="auto"/>
            </w:tcBorders>
            <w:shd w:val="clear" w:color="000000" w:fill="00B0F0"/>
            <w:hideMark/>
          </w:tcPr>
          <w:p w14:paraId="1B423BFB"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4.10 Πολυτροπική και αστική κινητικότητα</w:t>
            </w:r>
          </w:p>
        </w:tc>
        <w:tc>
          <w:tcPr>
            <w:tcW w:w="1727" w:type="dxa"/>
            <w:tcBorders>
              <w:top w:val="nil"/>
              <w:left w:val="nil"/>
              <w:bottom w:val="single" w:sz="4" w:space="0" w:color="auto"/>
              <w:right w:val="single" w:sz="4" w:space="0" w:color="auto"/>
            </w:tcBorders>
            <w:shd w:val="clear" w:color="auto" w:fill="auto"/>
            <w:noWrap/>
            <w:vAlign w:val="center"/>
            <w:hideMark/>
          </w:tcPr>
          <w:p w14:paraId="5703C80D"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137.000.000 €</w:t>
            </w:r>
          </w:p>
        </w:tc>
        <w:tc>
          <w:tcPr>
            <w:tcW w:w="1727" w:type="dxa"/>
            <w:tcBorders>
              <w:top w:val="nil"/>
              <w:left w:val="nil"/>
              <w:bottom w:val="single" w:sz="4" w:space="0" w:color="auto"/>
              <w:right w:val="single" w:sz="4" w:space="0" w:color="auto"/>
            </w:tcBorders>
            <w:shd w:val="clear" w:color="auto" w:fill="auto"/>
            <w:noWrap/>
            <w:vAlign w:val="center"/>
            <w:hideMark/>
          </w:tcPr>
          <w:p w14:paraId="471E7995"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4.000.000 €</w:t>
            </w:r>
          </w:p>
        </w:tc>
        <w:tc>
          <w:tcPr>
            <w:tcW w:w="1727" w:type="dxa"/>
            <w:tcBorders>
              <w:top w:val="nil"/>
              <w:left w:val="nil"/>
              <w:bottom w:val="single" w:sz="4" w:space="0" w:color="auto"/>
              <w:right w:val="single" w:sz="4" w:space="0" w:color="auto"/>
            </w:tcBorders>
            <w:shd w:val="clear" w:color="auto" w:fill="auto"/>
            <w:noWrap/>
            <w:vAlign w:val="center"/>
            <w:hideMark/>
          </w:tcPr>
          <w:p w14:paraId="772B2151"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2.000.000 €</w:t>
            </w:r>
          </w:p>
        </w:tc>
        <w:tc>
          <w:tcPr>
            <w:tcW w:w="1758" w:type="dxa"/>
            <w:tcBorders>
              <w:top w:val="nil"/>
              <w:left w:val="nil"/>
              <w:bottom w:val="single" w:sz="4" w:space="0" w:color="auto"/>
              <w:right w:val="single" w:sz="4" w:space="0" w:color="auto"/>
            </w:tcBorders>
            <w:shd w:val="clear" w:color="auto" w:fill="auto"/>
            <w:noWrap/>
            <w:vAlign w:val="center"/>
            <w:hideMark/>
          </w:tcPr>
          <w:p w14:paraId="4CAA189C" w14:textId="77777777" w:rsidR="00BE148D" w:rsidRPr="00BE148D" w:rsidRDefault="00BE148D" w:rsidP="002C7964">
            <w:pPr>
              <w:spacing w:after="0" w:line="240" w:lineRule="auto"/>
              <w:jc w:val="center"/>
              <w:rPr>
                <w:rFonts w:eastAsia="Times New Roman"/>
                <w:color w:val="000000"/>
                <w:sz w:val="18"/>
                <w:szCs w:val="18"/>
              </w:rPr>
            </w:pPr>
          </w:p>
        </w:tc>
        <w:tc>
          <w:tcPr>
            <w:tcW w:w="1465" w:type="dxa"/>
            <w:tcBorders>
              <w:top w:val="nil"/>
              <w:left w:val="nil"/>
              <w:bottom w:val="single" w:sz="4" w:space="0" w:color="auto"/>
              <w:right w:val="single" w:sz="4" w:space="0" w:color="auto"/>
            </w:tcBorders>
            <w:shd w:val="clear" w:color="auto" w:fill="auto"/>
            <w:noWrap/>
            <w:vAlign w:val="center"/>
            <w:hideMark/>
          </w:tcPr>
          <w:p w14:paraId="347F0000" w14:textId="77777777" w:rsidR="00BE148D" w:rsidRPr="00BE148D" w:rsidRDefault="00BE148D" w:rsidP="002C7964">
            <w:pPr>
              <w:spacing w:after="0" w:line="240" w:lineRule="auto"/>
              <w:jc w:val="center"/>
              <w:rPr>
                <w:rFonts w:eastAsia="Times New Roman"/>
                <w:color w:val="000000"/>
                <w:sz w:val="18"/>
                <w:szCs w:val="18"/>
              </w:rPr>
            </w:pPr>
          </w:p>
        </w:tc>
        <w:tc>
          <w:tcPr>
            <w:tcW w:w="1762" w:type="dxa"/>
            <w:tcBorders>
              <w:top w:val="nil"/>
              <w:left w:val="nil"/>
              <w:bottom w:val="single" w:sz="4" w:space="0" w:color="auto"/>
              <w:right w:val="single" w:sz="4" w:space="0" w:color="auto"/>
            </w:tcBorders>
            <w:shd w:val="clear" w:color="auto" w:fill="auto"/>
            <w:noWrap/>
            <w:vAlign w:val="center"/>
            <w:hideMark/>
          </w:tcPr>
          <w:p w14:paraId="072FC5FD"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143.000.000 €</w:t>
            </w:r>
          </w:p>
        </w:tc>
      </w:tr>
      <w:tr w:rsidR="00BE148D" w:rsidRPr="00BE148D" w14:paraId="5DE942D7"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61BFB4A8"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4.10.1</w:t>
            </w:r>
          </w:p>
        </w:tc>
        <w:tc>
          <w:tcPr>
            <w:tcW w:w="2964" w:type="dxa"/>
            <w:tcBorders>
              <w:top w:val="nil"/>
              <w:left w:val="nil"/>
              <w:bottom w:val="single" w:sz="4" w:space="0" w:color="auto"/>
              <w:right w:val="single" w:sz="4" w:space="0" w:color="auto"/>
            </w:tcBorders>
            <w:shd w:val="clear" w:color="auto" w:fill="auto"/>
            <w:hideMark/>
          </w:tcPr>
          <w:p w14:paraId="12826F12"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Αστικές συγκοινωνίες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30EBB771"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17C9B0AD"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58B6154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4.10.2</w:t>
            </w:r>
          </w:p>
        </w:tc>
        <w:tc>
          <w:tcPr>
            <w:tcW w:w="2964" w:type="dxa"/>
            <w:tcBorders>
              <w:top w:val="nil"/>
              <w:left w:val="nil"/>
              <w:bottom w:val="single" w:sz="4" w:space="0" w:color="auto"/>
              <w:right w:val="single" w:sz="4" w:space="0" w:color="auto"/>
            </w:tcBorders>
            <w:shd w:val="clear" w:color="auto" w:fill="auto"/>
            <w:hideMark/>
          </w:tcPr>
          <w:p w14:paraId="5C5C646B"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Υπεραστικές συγκοινωνίες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5F854C37"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303645A6"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F8B9665"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4.10.3</w:t>
            </w:r>
          </w:p>
        </w:tc>
        <w:tc>
          <w:tcPr>
            <w:tcW w:w="2964" w:type="dxa"/>
            <w:tcBorders>
              <w:top w:val="nil"/>
              <w:left w:val="nil"/>
              <w:bottom w:val="single" w:sz="4" w:space="0" w:color="auto"/>
              <w:right w:val="single" w:sz="4" w:space="0" w:color="auto"/>
            </w:tcBorders>
            <w:shd w:val="clear" w:color="auto" w:fill="auto"/>
            <w:hideMark/>
          </w:tcPr>
          <w:p w14:paraId="1915675A"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Πολυτροπικές μετακινήσεις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52AA62F"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75D05599"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2D1AAC5A"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4.11</w:t>
            </w:r>
          </w:p>
        </w:tc>
        <w:tc>
          <w:tcPr>
            <w:tcW w:w="2964" w:type="dxa"/>
            <w:tcBorders>
              <w:top w:val="nil"/>
              <w:left w:val="nil"/>
              <w:bottom w:val="single" w:sz="4" w:space="0" w:color="auto"/>
              <w:right w:val="single" w:sz="4" w:space="0" w:color="auto"/>
            </w:tcBorders>
            <w:shd w:val="clear" w:color="000000" w:fill="00B0F0"/>
            <w:hideMark/>
          </w:tcPr>
          <w:p w14:paraId="7352B143" w14:textId="77777777" w:rsidR="00BE148D" w:rsidRPr="00BE148D" w:rsidRDefault="00BE148D" w:rsidP="00BE148D">
            <w:pPr>
              <w:spacing w:after="0" w:line="240" w:lineRule="auto"/>
              <w:rPr>
                <w:rFonts w:eastAsia="Times New Roman"/>
                <w:i/>
                <w:iCs/>
                <w:color w:val="FFFFFF"/>
                <w:sz w:val="18"/>
                <w:szCs w:val="18"/>
              </w:rPr>
            </w:pPr>
            <w:r w:rsidRPr="00BE148D">
              <w:rPr>
                <w:rFonts w:eastAsia="Times New Roman"/>
                <w:i/>
                <w:iCs/>
                <w:color w:val="FFFFFF"/>
                <w:sz w:val="18"/>
                <w:szCs w:val="18"/>
              </w:rPr>
              <w:t>4.11 Επενδύσεις στην Εφοδιαστική αλυσίδα</w:t>
            </w:r>
          </w:p>
        </w:tc>
        <w:tc>
          <w:tcPr>
            <w:tcW w:w="1727" w:type="dxa"/>
            <w:tcBorders>
              <w:top w:val="nil"/>
              <w:left w:val="nil"/>
              <w:bottom w:val="single" w:sz="4" w:space="0" w:color="auto"/>
              <w:right w:val="single" w:sz="4" w:space="0" w:color="auto"/>
            </w:tcBorders>
            <w:shd w:val="clear" w:color="auto" w:fill="auto"/>
            <w:noWrap/>
            <w:vAlign w:val="center"/>
            <w:hideMark/>
          </w:tcPr>
          <w:p w14:paraId="46675CDD"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2.500.000 €</w:t>
            </w:r>
          </w:p>
        </w:tc>
        <w:tc>
          <w:tcPr>
            <w:tcW w:w="1727" w:type="dxa"/>
            <w:tcBorders>
              <w:top w:val="nil"/>
              <w:left w:val="nil"/>
              <w:bottom w:val="single" w:sz="4" w:space="0" w:color="auto"/>
              <w:right w:val="single" w:sz="4" w:space="0" w:color="auto"/>
            </w:tcBorders>
            <w:shd w:val="clear" w:color="auto" w:fill="auto"/>
            <w:noWrap/>
            <w:vAlign w:val="center"/>
            <w:hideMark/>
          </w:tcPr>
          <w:p w14:paraId="06625824"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1.500.000 €</w:t>
            </w:r>
          </w:p>
        </w:tc>
        <w:tc>
          <w:tcPr>
            <w:tcW w:w="1727" w:type="dxa"/>
            <w:tcBorders>
              <w:top w:val="nil"/>
              <w:left w:val="nil"/>
              <w:bottom w:val="single" w:sz="4" w:space="0" w:color="auto"/>
              <w:right w:val="single" w:sz="4" w:space="0" w:color="auto"/>
            </w:tcBorders>
            <w:shd w:val="clear" w:color="auto" w:fill="auto"/>
            <w:noWrap/>
            <w:vAlign w:val="center"/>
            <w:hideMark/>
          </w:tcPr>
          <w:p w14:paraId="05DC05FE"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1.500.000 €</w:t>
            </w:r>
          </w:p>
        </w:tc>
        <w:tc>
          <w:tcPr>
            <w:tcW w:w="1758" w:type="dxa"/>
            <w:tcBorders>
              <w:top w:val="nil"/>
              <w:left w:val="nil"/>
              <w:bottom w:val="single" w:sz="4" w:space="0" w:color="auto"/>
              <w:right w:val="single" w:sz="4" w:space="0" w:color="auto"/>
            </w:tcBorders>
            <w:shd w:val="clear" w:color="auto" w:fill="auto"/>
            <w:noWrap/>
            <w:vAlign w:val="center"/>
            <w:hideMark/>
          </w:tcPr>
          <w:p w14:paraId="64DE9B7E"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1.500.000 €</w:t>
            </w:r>
          </w:p>
        </w:tc>
        <w:tc>
          <w:tcPr>
            <w:tcW w:w="1465" w:type="dxa"/>
            <w:tcBorders>
              <w:top w:val="nil"/>
              <w:left w:val="nil"/>
              <w:bottom w:val="single" w:sz="4" w:space="0" w:color="auto"/>
              <w:right w:val="single" w:sz="4" w:space="0" w:color="auto"/>
            </w:tcBorders>
            <w:shd w:val="clear" w:color="auto" w:fill="auto"/>
            <w:noWrap/>
            <w:vAlign w:val="center"/>
            <w:hideMark/>
          </w:tcPr>
          <w:p w14:paraId="4B000FC8" w14:textId="77777777" w:rsidR="00BE148D" w:rsidRPr="00BE148D" w:rsidRDefault="00BE148D" w:rsidP="002C7964">
            <w:pPr>
              <w:spacing w:after="0" w:line="240" w:lineRule="auto"/>
              <w:jc w:val="center"/>
              <w:rPr>
                <w:rFonts w:eastAsia="Times New Roman"/>
                <w:color w:val="000000"/>
                <w:sz w:val="18"/>
                <w:szCs w:val="18"/>
              </w:rPr>
            </w:pPr>
          </w:p>
        </w:tc>
        <w:tc>
          <w:tcPr>
            <w:tcW w:w="1762" w:type="dxa"/>
            <w:tcBorders>
              <w:top w:val="nil"/>
              <w:left w:val="nil"/>
              <w:bottom w:val="single" w:sz="4" w:space="0" w:color="auto"/>
              <w:right w:val="single" w:sz="4" w:space="0" w:color="auto"/>
            </w:tcBorders>
            <w:shd w:val="clear" w:color="auto" w:fill="auto"/>
            <w:noWrap/>
            <w:vAlign w:val="center"/>
            <w:hideMark/>
          </w:tcPr>
          <w:p w14:paraId="5C6A51C8" w14:textId="77777777" w:rsidR="00BE148D" w:rsidRPr="00BE148D" w:rsidRDefault="00BE148D" w:rsidP="002C7964">
            <w:pPr>
              <w:spacing w:after="0" w:line="240" w:lineRule="auto"/>
              <w:jc w:val="center"/>
              <w:rPr>
                <w:rFonts w:eastAsia="Times New Roman"/>
                <w:color w:val="000000"/>
                <w:sz w:val="18"/>
                <w:szCs w:val="18"/>
              </w:rPr>
            </w:pPr>
            <w:r w:rsidRPr="00BE148D">
              <w:rPr>
                <w:rFonts w:eastAsia="Times New Roman"/>
                <w:color w:val="000000"/>
                <w:sz w:val="18"/>
                <w:szCs w:val="18"/>
              </w:rPr>
              <w:t>7.000.000 €</w:t>
            </w:r>
          </w:p>
        </w:tc>
      </w:tr>
      <w:tr w:rsidR="00BE148D" w:rsidRPr="00BE148D" w14:paraId="41E2D621"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5470B6A8"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4.11.1</w:t>
            </w:r>
          </w:p>
        </w:tc>
        <w:tc>
          <w:tcPr>
            <w:tcW w:w="2964" w:type="dxa"/>
            <w:tcBorders>
              <w:top w:val="nil"/>
              <w:left w:val="nil"/>
              <w:bottom w:val="single" w:sz="4" w:space="0" w:color="auto"/>
              <w:right w:val="single" w:sz="4" w:space="0" w:color="auto"/>
            </w:tcBorders>
            <w:shd w:val="clear" w:color="auto" w:fill="auto"/>
            <w:hideMark/>
          </w:tcPr>
          <w:p w14:paraId="031C306A"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Ανάπτυξη υποδομών εφοδιαστικής αλυσίδας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B79FCC4" w14:textId="77777777" w:rsidR="00BE148D" w:rsidRPr="00BE148D" w:rsidRDefault="00BE148D" w:rsidP="002C7964">
            <w:pPr>
              <w:spacing w:after="0" w:line="240" w:lineRule="auto"/>
              <w:jc w:val="center"/>
              <w:rPr>
                <w:rFonts w:eastAsia="Times New Roman"/>
                <w:color w:val="000000"/>
                <w:sz w:val="18"/>
                <w:szCs w:val="18"/>
              </w:rPr>
            </w:pPr>
          </w:p>
        </w:tc>
      </w:tr>
      <w:tr w:rsidR="00BE148D" w:rsidRPr="00BE148D" w14:paraId="32629822" w14:textId="77777777" w:rsidTr="002C7964">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363D822F"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4.11.2</w:t>
            </w:r>
          </w:p>
        </w:tc>
        <w:tc>
          <w:tcPr>
            <w:tcW w:w="2964" w:type="dxa"/>
            <w:tcBorders>
              <w:top w:val="nil"/>
              <w:left w:val="nil"/>
              <w:bottom w:val="single" w:sz="4" w:space="0" w:color="auto"/>
              <w:right w:val="single" w:sz="4" w:space="0" w:color="auto"/>
            </w:tcBorders>
            <w:shd w:val="clear" w:color="auto" w:fill="auto"/>
            <w:hideMark/>
          </w:tcPr>
          <w:p w14:paraId="70B828E0"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Βελτίωση, συντήρηση και εκσυγχρονισμός υποδομών εφοδιαστικής αλυσίδας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405177A" w14:textId="77777777" w:rsidR="00BE148D" w:rsidRPr="00BE148D" w:rsidRDefault="00BE148D" w:rsidP="002C7964">
            <w:pPr>
              <w:spacing w:after="0" w:line="240" w:lineRule="auto"/>
              <w:jc w:val="center"/>
              <w:rPr>
                <w:rFonts w:eastAsia="Times New Roman"/>
                <w:color w:val="000000"/>
                <w:sz w:val="18"/>
                <w:szCs w:val="18"/>
              </w:rPr>
            </w:pPr>
          </w:p>
        </w:tc>
      </w:tr>
      <w:tr w:rsidR="002C7964" w:rsidRPr="00BE148D" w14:paraId="16C12C38"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B733103" w14:textId="77777777" w:rsidR="002C7964" w:rsidRPr="00BE148D" w:rsidRDefault="002C7964" w:rsidP="002C7964">
            <w:pPr>
              <w:spacing w:after="0" w:line="240" w:lineRule="auto"/>
              <w:jc w:val="center"/>
              <w:rPr>
                <w:rFonts w:eastAsia="Times New Roman"/>
                <w:b/>
                <w:bCs/>
                <w:i/>
                <w:iCs/>
                <w:color w:val="000000"/>
                <w:sz w:val="18"/>
                <w:szCs w:val="18"/>
              </w:rPr>
            </w:pPr>
            <w:r w:rsidRPr="00BE148D">
              <w:rPr>
                <w:rFonts w:eastAsia="Times New Roman"/>
                <w:b/>
                <w:bCs/>
                <w:i/>
                <w:iCs/>
                <w:color w:val="000000"/>
                <w:sz w:val="18"/>
                <w:szCs w:val="18"/>
              </w:rPr>
              <w:t>6</w:t>
            </w:r>
          </w:p>
        </w:tc>
        <w:tc>
          <w:tcPr>
            <w:tcW w:w="2964" w:type="dxa"/>
            <w:tcBorders>
              <w:top w:val="nil"/>
              <w:left w:val="nil"/>
              <w:bottom w:val="single" w:sz="4" w:space="0" w:color="auto"/>
              <w:right w:val="single" w:sz="4" w:space="0" w:color="auto"/>
            </w:tcBorders>
            <w:shd w:val="clear" w:color="000000" w:fill="00B0F0"/>
            <w:hideMark/>
          </w:tcPr>
          <w:p w14:paraId="5D2BFFB4" w14:textId="77777777" w:rsidR="002C7964" w:rsidRPr="00BE148D" w:rsidRDefault="002C7964" w:rsidP="002C7964">
            <w:pPr>
              <w:spacing w:after="0" w:line="240" w:lineRule="auto"/>
              <w:rPr>
                <w:rFonts w:eastAsia="Times New Roman"/>
                <w:b/>
                <w:bCs/>
                <w:i/>
                <w:iCs/>
                <w:color w:val="FFFFFF"/>
                <w:sz w:val="18"/>
                <w:szCs w:val="18"/>
              </w:rPr>
            </w:pPr>
            <w:r w:rsidRPr="00BE148D">
              <w:rPr>
                <w:rFonts w:eastAsia="Times New Roman"/>
                <w:b/>
                <w:bCs/>
                <w:i/>
                <w:iCs/>
                <w:color w:val="FFFFFF"/>
                <w:sz w:val="18"/>
                <w:szCs w:val="18"/>
              </w:rPr>
              <w:t>6. ΥΠΟΣΤΗΡΙΞΗ ΠΡΟΓΡΑΜΜΑΤΩΝ</w:t>
            </w:r>
          </w:p>
        </w:tc>
        <w:tc>
          <w:tcPr>
            <w:tcW w:w="1727" w:type="dxa"/>
            <w:tcBorders>
              <w:top w:val="nil"/>
              <w:left w:val="nil"/>
              <w:bottom w:val="single" w:sz="4" w:space="0" w:color="auto"/>
              <w:right w:val="single" w:sz="4" w:space="0" w:color="auto"/>
            </w:tcBorders>
            <w:shd w:val="clear" w:color="auto" w:fill="auto"/>
            <w:noWrap/>
            <w:vAlign w:val="center"/>
            <w:hideMark/>
          </w:tcPr>
          <w:p w14:paraId="7BFD7E65"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13.000.000 €</w:t>
            </w:r>
          </w:p>
        </w:tc>
        <w:tc>
          <w:tcPr>
            <w:tcW w:w="1727" w:type="dxa"/>
            <w:tcBorders>
              <w:top w:val="nil"/>
              <w:left w:val="nil"/>
              <w:bottom w:val="single" w:sz="4" w:space="0" w:color="auto"/>
              <w:right w:val="single" w:sz="4" w:space="0" w:color="auto"/>
            </w:tcBorders>
            <w:shd w:val="clear" w:color="auto" w:fill="auto"/>
            <w:noWrap/>
            <w:vAlign w:val="center"/>
            <w:hideMark/>
          </w:tcPr>
          <w:p w14:paraId="46E6D902"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5.500.000 €</w:t>
            </w:r>
          </w:p>
        </w:tc>
        <w:tc>
          <w:tcPr>
            <w:tcW w:w="1727" w:type="dxa"/>
            <w:tcBorders>
              <w:top w:val="nil"/>
              <w:left w:val="nil"/>
              <w:bottom w:val="single" w:sz="4" w:space="0" w:color="auto"/>
              <w:right w:val="single" w:sz="4" w:space="0" w:color="auto"/>
            </w:tcBorders>
            <w:shd w:val="clear" w:color="auto" w:fill="auto"/>
            <w:noWrap/>
            <w:vAlign w:val="center"/>
            <w:hideMark/>
          </w:tcPr>
          <w:p w14:paraId="2120065C"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5.000.000 €</w:t>
            </w:r>
          </w:p>
        </w:tc>
        <w:tc>
          <w:tcPr>
            <w:tcW w:w="1758" w:type="dxa"/>
            <w:tcBorders>
              <w:top w:val="nil"/>
              <w:left w:val="nil"/>
              <w:bottom w:val="single" w:sz="4" w:space="0" w:color="auto"/>
              <w:right w:val="single" w:sz="4" w:space="0" w:color="auto"/>
            </w:tcBorders>
            <w:shd w:val="clear" w:color="auto" w:fill="auto"/>
            <w:noWrap/>
            <w:vAlign w:val="center"/>
            <w:hideMark/>
          </w:tcPr>
          <w:p w14:paraId="64A0A8B9"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4.500.000 €</w:t>
            </w:r>
          </w:p>
        </w:tc>
        <w:tc>
          <w:tcPr>
            <w:tcW w:w="1465" w:type="dxa"/>
            <w:tcBorders>
              <w:top w:val="nil"/>
              <w:left w:val="nil"/>
              <w:bottom w:val="single" w:sz="4" w:space="0" w:color="auto"/>
              <w:right w:val="single" w:sz="4" w:space="0" w:color="auto"/>
            </w:tcBorders>
            <w:shd w:val="clear" w:color="auto" w:fill="auto"/>
            <w:noWrap/>
            <w:vAlign w:val="center"/>
            <w:hideMark/>
          </w:tcPr>
          <w:p w14:paraId="0275AEFB"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2.500.000 €</w:t>
            </w:r>
          </w:p>
        </w:tc>
        <w:tc>
          <w:tcPr>
            <w:tcW w:w="1762" w:type="dxa"/>
            <w:tcBorders>
              <w:top w:val="nil"/>
              <w:left w:val="nil"/>
              <w:bottom w:val="single" w:sz="4" w:space="0" w:color="auto"/>
              <w:right w:val="single" w:sz="4" w:space="0" w:color="auto"/>
            </w:tcBorders>
            <w:shd w:val="clear" w:color="auto" w:fill="auto"/>
            <w:noWrap/>
            <w:vAlign w:val="center"/>
            <w:hideMark/>
          </w:tcPr>
          <w:p w14:paraId="77C68AA1"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30.500.000 €</w:t>
            </w:r>
          </w:p>
        </w:tc>
      </w:tr>
      <w:tr w:rsidR="002C7964" w:rsidRPr="00BE148D" w14:paraId="0A90429E"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BCA0FC7" w14:textId="77777777" w:rsidR="002C7964" w:rsidRPr="00BE148D" w:rsidRDefault="002C7964" w:rsidP="002C7964">
            <w:pPr>
              <w:spacing w:after="0" w:line="240" w:lineRule="auto"/>
              <w:jc w:val="center"/>
              <w:rPr>
                <w:rFonts w:eastAsia="Times New Roman"/>
                <w:i/>
                <w:iCs/>
                <w:color w:val="000000"/>
                <w:sz w:val="18"/>
                <w:szCs w:val="18"/>
              </w:rPr>
            </w:pPr>
            <w:r w:rsidRPr="00BE148D">
              <w:rPr>
                <w:rFonts w:eastAsia="Times New Roman"/>
                <w:i/>
                <w:iCs/>
                <w:color w:val="000000"/>
                <w:sz w:val="18"/>
                <w:szCs w:val="18"/>
              </w:rPr>
              <w:t>6.1</w:t>
            </w:r>
          </w:p>
        </w:tc>
        <w:tc>
          <w:tcPr>
            <w:tcW w:w="2964" w:type="dxa"/>
            <w:tcBorders>
              <w:top w:val="nil"/>
              <w:left w:val="nil"/>
              <w:bottom w:val="single" w:sz="4" w:space="0" w:color="auto"/>
              <w:right w:val="single" w:sz="4" w:space="0" w:color="auto"/>
            </w:tcBorders>
            <w:shd w:val="clear" w:color="000000" w:fill="00B0F0"/>
            <w:hideMark/>
          </w:tcPr>
          <w:p w14:paraId="61CBF7F1" w14:textId="77777777" w:rsidR="002C7964" w:rsidRPr="00BE148D" w:rsidRDefault="002C7964" w:rsidP="002C7964">
            <w:pPr>
              <w:spacing w:after="0" w:line="240" w:lineRule="auto"/>
              <w:rPr>
                <w:rFonts w:eastAsia="Times New Roman"/>
                <w:i/>
                <w:iCs/>
                <w:color w:val="FFFFFF"/>
                <w:sz w:val="18"/>
                <w:szCs w:val="18"/>
              </w:rPr>
            </w:pPr>
            <w:r w:rsidRPr="00BE148D">
              <w:rPr>
                <w:rFonts w:eastAsia="Times New Roman"/>
                <w:i/>
                <w:iCs/>
                <w:color w:val="FFFFFF"/>
                <w:sz w:val="18"/>
                <w:szCs w:val="18"/>
              </w:rPr>
              <w:t>6.1 Διοικητική Υποστήριξη</w:t>
            </w:r>
          </w:p>
        </w:tc>
        <w:tc>
          <w:tcPr>
            <w:tcW w:w="1727" w:type="dxa"/>
            <w:tcBorders>
              <w:top w:val="nil"/>
              <w:left w:val="nil"/>
              <w:bottom w:val="single" w:sz="4" w:space="0" w:color="auto"/>
              <w:right w:val="single" w:sz="4" w:space="0" w:color="auto"/>
            </w:tcBorders>
            <w:shd w:val="clear" w:color="auto" w:fill="auto"/>
            <w:noWrap/>
            <w:vAlign w:val="center"/>
            <w:hideMark/>
          </w:tcPr>
          <w:p w14:paraId="68F3D0A9"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13.000.000 €</w:t>
            </w:r>
          </w:p>
        </w:tc>
        <w:tc>
          <w:tcPr>
            <w:tcW w:w="1727" w:type="dxa"/>
            <w:tcBorders>
              <w:top w:val="nil"/>
              <w:left w:val="nil"/>
              <w:bottom w:val="single" w:sz="4" w:space="0" w:color="auto"/>
              <w:right w:val="single" w:sz="4" w:space="0" w:color="auto"/>
            </w:tcBorders>
            <w:shd w:val="clear" w:color="auto" w:fill="auto"/>
            <w:noWrap/>
            <w:vAlign w:val="center"/>
            <w:hideMark/>
          </w:tcPr>
          <w:p w14:paraId="6C98C3C0"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5.500.000 €</w:t>
            </w:r>
          </w:p>
        </w:tc>
        <w:tc>
          <w:tcPr>
            <w:tcW w:w="1727" w:type="dxa"/>
            <w:tcBorders>
              <w:top w:val="nil"/>
              <w:left w:val="nil"/>
              <w:bottom w:val="single" w:sz="4" w:space="0" w:color="auto"/>
              <w:right w:val="single" w:sz="4" w:space="0" w:color="auto"/>
            </w:tcBorders>
            <w:shd w:val="clear" w:color="auto" w:fill="auto"/>
            <w:noWrap/>
            <w:vAlign w:val="center"/>
            <w:hideMark/>
          </w:tcPr>
          <w:p w14:paraId="3B9A8D38"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5.000.000 €</w:t>
            </w:r>
          </w:p>
        </w:tc>
        <w:tc>
          <w:tcPr>
            <w:tcW w:w="1758" w:type="dxa"/>
            <w:tcBorders>
              <w:top w:val="nil"/>
              <w:left w:val="nil"/>
              <w:bottom w:val="single" w:sz="4" w:space="0" w:color="auto"/>
              <w:right w:val="single" w:sz="4" w:space="0" w:color="auto"/>
            </w:tcBorders>
            <w:shd w:val="clear" w:color="auto" w:fill="auto"/>
            <w:noWrap/>
            <w:vAlign w:val="center"/>
            <w:hideMark/>
          </w:tcPr>
          <w:p w14:paraId="3328698C"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4.500.000 €</w:t>
            </w:r>
          </w:p>
        </w:tc>
        <w:tc>
          <w:tcPr>
            <w:tcW w:w="1465" w:type="dxa"/>
            <w:tcBorders>
              <w:top w:val="nil"/>
              <w:left w:val="nil"/>
              <w:bottom w:val="single" w:sz="4" w:space="0" w:color="auto"/>
              <w:right w:val="single" w:sz="4" w:space="0" w:color="auto"/>
            </w:tcBorders>
            <w:shd w:val="clear" w:color="auto" w:fill="auto"/>
            <w:noWrap/>
            <w:vAlign w:val="center"/>
            <w:hideMark/>
          </w:tcPr>
          <w:p w14:paraId="3065EF49"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2.500.000 €</w:t>
            </w:r>
          </w:p>
        </w:tc>
        <w:tc>
          <w:tcPr>
            <w:tcW w:w="1762" w:type="dxa"/>
            <w:tcBorders>
              <w:top w:val="nil"/>
              <w:left w:val="nil"/>
              <w:bottom w:val="single" w:sz="4" w:space="0" w:color="auto"/>
              <w:right w:val="single" w:sz="4" w:space="0" w:color="auto"/>
            </w:tcBorders>
            <w:shd w:val="clear" w:color="auto" w:fill="auto"/>
            <w:noWrap/>
            <w:vAlign w:val="center"/>
            <w:hideMark/>
          </w:tcPr>
          <w:p w14:paraId="51998BAD"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30.500.000 €</w:t>
            </w:r>
          </w:p>
        </w:tc>
      </w:tr>
      <w:tr w:rsidR="00BE148D" w:rsidRPr="00BE148D" w14:paraId="4A648542" w14:textId="77777777" w:rsidTr="00FB4AC8">
        <w:trPr>
          <w:trHeight w:val="480"/>
        </w:trPr>
        <w:tc>
          <w:tcPr>
            <w:tcW w:w="818" w:type="dxa"/>
            <w:tcBorders>
              <w:top w:val="nil"/>
              <w:left w:val="single" w:sz="4" w:space="0" w:color="auto"/>
              <w:bottom w:val="single" w:sz="4" w:space="0" w:color="auto"/>
              <w:right w:val="single" w:sz="4" w:space="0" w:color="auto"/>
            </w:tcBorders>
            <w:shd w:val="clear" w:color="auto" w:fill="auto"/>
            <w:noWrap/>
            <w:hideMark/>
          </w:tcPr>
          <w:p w14:paraId="5B5867E9"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6.1.1</w:t>
            </w:r>
          </w:p>
        </w:tc>
        <w:tc>
          <w:tcPr>
            <w:tcW w:w="2964" w:type="dxa"/>
            <w:tcBorders>
              <w:top w:val="nil"/>
              <w:left w:val="nil"/>
              <w:bottom w:val="single" w:sz="4" w:space="0" w:color="auto"/>
              <w:right w:val="single" w:sz="4" w:space="0" w:color="auto"/>
            </w:tcBorders>
            <w:shd w:val="clear" w:color="auto" w:fill="auto"/>
            <w:hideMark/>
          </w:tcPr>
          <w:p w14:paraId="69973E8B"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Υποστήριξη λειτουργίας υπηρεσιών και φορέων</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A473FB9"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70E24A66"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D5901C8"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6.1.2</w:t>
            </w:r>
          </w:p>
        </w:tc>
        <w:tc>
          <w:tcPr>
            <w:tcW w:w="2964" w:type="dxa"/>
            <w:tcBorders>
              <w:top w:val="nil"/>
              <w:left w:val="nil"/>
              <w:bottom w:val="single" w:sz="4" w:space="0" w:color="auto"/>
              <w:right w:val="single" w:sz="4" w:space="0" w:color="auto"/>
            </w:tcBorders>
            <w:shd w:val="clear" w:color="auto" w:fill="auto"/>
            <w:hideMark/>
          </w:tcPr>
          <w:p w14:paraId="2AA6101A" w14:textId="77777777" w:rsidR="00BE148D" w:rsidRPr="00BE148D" w:rsidRDefault="00BE148D" w:rsidP="00BE148D">
            <w:pPr>
              <w:spacing w:after="0" w:line="240" w:lineRule="auto"/>
              <w:rPr>
                <w:rFonts w:eastAsia="Times New Roman"/>
                <w:color w:val="000000"/>
                <w:sz w:val="18"/>
                <w:szCs w:val="18"/>
              </w:rPr>
            </w:pPr>
            <w:r w:rsidRPr="00BE148D">
              <w:rPr>
                <w:rFonts w:eastAsia="Times New Roman"/>
                <w:color w:val="000000"/>
                <w:sz w:val="18"/>
                <w:szCs w:val="18"/>
              </w:rPr>
              <w:t>Άλλες δράσεις διοικητικής υποστήριξης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3FC482FF" w14:textId="77777777" w:rsidR="00BE148D" w:rsidRPr="00C76F68"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2C7964" w:rsidRPr="00BE148D" w14:paraId="0F67DA11" w14:textId="77777777" w:rsidTr="002C7964">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344D1C1F" w14:textId="77777777" w:rsidR="002C7964" w:rsidRPr="00BE148D" w:rsidRDefault="002C7964" w:rsidP="002C7964">
            <w:pPr>
              <w:spacing w:after="0" w:line="240" w:lineRule="auto"/>
              <w:jc w:val="center"/>
              <w:rPr>
                <w:rFonts w:eastAsia="Times New Roman"/>
                <w:color w:val="000000"/>
                <w:sz w:val="18"/>
                <w:szCs w:val="18"/>
              </w:rPr>
            </w:pPr>
            <w:r w:rsidRPr="00BE148D">
              <w:rPr>
                <w:rFonts w:eastAsia="Times New Roman"/>
                <w:color w:val="000000"/>
                <w:sz w:val="18"/>
                <w:szCs w:val="18"/>
              </w:rPr>
              <w:t>6.2</w:t>
            </w:r>
          </w:p>
        </w:tc>
        <w:tc>
          <w:tcPr>
            <w:tcW w:w="2964" w:type="dxa"/>
            <w:tcBorders>
              <w:top w:val="nil"/>
              <w:left w:val="nil"/>
              <w:bottom w:val="single" w:sz="4" w:space="0" w:color="auto"/>
              <w:right w:val="single" w:sz="4" w:space="0" w:color="auto"/>
            </w:tcBorders>
            <w:shd w:val="clear" w:color="000000" w:fill="00B0F0"/>
            <w:hideMark/>
          </w:tcPr>
          <w:p w14:paraId="0D3CAEDA" w14:textId="77777777" w:rsidR="002C7964" w:rsidRPr="00BE148D" w:rsidRDefault="002C7964" w:rsidP="002C7964">
            <w:pPr>
              <w:spacing w:after="0" w:line="240" w:lineRule="auto"/>
              <w:rPr>
                <w:rFonts w:eastAsia="Times New Roman"/>
                <w:i/>
                <w:iCs/>
                <w:color w:val="FFFFFF"/>
                <w:sz w:val="18"/>
                <w:szCs w:val="18"/>
              </w:rPr>
            </w:pPr>
            <w:r w:rsidRPr="00BE148D">
              <w:rPr>
                <w:rFonts w:eastAsia="Times New Roman"/>
                <w:i/>
                <w:iCs/>
                <w:color w:val="FFFFFF"/>
                <w:sz w:val="18"/>
                <w:szCs w:val="18"/>
              </w:rPr>
              <w:t>6.2 Τεχνική Βοήθεια</w:t>
            </w:r>
          </w:p>
        </w:tc>
        <w:tc>
          <w:tcPr>
            <w:tcW w:w="1727" w:type="dxa"/>
            <w:tcBorders>
              <w:top w:val="nil"/>
              <w:left w:val="nil"/>
              <w:bottom w:val="single" w:sz="4" w:space="0" w:color="auto"/>
              <w:right w:val="single" w:sz="4" w:space="0" w:color="auto"/>
            </w:tcBorders>
            <w:shd w:val="clear" w:color="auto" w:fill="auto"/>
            <w:noWrap/>
            <w:vAlign w:val="center"/>
            <w:hideMark/>
          </w:tcPr>
          <w:p w14:paraId="6C0C8FA6"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3.143.491 €</w:t>
            </w:r>
          </w:p>
        </w:tc>
        <w:tc>
          <w:tcPr>
            <w:tcW w:w="1727" w:type="dxa"/>
            <w:tcBorders>
              <w:top w:val="nil"/>
              <w:left w:val="nil"/>
              <w:bottom w:val="single" w:sz="4" w:space="0" w:color="auto"/>
              <w:right w:val="single" w:sz="4" w:space="0" w:color="auto"/>
            </w:tcBorders>
            <w:shd w:val="clear" w:color="auto" w:fill="auto"/>
            <w:noWrap/>
            <w:vAlign w:val="center"/>
            <w:hideMark/>
          </w:tcPr>
          <w:p w14:paraId="38EFC4D2"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2.773.669 €</w:t>
            </w:r>
          </w:p>
        </w:tc>
        <w:tc>
          <w:tcPr>
            <w:tcW w:w="1727" w:type="dxa"/>
            <w:tcBorders>
              <w:top w:val="nil"/>
              <w:left w:val="nil"/>
              <w:bottom w:val="single" w:sz="4" w:space="0" w:color="auto"/>
              <w:right w:val="single" w:sz="4" w:space="0" w:color="auto"/>
            </w:tcBorders>
            <w:shd w:val="clear" w:color="auto" w:fill="auto"/>
            <w:noWrap/>
            <w:vAlign w:val="center"/>
            <w:hideMark/>
          </w:tcPr>
          <w:p w14:paraId="615E8D52"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2.588.757 €</w:t>
            </w:r>
          </w:p>
        </w:tc>
        <w:tc>
          <w:tcPr>
            <w:tcW w:w="1758" w:type="dxa"/>
            <w:tcBorders>
              <w:top w:val="nil"/>
              <w:left w:val="nil"/>
              <w:bottom w:val="single" w:sz="4" w:space="0" w:color="auto"/>
              <w:right w:val="single" w:sz="4" w:space="0" w:color="auto"/>
            </w:tcBorders>
            <w:shd w:val="clear" w:color="auto" w:fill="auto"/>
            <w:noWrap/>
            <w:vAlign w:val="center"/>
            <w:hideMark/>
          </w:tcPr>
          <w:p w14:paraId="03606540"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2.292.899 €</w:t>
            </w:r>
          </w:p>
        </w:tc>
        <w:tc>
          <w:tcPr>
            <w:tcW w:w="1465" w:type="dxa"/>
            <w:tcBorders>
              <w:top w:val="nil"/>
              <w:left w:val="nil"/>
              <w:bottom w:val="single" w:sz="4" w:space="0" w:color="auto"/>
              <w:right w:val="single" w:sz="4" w:space="0" w:color="auto"/>
            </w:tcBorders>
            <w:shd w:val="clear" w:color="auto" w:fill="auto"/>
            <w:noWrap/>
            <w:vAlign w:val="center"/>
            <w:hideMark/>
          </w:tcPr>
          <w:p w14:paraId="2418EF4A"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1.701.183 €</w:t>
            </w:r>
          </w:p>
        </w:tc>
        <w:tc>
          <w:tcPr>
            <w:tcW w:w="1762" w:type="dxa"/>
            <w:tcBorders>
              <w:top w:val="nil"/>
              <w:left w:val="nil"/>
              <w:bottom w:val="single" w:sz="4" w:space="0" w:color="auto"/>
              <w:right w:val="single" w:sz="4" w:space="0" w:color="auto"/>
            </w:tcBorders>
            <w:shd w:val="clear" w:color="auto" w:fill="auto"/>
            <w:noWrap/>
            <w:vAlign w:val="center"/>
            <w:hideMark/>
          </w:tcPr>
          <w:p w14:paraId="6BA0B5B5" w14:textId="77777777" w:rsidR="002C7964" w:rsidRPr="00BE148D" w:rsidRDefault="002C7964" w:rsidP="002C7964">
            <w:pPr>
              <w:spacing w:after="0" w:line="240" w:lineRule="auto"/>
              <w:jc w:val="center"/>
              <w:rPr>
                <w:rFonts w:eastAsia="Times New Roman"/>
                <w:color w:val="000000"/>
                <w:sz w:val="18"/>
                <w:szCs w:val="18"/>
              </w:rPr>
            </w:pPr>
            <w:r>
              <w:rPr>
                <w:color w:val="000000"/>
                <w:sz w:val="18"/>
                <w:szCs w:val="18"/>
              </w:rPr>
              <w:t>12.500.000 €</w:t>
            </w:r>
          </w:p>
        </w:tc>
      </w:tr>
      <w:tr w:rsidR="005703CC" w:rsidRPr="00BE148D" w14:paraId="324473F9" w14:textId="77777777" w:rsidTr="00FB4AC8">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1E2574A7" w14:textId="77777777" w:rsidR="005703CC" w:rsidRPr="00BE148D" w:rsidRDefault="005703CC" w:rsidP="005703CC">
            <w:pPr>
              <w:spacing w:after="0" w:line="240" w:lineRule="auto"/>
              <w:jc w:val="center"/>
              <w:rPr>
                <w:rFonts w:eastAsia="Times New Roman"/>
                <w:color w:val="000000"/>
                <w:sz w:val="18"/>
                <w:szCs w:val="18"/>
              </w:rPr>
            </w:pPr>
            <w:r w:rsidRPr="00BE148D">
              <w:rPr>
                <w:rFonts w:eastAsia="Times New Roman"/>
                <w:color w:val="000000"/>
                <w:sz w:val="18"/>
                <w:szCs w:val="18"/>
              </w:rPr>
              <w:t>6.2.1</w:t>
            </w:r>
          </w:p>
        </w:tc>
        <w:tc>
          <w:tcPr>
            <w:tcW w:w="2964" w:type="dxa"/>
            <w:tcBorders>
              <w:top w:val="nil"/>
              <w:left w:val="nil"/>
              <w:bottom w:val="single" w:sz="4" w:space="0" w:color="auto"/>
              <w:right w:val="single" w:sz="4" w:space="0" w:color="auto"/>
            </w:tcBorders>
            <w:shd w:val="clear" w:color="auto" w:fill="auto"/>
            <w:hideMark/>
          </w:tcPr>
          <w:p w14:paraId="1DF8E02B" w14:textId="77777777" w:rsidR="005703CC" w:rsidRPr="00BE148D" w:rsidRDefault="005703CC" w:rsidP="005703CC">
            <w:pPr>
              <w:spacing w:after="0" w:line="240" w:lineRule="auto"/>
              <w:rPr>
                <w:rFonts w:eastAsia="Times New Roman"/>
                <w:color w:val="000000"/>
                <w:sz w:val="18"/>
                <w:szCs w:val="18"/>
              </w:rPr>
            </w:pPr>
            <w:r w:rsidRPr="00BE148D">
              <w:rPr>
                <w:rFonts w:eastAsia="Times New Roman"/>
                <w:color w:val="000000"/>
                <w:sz w:val="18"/>
                <w:szCs w:val="18"/>
              </w:rPr>
              <w:t>Παροχές Συμβουλευτικής Υποστήριξης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FBC9F9E" w14:textId="77777777" w:rsidR="005703CC" w:rsidRPr="00BE148D" w:rsidRDefault="005703CC" w:rsidP="005703CC">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2E080E08" w14:textId="77777777" w:rsidTr="005703CC">
        <w:trPr>
          <w:trHeight w:val="288"/>
        </w:trPr>
        <w:tc>
          <w:tcPr>
            <w:tcW w:w="818" w:type="dxa"/>
            <w:tcBorders>
              <w:top w:val="nil"/>
              <w:left w:val="single" w:sz="4" w:space="0" w:color="auto"/>
              <w:bottom w:val="single" w:sz="4" w:space="0" w:color="auto"/>
              <w:right w:val="single" w:sz="4" w:space="0" w:color="auto"/>
            </w:tcBorders>
            <w:shd w:val="clear" w:color="auto" w:fill="auto"/>
            <w:noWrap/>
            <w:hideMark/>
          </w:tcPr>
          <w:p w14:paraId="0721EFCD"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6.2.2</w:t>
            </w:r>
          </w:p>
        </w:tc>
        <w:tc>
          <w:tcPr>
            <w:tcW w:w="2964" w:type="dxa"/>
            <w:tcBorders>
              <w:top w:val="nil"/>
              <w:left w:val="nil"/>
              <w:bottom w:val="single" w:sz="4" w:space="0" w:color="auto"/>
              <w:right w:val="single" w:sz="4" w:space="0" w:color="auto"/>
            </w:tcBorders>
            <w:shd w:val="clear" w:color="auto" w:fill="auto"/>
          </w:tcPr>
          <w:p w14:paraId="3BF944DE" w14:textId="77777777" w:rsidR="00BE148D" w:rsidRPr="00BE148D" w:rsidRDefault="005703CC" w:rsidP="00BE148D">
            <w:pPr>
              <w:spacing w:after="0" w:line="240" w:lineRule="auto"/>
              <w:rPr>
                <w:rFonts w:eastAsia="Times New Roman"/>
                <w:color w:val="000000"/>
                <w:sz w:val="18"/>
                <w:szCs w:val="18"/>
              </w:rPr>
            </w:pPr>
            <w:r>
              <w:rPr>
                <w:rFonts w:eastAsia="Times New Roman"/>
                <w:color w:val="000000"/>
                <w:sz w:val="18"/>
                <w:szCs w:val="18"/>
              </w:rPr>
              <w:t>Δράσεις Επικοινωνίας</w:t>
            </w:r>
          </w:p>
        </w:tc>
        <w:tc>
          <w:tcPr>
            <w:tcW w:w="10166" w:type="dxa"/>
            <w:gridSpan w:val="6"/>
            <w:tcBorders>
              <w:top w:val="single" w:sz="4" w:space="0" w:color="auto"/>
              <w:left w:val="nil"/>
              <w:bottom w:val="single" w:sz="4" w:space="0" w:color="auto"/>
              <w:right w:val="single" w:sz="4" w:space="0" w:color="000000"/>
            </w:tcBorders>
            <w:shd w:val="pct12" w:color="000000" w:fill="auto"/>
            <w:noWrap/>
            <w:vAlign w:val="center"/>
            <w:hideMark/>
          </w:tcPr>
          <w:p w14:paraId="64D3D7BB" w14:textId="77777777" w:rsidR="00BE148D" w:rsidRPr="00BE148D" w:rsidRDefault="00BE148D" w:rsidP="00BE148D">
            <w:pPr>
              <w:spacing w:after="0" w:line="240" w:lineRule="auto"/>
              <w:jc w:val="center"/>
              <w:rPr>
                <w:rFonts w:eastAsia="Times New Roman"/>
                <w:color w:val="000000"/>
                <w:sz w:val="18"/>
                <w:szCs w:val="18"/>
              </w:rPr>
            </w:pPr>
            <w:r w:rsidRPr="00BE148D">
              <w:rPr>
                <w:rFonts w:eastAsia="Times New Roman"/>
                <w:color w:val="000000"/>
                <w:sz w:val="18"/>
                <w:szCs w:val="18"/>
              </w:rPr>
              <w:t> </w:t>
            </w:r>
          </w:p>
        </w:tc>
      </w:tr>
      <w:tr w:rsidR="00BE148D" w:rsidRPr="00BE148D" w14:paraId="410E5594" w14:textId="77777777" w:rsidTr="00FB4AC8">
        <w:trPr>
          <w:trHeight w:val="288"/>
        </w:trPr>
        <w:tc>
          <w:tcPr>
            <w:tcW w:w="12186" w:type="dxa"/>
            <w:gridSpan w:val="7"/>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060F0E5E" w14:textId="77777777" w:rsidR="00BE148D" w:rsidRPr="00BE148D" w:rsidRDefault="00BE148D" w:rsidP="00BE148D">
            <w:pPr>
              <w:spacing w:after="0" w:line="240" w:lineRule="auto"/>
              <w:jc w:val="center"/>
              <w:rPr>
                <w:rFonts w:eastAsia="Times New Roman"/>
                <w:b/>
                <w:bCs/>
                <w:color w:val="FFFFFF"/>
              </w:rPr>
            </w:pPr>
            <w:r w:rsidRPr="00BE148D">
              <w:rPr>
                <w:rFonts w:eastAsia="Times New Roman"/>
                <w:b/>
                <w:bCs/>
                <w:color w:val="FFFFFF"/>
              </w:rPr>
              <w:t>ΣΥΝΟΛΟ ΤΠΑ</w:t>
            </w:r>
          </w:p>
        </w:tc>
        <w:tc>
          <w:tcPr>
            <w:tcW w:w="1762" w:type="dxa"/>
            <w:tcBorders>
              <w:top w:val="nil"/>
              <w:left w:val="nil"/>
              <w:bottom w:val="single" w:sz="4" w:space="0" w:color="auto"/>
              <w:right w:val="single" w:sz="4" w:space="0" w:color="auto"/>
            </w:tcBorders>
            <w:shd w:val="clear" w:color="000000" w:fill="808080"/>
            <w:noWrap/>
            <w:vAlign w:val="bottom"/>
            <w:hideMark/>
          </w:tcPr>
          <w:p w14:paraId="0AA6EE3D" w14:textId="77777777" w:rsidR="00BE148D" w:rsidRPr="00B04E8C" w:rsidRDefault="00BE148D" w:rsidP="00BE148D">
            <w:pPr>
              <w:spacing w:after="0" w:line="240" w:lineRule="auto"/>
              <w:jc w:val="center"/>
              <w:rPr>
                <w:rFonts w:eastAsia="Times New Roman"/>
                <w:b/>
                <w:bCs/>
                <w:color w:val="FFFFFF"/>
                <w:lang w:val="en-US"/>
              </w:rPr>
            </w:pPr>
            <w:r w:rsidRPr="00BE148D">
              <w:rPr>
                <w:rFonts w:eastAsia="Times New Roman"/>
                <w:b/>
                <w:bCs/>
                <w:color w:val="FFFFFF"/>
              </w:rPr>
              <w:t>3.380.000.000 €</w:t>
            </w:r>
          </w:p>
        </w:tc>
      </w:tr>
    </w:tbl>
    <w:p w14:paraId="5DF5EA2D" w14:textId="77777777" w:rsidR="006A2BA8" w:rsidRDefault="006A2BA8">
      <w:pPr>
        <w:jc w:val="both"/>
      </w:pPr>
    </w:p>
    <w:p w14:paraId="3E25B144" w14:textId="77777777" w:rsidR="00F24F0C" w:rsidRDefault="00F24F0C" w:rsidP="00F24F0C">
      <w:pPr>
        <w:pStyle w:val="1"/>
        <w:ind w:left="0" w:firstLine="0"/>
      </w:pPr>
      <w:bookmarkStart w:id="334" w:name="_Toc66794611"/>
      <w:r>
        <w:t>Παράρτημα ΙΙ: Δείκτες Εκροής</w:t>
      </w:r>
      <w:bookmarkEnd w:id="334"/>
    </w:p>
    <w:tbl>
      <w:tblPr>
        <w:tblW w:w="13887" w:type="dxa"/>
        <w:tblLook w:val="04A0" w:firstRow="1" w:lastRow="0" w:firstColumn="1" w:lastColumn="0" w:noHBand="0" w:noVBand="1"/>
      </w:tblPr>
      <w:tblGrid>
        <w:gridCol w:w="1037"/>
        <w:gridCol w:w="1531"/>
        <w:gridCol w:w="1274"/>
        <w:gridCol w:w="2631"/>
        <w:gridCol w:w="1697"/>
        <w:gridCol w:w="2493"/>
        <w:gridCol w:w="1352"/>
        <w:gridCol w:w="1872"/>
      </w:tblGrid>
      <w:tr w:rsidR="00F24F0C" w:rsidRPr="00F24F0C" w14:paraId="72892089" w14:textId="77777777" w:rsidTr="00557CF1">
        <w:trPr>
          <w:trHeight w:val="1104"/>
          <w:tblHeader/>
        </w:trPr>
        <w:tc>
          <w:tcPr>
            <w:tcW w:w="103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70E4D47" w14:textId="77777777" w:rsidR="00F24F0C" w:rsidRPr="00466495" w:rsidRDefault="00F24F0C" w:rsidP="00F24F0C">
            <w:pPr>
              <w:spacing w:after="0" w:line="240" w:lineRule="auto"/>
              <w:jc w:val="center"/>
              <w:rPr>
                <w:rFonts w:eastAsia="Times New Roman"/>
                <w:b/>
                <w:bCs/>
                <w:color w:val="FFFFFF" w:themeColor="background1"/>
                <w:sz w:val="20"/>
                <w:szCs w:val="20"/>
              </w:rPr>
            </w:pPr>
            <w:r w:rsidRPr="00466495">
              <w:rPr>
                <w:rFonts w:eastAsia="Times New Roman"/>
                <w:b/>
                <w:bCs/>
                <w:color w:val="FFFFFF" w:themeColor="background1"/>
                <w:sz w:val="20"/>
                <w:szCs w:val="20"/>
              </w:rPr>
              <w:t xml:space="preserve">ΑΡΙΘΜΟΣ ΣΤΟΧΟΥ </w:t>
            </w:r>
            <w:r w:rsidRPr="00466495">
              <w:rPr>
                <w:rFonts w:eastAsia="Times New Roman"/>
                <w:b/>
                <w:bCs/>
                <w:color w:val="FFFFFF" w:themeColor="background1"/>
                <w:sz w:val="20"/>
                <w:szCs w:val="20"/>
              </w:rPr>
              <w:br/>
              <w:t>ΕΠΑ</w:t>
            </w:r>
          </w:p>
        </w:tc>
        <w:tc>
          <w:tcPr>
            <w:tcW w:w="1531" w:type="dxa"/>
            <w:tcBorders>
              <w:top w:val="single" w:sz="4" w:space="0" w:color="auto"/>
              <w:left w:val="nil"/>
              <w:bottom w:val="single" w:sz="4" w:space="0" w:color="auto"/>
              <w:right w:val="single" w:sz="4" w:space="0" w:color="auto"/>
            </w:tcBorders>
            <w:shd w:val="clear" w:color="auto" w:fill="4F81BD" w:themeFill="accent1"/>
            <w:vAlign w:val="center"/>
            <w:hideMark/>
          </w:tcPr>
          <w:p w14:paraId="0AB772E4" w14:textId="77777777" w:rsidR="00F24F0C" w:rsidRPr="00466495" w:rsidRDefault="00F24F0C" w:rsidP="00F24F0C">
            <w:pPr>
              <w:spacing w:after="0" w:line="240" w:lineRule="auto"/>
              <w:jc w:val="center"/>
              <w:rPr>
                <w:rFonts w:eastAsia="Times New Roman"/>
                <w:b/>
                <w:bCs/>
                <w:color w:val="FFFFFF" w:themeColor="background1"/>
                <w:sz w:val="20"/>
                <w:szCs w:val="20"/>
              </w:rPr>
            </w:pPr>
            <w:r w:rsidRPr="00466495">
              <w:rPr>
                <w:rFonts w:eastAsia="Times New Roman"/>
                <w:b/>
                <w:bCs/>
                <w:color w:val="FFFFFF" w:themeColor="background1"/>
                <w:sz w:val="20"/>
                <w:szCs w:val="20"/>
              </w:rPr>
              <w:t xml:space="preserve">ΑΝΑΠΤΥΞΙΑΚΟΣ ΣΤΟΧΟΣ </w:t>
            </w:r>
            <w:r w:rsidRPr="00466495">
              <w:rPr>
                <w:rFonts w:eastAsia="Times New Roman"/>
                <w:b/>
                <w:bCs/>
                <w:color w:val="FFFFFF" w:themeColor="background1"/>
                <w:sz w:val="20"/>
                <w:szCs w:val="20"/>
              </w:rPr>
              <w:br/>
              <w:t>ΕΠΑ 2021-2025</w:t>
            </w:r>
          </w:p>
        </w:tc>
        <w:tc>
          <w:tcPr>
            <w:tcW w:w="1274" w:type="dxa"/>
            <w:tcBorders>
              <w:top w:val="single" w:sz="4" w:space="0" w:color="auto"/>
              <w:left w:val="nil"/>
              <w:bottom w:val="single" w:sz="4" w:space="0" w:color="auto"/>
              <w:right w:val="single" w:sz="4" w:space="0" w:color="auto"/>
            </w:tcBorders>
            <w:shd w:val="clear" w:color="auto" w:fill="4F81BD" w:themeFill="accent1"/>
            <w:vAlign w:val="center"/>
            <w:hideMark/>
          </w:tcPr>
          <w:p w14:paraId="3ABF3CFE" w14:textId="77777777" w:rsidR="00F24F0C" w:rsidRPr="00466495" w:rsidRDefault="00466495" w:rsidP="00F24F0C">
            <w:pPr>
              <w:spacing w:after="0" w:line="240" w:lineRule="auto"/>
              <w:jc w:val="center"/>
              <w:rPr>
                <w:rFonts w:eastAsia="Times New Roman"/>
                <w:b/>
                <w:bCs/>
                <w:color w:val="FFFFFF" w:themeColor="background1"/>
                <w:sz w:val="20"/>
                <w:szCs w:val="20"/>
              </w:rPr>
            </w:pPr>
            <w:r w:rsidRPr="00466495">
              <w:rPr>
                <w:rFonts w:eastAsia="Times New Roman"/>
                <w:b/>
                <w:bCs/>
                <w:color w:val="FFFFFF" w:themeColor="background1"/>
                <w:sz w:val="20"/>
                <w:szCs w:val="20"/>
              </w:rPr>
              <w:t>ΚΩΔΙΚΟΣ</w:t>
            </w:r>
            <w:r w:rsidR="00F24F0C" w:rsidRPr="00466495">
              <w:rPr>
                <w:rFonts w:eastAsia="Times New Roman"/>
                <w:b/>
                <w:bCs/>
                <w:color w:val="FFFFFF" w:themeColor="background1"/>
                <w:sz w:val="20"/>
                <w:szCs w:val="20"/>
              </w:rPr>
              <w:t xml:space="preserve"> </w:t>
            </w:r>
            <w:r w:rsidR="00F24F0C" w:rsidRPr="00466495">
              <w:rPr>
                <w:rFonts w:eastAsia="Times New Roman"/>
                <w:b/>
                <w:bCs/>
                <w:color w:val="FFFFFF" w:themeColor="background1"/>
                <w:sz w:val="20"/>
                <w:szCs w:val="20"/>
              </w:rPr>
              <w:br/>
              <w:t>ΠΡΟΤΕΡΑΙ-ΟΤΗΤΑΣ</w:t>
            </w:r>
          </w:p>
        </w:tc>
        <w:tc>
          <w:tcPr>
            <w:tcW w:w="2631" w:type="dxa"/>
            <w:tcBorders>
              <w:top w:val="single" w:sz="4" w:space="0" w:color="auto"/>
              <w:left w:val="nil"/>
              <w:bottom w:val="single" w:sz="4" w:space="0" w:color="auto"/>
              <w:right w:val="single" w:sz="4" w:space="0" w:color="auto"/>
            </w:tcBorders>
            <w:shd w:val="clear" w:color="auto" w:fill="4F81BD" w:themeFill="accent1"/>
            <w:vAlign w:val="center"/>
            <w:hideMark/>
          </w:tcPr>
          <w:p w14:paraId="55939D89" w14:textId="77777777" w:rsidR="00F24F0C" w:rsidRPr="00466495" w:rsidRDefault="00F24F0C" w:rsidP="00F24F0C">
            <w:pPr>
              <w:spacing w:after="0" w:line="240" w:lineRule="auto"/>
              <w:jc w:val="center"/>
              <w:rPr>
                <w:rFonts w:eastAsia="Times New Roman"/>
                <w:b/>
                <w:bCs/>
                <w:color w:val="FFFFFF" w:themeColor="background1"/>
                <w:sz w:val="20"/>
                <w:szCs w:val="20"/>
              </w:rPr>
            </w:pPr>
            <w:r w:rsidRPr="00466495">
              <w:rPr>
                <w:rFonts w:eastAsia="Times New Roman"/>
                <w:b/>
                <w:bCs/>
                <w:color w:val="FFFFFF" w:themeColor="background1"/>
                <w:sz w:val="20"/>
                <w:szCs w:val="20"/>
              </w:rPr>
              <w:t>ΠΡΟΤΕΡΑΙΟΤΗΤΑ</w:t>
            </w:r>
            <w:r w:rsidRPr="00466495">
              <w:rPr>
                <w:rFonts w:eastAsia="Times New Roman"/>
                <w:b/>
                <w:bCs/>
                <w:color w:val="FFFFFF" w:themeColor="background1"/>
                <w:sz w:val="20"/>
                <w:szCs w:val="20"/>
              </w:rPr>
              <w:br/>
              <w:t>ΕΠΑ 2021-2025</w:t>
            </w:r>
          </w:p>
        </w:tc>
        <w:tc>
          <w:tcPr>
            <w:tcW w:w="1697" w:type="dxa"/>
            <w:tcBorders>
              <w:top w:val="single" w:sz="4" w:space="0" w:color="auto"/>
              <w:left w:val="nil"/>
              <w:bottom w:val="single" w:sz="4" w:space="0" w:color="auto"/>
              <w:right w:val="single" w:sz="4" w:space="0" w:color="auto"/>
            </w:tcBorders>
            <w:shd w:val="clear" w:color="auto" w:fill="4F81BD" w:themeFill="accent1"/>
            <w:vAlign w:val="center"/>
            <w:hideMark/>
          </w:tcPr>
          <w:p w14:paraId="1B0F72A1" w14:textId="77777777" w:rsidR="00F24F0C" w:rsidRPr="00466495" w:rsidRDefault="00F24F0C" w:rsidP="00F24F0C">
            <w:pPr>
              <w:spacing w:after="0" w:line="240" w:lineRule="auto"/>
              <w:jc w:val="center"/>
              <w:rPr>
                <w:rFonts w:eastAsia="Times New Roman"/>
                <w:b/>
                <w:bCs/>
                <w:color w:val="FFFFFF" w:themeColor="background1"/>
                <w:sz w:val="20"/>
                <w:szCs w:val="20"/>
              </w:rPr>
            </w:pPr>
            <w:r w:rsidRPr="00466495">
              <w:rPr>
                <w:rFonts w:eastAsia="Times New Roman"/>
                <w:b/>
                <w:bCs/>
                <w:color w:val="FFFFFF" w:themeColor="background1"/>
                <w:sz w:val="20"/>
                <w:szCs w:val="20"/>
              </w:rPr>
              <w:t>ΔΡΑΣΕΙΣ</w:t>
            </w:r>
            <w:r w:rsidR="00466495" w:rsidRPr="00466495">
              <w:rPr>
                <w:rFonts w:eastAsia="Times New Roman"/>
                <w:b/>
                <w:bCs/>
                <w:color w:val="FFFFFF" w:themeColor="background1"/>
                <w:sz w:val="20"/>
                <w:szCs w:val="20"/>
              </w:rPr>
              <w:t xml:space="preserve"> ΤΠΑ ΥΠΥΜΕ</w:t>
            </w:r>
          </w:p>
        </w:tc>
        <w:tc>
          <w:tcPr>
            <w:tcW w:w="2493" w:type="dxa"/>
            <w:tcBorders>
              <w:top w:val="single" w:sz="4" w:space="0" w:color="auto"/>
              <w:left w:val="nil"/>
              <w:bottom w:val="single" w:sz="4" w:space="0" w:color="auto"/>
              <w:right w:val="single" w:sz="4" w:space="0" w:color="auto"/>
            </w:tcBorders>
            <w:shd w:val="clear" w:color="auto" w:fill="4F81BD" w:themeFill="accent1"/>
            <w:vAlign w:val="center"/>
            <w:hideMark/>
          </w:tcPr>
          <w:p w14:paraId="3AAD4682" w14:textId="77777777" w:rsidR="00F24F0C" w:rsidRPr="00466495" w:rsidRDefault="00F24F0C" w:rsidP="00F24F0C">
            <w:pPr>
              <w:spacing w:after="0" w:line="240" w:lineRule="auto"/>
              <w:jc w:val="center"/>
              <w:rPr>
                <w:rFonts w:eastAsia="Times New Roman"/>
                <w:b/>
                <w:bCs/>
                <w:color w:val="FFFFFF" w:themeColor="background1"/>
                <w:sz w:val="20"/>
                <w:szCs w:val="20"/>
              </w:rPr>
            </w:pPr>
            <w:r w:rsidRPr="00466495">
              <w:rPr>
                <w:rFonts w:eastAsia="Times New Roman"/>
                <w:b/>
                <w:bCs/>
                <w:color w:val="FFFFFF" w:themeColor="background1"/>
                <w:sz w:val="20"/>
                <w:szCs w:val="20"/>
              </w:rPr>
              <w:t xml:space="preserve">ΣΥΝΟΠΤΙΚΗ </w:t>
            </w:r>
            <w:r w:rsidRPr="00466495">
              <w:rPr>
                <w:rFonts w:eastAsia="Times New Roman"/>
                <w:b/>
                <w:bCs/>
                <w:color w:val="FFFFFF" w:themeColor="background1"/>
                <w:sz w:val="20"/>
                <w:szCs w:val="20"/>
              </w:rPr>
              <w:br/>
              <w:t>ΠΕΡΙΓΡΑΦΗ ΔΕΙΚΤΗ</w:t>
            </w:r>
          </w:p>
        </w:tc>
        <w:tc>
          <w:tcPr>
            <w:tcW w:w="1352" w:type="dxa"/>
            <w:tcBorders>
              <w:top w:val="single" w:sz="4" w:space="0" w:color="auto"/>
              <w:left w:val="nil"/>
              <w:bottom w:val="single" w:sz="4" w:space="0" w:color="auto"/>
              <w:right w:val="single" w:sz="4" w:space="0" w:color="auto"/>
            </w:tcBorders>
            <w:shd w:val="clear" w:color="auto" w:fill="4F81BD" w:themeFill="accent1"/>
            <w:vAlign w:val="center"/>
            <w:hideMark/>
          </w:tcPr>
          <w:p w14:paraId="2476AFA9" w14:textId="77777777" w:rsidR="00F24F0C" w:rsidRPr="00466495" w:rsidRDefault="00F24F0C" w:rsidP="00F24F0C">
            <w:pPr>
              <w:spacing w:after="0" w:line="240" w:lineRule="auto"/>
              <w:jc w:val="center"/>
              <w:rPr>
                <w:rFonts w:eastAsia="Times New Roman"/>
                <w:b/>
                <w:bCs/>
                <w:color w:val="FFFFFF" w:themeColor="background1"/>
                <w:sz w:val="20"/>
                <w:szCs w:val="20"/>
              </w:rPr>
            </w:pPr>
            <w:r w:rsidRPr="00466495">
              <w:rPr>
                <w:rFonts w:eastAsia="Times New Roman"/>
                <w:b/>
                <w:bCs/>
                <w:color w:val="FFFFFF" w:themeColor="background1"/>
                <w:sz w:val="20"/>
                <w:szCs w:val="20"/>
              </w:rPr>
              <w:t xml:space="preserve">ΜΟΝΑΔΑ </w:t>
            </w:r>
            <w:r w:rsidRPr="00466495">
              <w:rPr>
                <w:rFonts w:eastAsia="Times New Roman"/>
                <w:b/>
                <w:bCs/>
                <w:color w:val="FFFFFF" w:themeColor="background1"/>
                <w:sz w:val="20"/>
                <w:szCs w:val="20"/>
              </w:rPr>
              <w:br/>
              <w:t>ΜΕΤΡΗΣΗΣ</w:t>
            </w:r>
          </w:p>
        </w:tc>
        <w:tc>
          <w:tcPr>
            <w:tcW w:w="1872" w:type="dxa"/>
            <w:tcBorders>
              <w:top w:val="single" w:sz="4" w:space="0" w:color="auto"/>
              <w:left w:val="nil"/>
              <w:bottom w:val="single" w:sz="4" w:space="0" w:color="auto"/>
              <w:right w:val="single" w:sz="4" w:space="0" w:color="auto"/>
            </w:tcBorders>
            <w:shd w:val="clear" w:color="auto" w:fill="4F81BD" w:themeFill="accent1"/>
            <w:vAlign w:val="center"/>
            <w:hideMark/>
          </w:tcPr>
          <w:p w14:paraId="783DB657" w14:textId="77777777" w:rsidR="00F24F0C" w:rsidRPr="00466495" w:rsidRDefault="00F24F0C" w:rsidP="00F24F0C">
            <w:pPr>
              <w:spacing w:after="0" w:line="240" w:lineRule="auto"/>
              <w:jc w:val="center"/>
              <w:rPr>
                <w:rFonts w:eastAsia="Times New Roman"/>
                <w:b/>
                <w:bCs/>
                <w:color w:val="FFFFFF" w:themeColor="background1"/>
                <w:sz w:val="20"/>
                <w:szCs w:val="20"/>
              </w:rPr>
            </w:pPr>
            <w:r w:rsidRPr="00466495">
              <w:rPr>
                <w:rFonts w:eastAsia="Times New Roman"/>
                <w:b/>
                <w:bCs/>
                <w:color w:val="FFFFFF" w:themeColor="background1"/>
                <w:sz w:val="20"/>
                <w:szCs w:val="20"/>
              </w:rPr>
              <w:t xml:space="preserve">ΚΩΔΙΚΟΣ ΔΕΙΚΤΗ </w:t>
            </w:r>
            <w:r w:rsidRPr="00466495">
              <w:rPr>
                <w:rFonts w:eastAsia="Times New Roman"/>
                <w:b/>
                <w:bCs/>
                <w:color w:val="FFFFFF" w:themeColor="background1"/>
                <w:sz w:val="20"/>
                <w:szCs w:val="20"/>
              </w:rPr>
              <w:br/>
              <w:t>ΣΤΟ ΕΝΙΑΙΟ ΣΥΣΤΗΜΑ</w:t>
            </w:r>
            <w:r w:rsidRPr="00466495">
              <w:rPr>
                <w:rFonts w:eastAsia="Times New Roman"/>
                <w:b/>
                <w:bCs/>
                <w:color w:val="FFFFFF" w:themeColor="background1"/>
                <w:sz w:val="20"/>
                <w:szCs w:val="20"/>
              </w:rPr>
              <w:br/>
              <w:t>ΠΑΡΑΚΟΛΟΥΘΗΣΗΣ ΔΕΙΚΤΩΝ</w:t>
            </w:r>
            <w:r w:rsidRPr="00466495">
              <w:rPr>
                <w:rFonts w:eastAsia="Times New Roman"/>
                <w:b/>
                <w:bCs/>
                <w:color w:val="FFFFFF" w:themeColor="background1"/>
                <w:sz w:val="20"/>
                <w:szCs w:val="20"/>
              </w:rPr>
              <w:br/>
              <w:t>ΕΣΠΑ 2014-2020</w:t>
            </w:r>
          </w:p>
        </w:tc>
      </w:tr>
      <w:tr w:rsidR="00F24F0C" w:rsidRPr="00F24F0C" w14:paraId="292C310B" w14:textId="77777777" w:rsidTr="00D975BD">
        <w:trPr>
          <w:trHeight w:val="1656"/>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11B22E92"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7BB141D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5A370AA0"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1.6</w:t>
            </w:r>
          </w:p>
        </w:tc>
        <w:tc>
          <w:tcPr>
            <w:tcW w:w="2631" w:type="dxa"/>
            <w:tcBorders>
              <w:top w:val="nil"/>
              <w:left w:val="nil"/>
              <w:bottom w:val="single" w:sz="4" w:space="0" w:color="auto"/>
              <w:right w:val="single" w:sz="4" w:space="0" w:color="auto"/>
            </w:tcBorders>
            <w:shd w:val="clear" w:color="000000" w:fill="D9E1F2"/>
            <w:vAlign w:val="center"/>
            <w:hideMark/>
          </w:tcPr>
          <w:p w14:paraId="0C9F875A"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Δημόσια διοίκηση και ψηφιοποίηση (ηλεκτρονική διακυβέρνηση, ηλεκτρονικές δημόσιες συμβάσεις, ηλεκτρονική ένταξη, ηλεκτρονική μάθηση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000000" w:fill="D9E1F2"/>
            <w:vAlign w:val="center"/>
            <w:hideMark/>
          </w:tcPr>
          <w:p w14:paraId="5F183866"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Ψηφιοποίηση πληροφοριών και δεδομένων</w:t>
            </w:r>
          </w:p>
        </w:tc>
        <w:tc>
          <w:tcPr>
            <w:tcW w:w="2493" w:type="dxa"/>
            <w:tcBorders>
              <w:top w:val="nil"/>
              <w:left w:val="nil"/>
              <w:bottom w:val="single" w:sz="4" w:space="0" w:color="auto"/>
              <w:right w:val="single" w:sz="4" w:space="0" w:color="auto"/>
            </w:tcBorders>
            <w:shd w:val="clear" w:color="000000" w:fill="D9E1F2"/>
            <w:vAlign w:val="center"/>
            <w:hideMark/>
          </w:tcPr>
          <w:p w14:paraId="3F387D7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έργων που αφορούν δημόσιες διοικήσεις ή δημόσιες υπηρεσίες σε εθνικό, περιφερειακό ή τοπικό επίπεδο</w:t>
            </w:r>
          </w:p>
        </w:tc>
        <w:tc>
          <w:tcPr>
            <w:tcW w:w="1352" w:type="dxa"/>
            <w:tcBorders>
              <w:top w:val="nil"/>
              <w:left w:val="nil"/>
              <w:bottom w:val="single" w:sz="4" w:space="0" w:color="auto"/>
              <w:right w:val="single" w:sz="4" w:space="0" w:color="auto"/>
            </w:tcBorders>
            <w:shd w:val="clear" w:color="000000" w:fill="D9E1F2"/>
            <w:vAlign w:val="center"/>
            <w:hideMark/>
          </w:tcPr>
          <w:p w14:paraId="75313077"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7B1D2BF4"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CO22</w:t>
            </w:r>
          </w:p>
        </w:tc>
      </w:tr>
      <w:tr w:rsidR="00F24F0C" w:rsidRPr="00F24F0C" w14:paraId="637B9E8C" w14:textId="77777777" w:rsidTr="00D975BD">
        <w:trPr>
          <w:trHeight w:val="1656"/>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1F624126"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176A139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5B7E57F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1.6</w:t>
            </w:r>
          </w:p>
        </w:tc>
        <w:tc>
          <w:tcPr>
            <w:tcW w:w="2631" w:type="dxa"/>
            <w:tcBorders>
              <w:top w:val="nil"/>
              <w:left w:val="nil"/>
              <w:bottom w:val="single" w:sz="4" w:space="0" w:color="auto"/>
              <w:right w:val="single" w:sz="4" w:space="0" w:color="auto"/>
            </w:tcBorders>
            <w:shd w:val="clear" w:color="000000" w:fill="D9E1F2"/>
            <w:vAlign w:val="center"/>
            <w:hideMark/>
          </w:tcPr>
          <w:p w14:paraId="19010C2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Δημόσια διοίκηση και ψηφιοποίηση (ηλεκτρονική διακυβέρνηση, ηλεκτρονικές δημόσιες συμβάσεις, ηλεκτρονική ένταξη, ηλεκτρονική μάθηση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000000" w:fill="D9E1F2"/>
            <w:vAlign w:val="center"/>
            <w:hideMark/>
          </w:tcPr>
          <w:p w14:paraId="583BE5D8"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Ψηφιοποίηση διεργασιών</w:t>
            </w:r>
          </w:p>
        </w:tc>
        <w:tc>
          <w:tcPr>
            <w:tcW w:w="2493" w:type="dxa"/>
            <w:tcBorders>
              <w:top w:val="nil"/>
              <w:left w:val="nil"/>
              <w:bottom w:val="single" w:sz="4" w:space="0" w:color="auto"/>
              <w:right w:val="single" w:sz="4" w:space="0" w:color="auto"/>
            </w:tcBorders>
            <w:shd w:val="clear" w:color="000000" w:fill="D9E1F2"/>
            <w:vAlign w:val="center"/>
            <w:hideMark/>
          </w:tcPr>
          <w:p w14:paraId="0CED79B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έργων που αφορούν δημόσιες διοικήσεις ή δημόσιες υπηρεσίες σε εθνικό, περιφερειακό ή τοπικό επίπεδο</w:t>
            </w:r>
          </w:p>
        </w:tc>
        <w:tc>
          <w:tcPr>
            <w:tcW w:w="1352" w:type="dxa"/>
            <w:tcBorders>
              <w:top w:val="nil"/>
              <w:left w:val="nil"/>
              <w:bottom w:val="single" w:sz="4" w:space="0" w:color="auto"/>
              <w:right w:val="single" w:sz="4" w:space="0" w:color="auto"/>
            </w:tcBorders>
            <w:shd w:val="clear" w:color="000000" w:fill="D9E1F2"/>
            <w:vAlign w:val="center"/>
            <w:hideMark/>
          </w:tcPr>
          <w:p w14:paraId="0D63510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362924F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CO22</w:t>
            </w:r>
          </w:p>
        </w:tc>
      </w:tr>
      <w:tr w:rsidR="00F24F0C" w:rsidRPr="00F24F0C" w14:paraId="3686FA36" w14:textId="77777777" w:rsidTr="00D975BD">
        <w:trPr>
          <w:trHeight w:val="1656"/>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187E4F02"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40A9B3A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495DE2C9"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1.6</w:t>
            </w:r>
          </w:p>
        </w:tc>
        <w:tc>
          <w:tcPr>
            <w:tcW w:w="2631" w:type="dxa"/>
            <w:tcBorders>
              <w:top w:val="nil"/>
              <w:left w:val="nil"/>
              <w:bottom w:val="single" w:sz="4" w:space="0" w:color="auto"/>
              <w:right w:val="single" w:sz="4" w:space="0" w:color="auto"/>
            </w:tcBorders>
            <w:shd w:val="clear" w:color="000000" w:fill="D9E1F2"/>
            <w:vAlign w:val="center"/>
            <w:hideMark/>
          </w:tcPr>
          <w:p w14:paraId="31D2200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Δημόσια διοίκηση και ψηφιοποίηση (ηλεκτρονική διακυβέρνηση, ηλεκτρονικές δημόσιες συμβάσεις, ηλεκτρονική ένταξη, ηλεκτρονική μάθηση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000000" w:fill="D9E1F2"/>
            <w:vAlign w:val="center"/>
            <w:hideMark/>
          </w:tcPr>
          <w:p w14:paraId="65243CD5"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Ψηφιακή αναβάθμιση Υπηρεσιών</w:t>
            </w:r>
          </w:p>
        </w:tc>
        <w:tc>
          <w:tcPr>
            <w:tcW w:w="2493" w:type="dxa"/>
            <w:tcBorders>
              <w:top w:val="nil"/>
              <w:left w:val="nil"/>
              <w:bottom w:val="single" w:sz="4" w:space="0" w:color="auto"/>
              <w:right w:val="single" w:sz="4" w:space="0" w:color="auto"/>
            </w:tcBorders>
            <w:shd w:val="clear" w:color="000000" w:fill="D9E1F2"/>
            <w:vAlign w:val="center"/>
            <w:hideMark/>
          </w:tcPr>
          <w:p w14:paraId="3A3E945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έργων που αφορούν δημόσιες διοικήσεις ή δημόσιες υπηρεσίες σε εθνικό, περιφερειακό ή τοπικό επίπεδο</w:t>
            </w:r>
          </w:p>
        </w:tc>
        <w:tc>
          <w:tcPr>
            <w:tcW w:w="1352" w:type="dxa"/>
            <w:tcBorders>
              <w:top w:val="nil"/>
              <w:left w:val="nil"/>
              <w:bottom w:val="single" w:sz="4" w:space="0" w:color="auto"/>
              <w:right w:val="single" w:sz="4" w:space="0" w:color="auto"/>
            </w:tcBorders>
            <w:shd w:val="clear" w:color="000000" w:fill="D9E1F2"/>
            <w:vAlign w:val="center"/>
            <w:hideMark/>
          </w:tcPr>
          <w:p w14:paraId="0DCE9D96"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4A804940"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CO22</w:t>
            </w:r>
          </w:p>
        </w:tc>
      </w:tr>
      <w:tr w:rsidR="00F24F0C" w:rsidRPr="00F24F0C" w14:paraId="74D9C2CA"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7339BAE9"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08C47FE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756C3D3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1.8</w:t>
            </w:r>
          </w:p>
        </w:tc>
        <w:tc>
          <w:tcPr>
            <w:tcW w:w="2631" w:type="dxa"/>
            <w:tcBorders>
              <w:top w:val="nil"/>
              <w:left w:val="nil"/>
              <w:bottom w:val="single" w:sz="4" w:space="0" w:color="auto"/>
              <w:right w:val="single" w:sz="4" w:space="0" w:color="auto"/>
            </w:tcBorders>
            <w:shd w:val="clear" w:color="000000" w:fill="D9E1F2"/>
            <w:vAlign w:val="center"/>
            <w:hideMark/>
          </w:tcPr>
          <w:p w14:paraId="5474BDC5"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Ψηφιακή διασύνδεση μονάδων δημόσιας διοίκησης</w:t>
            </w:r>
          </w:p>
        </w:tc>
        <w:tc>
          <w:tcPr>
            <w:tcW w:w="1697" w:type="dxa"/>
            <w:tcBorders>
              <w:top w:val="nil"/>
              <w:left w:val="nil"/>
              <w:bottom w:val="single" w:sz="4" w:space="0" w:color="auto"/>
              <w:right w:val="single" w:sz="4" w:space="0" w:color="auto"/>
            </w:tcBorders>
            <w:shd w:val="clear" w:color="000000" w:fill="D9E1F2"/>
            <w:vAlign w:val="center"/>
            <w:hideMark/>
          </w:tcPr>
          <w:p w14:paraId="1DA10C4E"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διαλειτουργικών εφαρμογών και διαδικασιών</w:t>
            </w:r>
          </w:p>
        </w:tc>
        <w:tc>
          <w:tcPr>
            <w:tcW w:w="2493" w:type="dxa"/>
            <w:tcBorders>
              <w:top w:val="nil"/>
              <w:left w:val="nil"/>
              <w:bottom w:val="single" w:sz="4" w:space="0" w:color="auto"/>
              <w:right w:val="single" w:sz="4" w:space="0" w:color="auto"/>
            </w:tcBorders>
            <w:shd w:val="clear" w:color="000000" w:fill="D9E1F2"/>
            <w:vAlign w:val="center"/>
            <w:hideMark/>
          </w:tcPr>
          <w:p w14:paraId="4661C8BA"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Ανάπτυξη ηλεκτρονικών υποδομών για την παροχή υπηρεσιών νέφους</w:t>
            </w:r>
          </w:p>
        </w:tc>
        <w:tc>
          <w:tcPr>
            <w:tcW w:w="1352" w:type="dxa"/>
            <w:tcBorders>
              <w:top w:val="nil"/>
              <w:left w:val="nil"/>
              <w:bottom w:val="single" w:sz="4" w:space="0" w:color="auto"/>
              <w:right w:val="single" w:sz="4" w:space="0" w:color="auto"/>
            </w:tcBorders>
            <w:shd w:val="clear" w:color="000000" w:fill="D9E1F2"/>
            <w:vAlign w:val="center"/>
            <w:hideMark/>
          </w:tcPr>
          <w:p w14:paraId="305E70D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321BF02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4802</w:t>
            </w:r>
          </w:p>
        </w:tc>
      </w:tr>
      <w:tr w:rsidR="00F24F0C" w:rsidRPr="00F24F0C" w14:paraId="79AF6BBA" w14:textId="77777777" w:rsidTr="00D975BD">
        <w:trPr>
          <w:trHeight w:val="1104"/>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6112B46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25A06296"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14F2D5A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1.8</w:t>
            </w:r>
          </w:p>
        </w:tc>
        <w:tc>
          <w:tcPr>
            <w:tcW w:w="2631" w:type="dxa"/>
            <w:tcBorders>
              <w:top w:val="nil"/>
              <w:left w:val="nil"/>
              <w:bottom w:val="single" w:sz="4" w:space="0" w:color="auto"/>
              <w:right w:val="single" w:sz="4" w:space="0" w:color="auto"/>
            </w:tcBorders>
            <w:shd w:val="clear" w:color="000000" w:fill="D9E1F2"/>
            <w:vAlign w:val="center"/>
            <w:hideMark/>
          </w:tcPr>
          <w:p w14:paraId="42FC4F1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Ψηφιακή διασύνδεση μονάδων δημόσιας διοίκησης</w:t>
            </w:r>
          </w:p>
        </w:tc>
        <w:tc>
          <w:tcPr>
            <w:tcW w:w="1697" w:type="dxa"/>
            <w:tcBorders>
              <w:top w:val="nil"/>
              <w:left w:val="nil"/>
              <w:bottom w:val="single" w:sz="4" w:space="0" w:color="auto"/>
              <w:right w:val="single" w:sz="4" w:space="0" w:color="auto"/>
            </w:tcBorders>
            <w:shd w:val="clear" w:color="000000" w:fill="D9E1F2"/>
            <w:vAlign w:val="center"/>
            <w:hideMark/>
          </w:tcPr>
          <w:p w14:paraId="64735895"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διαλειτουργικών εφαρμογών και διαδικασιών</w:t>
            </w:r>
          </w:p>
        </w:tc>
        <w:tc>
          <w:tcPr>
            <w:tcW w:w="2493" w:type="dxa"/>
            <w:tcBorders>
              <w:top w:val="nil"/>
              <w:left w:val="nil"/>
              <w:bottom w:val="single" w:sz="4" w:space="0" w:color="auto"/>
              <w:right w:val="single" w:sz="4" w:space="0" w:color="auto"/>
            </w:tcBorders>
            <w:shd w:val="clear" w:color="000000" w:fill="D9E1F2"/>
            <w:vAlign w:val="center"/>
            <w:hideMark/>
          </w:tcPr>
          <w:p w14:paraId="381A388D"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διαλειτουργικών εφαρμογών ή διαδικασίων που αναπτύχθηκαν ή βελτιώθηκαν</w:t>
            </w:r>
          </w:p>
        </w:tc>
        <w:tc>
          <w:tcPr>
            <w:tcW w:w="1352" w:type="dxa"/>
            <w:tcBorders>
              <w:top w:val="nil"/>
              <w:left w:val="nil"/>
              <w:bottom w:val="single" w:sz="4" w:space="0" w:color="auto"/>
              <w:right w:val="single" w:sz="4" w:space="0" w:color="auto"/>
            </w:tcBorders>
            <w:shd w:val="clear" w:color="000000" w:fill="D9E1F2"/>
            <w:vAlign w:val="center"/>
            <w:hideMark/>
          </w:tcPr>
          <w:p w14:paraId="60F84CB1"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30A3097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1A63CECE" w14:textId="77777777" w:rsidTr="00D975BD">
        <w:trPr>
          <w:trHeight w:val="1104"/>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59C4B9AD"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6B140C7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7B2F43A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1.8</w:t>
            </w:r>
          </w:p>
        </w:tc>
        <w:tc>
          <w:tcPr>
            <w:tcW w:w="2631" w:type="dxa"/>
            <w:tcBorders>
              <w:top w:val="nil"/>
              <w:left w:val="nil"/>
              <w:bottom w:val="single" w:sz="4" w:space="0" w:color="auto"/>
              <w:right w:val="single" w:sz="4" w:space="0" w:color="auto"/>
            </w:tcBorders>
            <w:shd w:val="clear" w:color="000000" w:fill="D9E1F2"/>
            <w:vAlign w:val="center"/>
            <w:hideMark/>
          </w:tcPr>
          <w:p w14:paraId="5F42C1B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Ψηφιακή διασύνδεση μονάδων δημόσιας διοίκησης</w:t>
            </w:r>
          </w:p>
        </w:tc>
        <w:tc>
          <w:tcPr>
            <w:tcW w:w="1697" w:type="dxa"/>
            <w:tcBorders>
              <w:top w:val="nil"/>
              <w:left w:val="nil"/>
              <w:bottom w:val="single" w:sz="4" w:space="0" w:color="auto"/>
              <w:right w:val="single" w:sz="4" w:space="0" w:color="auto"/>
            </w:tcBorders>
            <w:shd w:val="clear" w:color="000000" w:fill="D9E1F2"/>
            <w:vAlign w:val="center"/>
            <w:hideMark/>
          </w:tcPr>
          <w:p w14:paraId="1F0E9347"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και Εκσυγχρονισμός διαλειτουργικών εφαρμογών και διαδικασιών</w:t>
            </w:r>
          </w:p>
        </w:tc>
        <w:tc>
          <w:tcPr>
            <w:tcW w:w="2493" w:type="dxa"/>
            <w:tcBorders>
              <w:top w:val="nil"/>
              <w:left w:val="nil"/>
              <w:bottom w:val="single" w:sz="4" w:space="0" w:color="auto"/>
              <w:right w:val="single" w:sz="4" w:space="0" w:color="auto"/>
            </w:tcBorders>
            <w:shd w:val="clear" w:color="000000" w:fill="D9E1F2"/>
            <w:vAlign w:val="center"/>
            <w:hideMark/>
          </w:tcPr>
          <w:p w14:paraId="0D34BFB2"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διαλειτουργικών εφαρμογών ή διαδικασίων που αναπτύχθηκαν ή βελτιώθηκαν</w:t>
            </w:r>
          </w:p>
        </w:tc>
        <w:tc>
          <w:tcPr>
            <w:tcW w:w="1352" w:type="dxa"/>
            <w:tcBorders>
              <w:top w:val="nil"/>
              <w:left w:val="nil"/>
              <w:bottom w:val="single" w:sz="4" w:space="0" w:color="auto"/>
              <w:right w:val="single" w:sz="4" w:space="0" w:color="auto"/>
            </w:tcBorders>
            <w:shd w:val="clear" w:color="000000" w:fill="D9E1F2"/>
            <w:vAlign w:val="center"/>
            <w:hideMark/>
          </w:tcPr>
          <w:p w14:paraId="3BAACC48"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226BBDF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7277279C"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0201640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0A67BE1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48F4EFEC"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1.10</w:t>
            </w:r>
          </w:p>
        </w:tc>
        <w:tc>
          <w:tcPr>
            <w:tcW w:w="2631" w:type="dxa"/>
            <w:tcBorders>
              <w:top w:val="nil"/>
              <w:left w:val="nil"/>
              <w:bottom w:val="single" w:sz="4" w:space="0" w:color="auto"/>
              <w:right w:val="single" w:sz="4" w:space="0" w:color="auto"/>
            </w:tcBorders>
            <w:shd w:val="clear" w:color="000000" w:fill="D9E1F2"/>
            <w:vAlign w:val="center"/>
            <w:hideMark/>
          </w:tcPr>
          <w:p w14:paraId="77A5009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 xml:space="preserve"> Έξυπνες πόλεις</w:t>
            </w:r>
          </w:p>
        </w:tc>
        <w:tc>
          <w:tcPr>
            <w:tcW w:w="1697" w:type="dxa"/>
            <w:tcBorders>
              <w:top w:val="nil"/>
              <w:left w:val="nil"/>
              <w:bottom w:val="single" w:sz="4" w:space="0" w:color="auto"/>
              <w:right w:val="single" w:sz="4" w:space="0" w:color="auto"/>
            </w:tcBorders>
            <w:shd w:val="clear" w:color="000000" w:fill="D9E1F2"/>
            <w:vAlign w:val="center"/>
            <w:hideMark/>
          </w:tcPr>
          <w:p w14:paraId="1014D044"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έξυπνων μεταφορών</w:t>
            </w:r>
          </w:p>
        </w:tc>
        <w:tc>
          <w:tcPr>
            <w:tcW w:w="2493" w:type="dxa"/>
            <w:tcBorders>
              <w:top w:val="nil"/>
              <w:left w:val="nil"/>
              <w:bottom w:val="single" w:sz="4" w:space="0" w:color="auto"/>
              <w:right w:val="single" w:sz="4" w:space="0" w:color="auto"/>
            </w:tcBorders>
            <w:shd w:val="clear" w:color="000000" w:fill="D9E1F2"/>
            <w:vAlign w:val="center"/>
            <w:hideMark/>
          </w:tcPr>
          <w:p w14:paraId="09867CB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Ευφυή συστήματα μεταφορών</w:t>
            </w:r>
          </w:p>
        </w:tc>
        <w:tc>
          <w:tcPr>
            <w:tcW w:w="1352" w:type="dxa"/>
            <w:tcBorders>
              <w:top w:val="nil"/>
              <w:left w:val="nil"/>
              <w:bottom w:val="single" w:sz="4" w:space="0" w:color="auto"/>
              <w:right w:val="single" w:sz="4" w:space="0" w:color="auto"/>
            </w:tcBorders>
            <w:shd w:val="clear" w:color="000000" w:fill="D9E1F2"/>
            <w:vAlign w:val="center"/>
            <w:hideMark/>
          </w:tcPr>
          <w:p w14:paraId="076B8BA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43D8E287"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SO023</w:t>
            </w:r>
          </w:p>
        </w:tc>
      </w:tr>
      <w:tr w:rsidR="00F24F0C" w:rsidRPr="00F24F0C" w14:paraId="10BC3C52"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60379251"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4EF5170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2B803238"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1.10</w:t>
            </w:r>
          </w:p>
        </w:tc>
        <w:tc>
          <w:tcPr>
            <w:tcW w:w="2631" w:type="dxa"/>
            <w:tcBorders>
              <w:top w:val="nil"/>
              <w:left w:val="nil"/>
              <w:bottom w:val="single" w:sz="4" w:space="0" w:color="auto"/>
              <w:right w:val="single" w:sz="4" w:space="0" w:color="auto"/>
            </w:tcBorders>
            <w:shd w:val="clear" w:color="000000" w:fill="D9E1F2"/>
            <w:vAlign w:val="center"/>
            <w:hideMark/>
          </w:tcPr>
          <w:p w14:paraId="7013524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 xml:space="preserve"> Έξυπνες πόλεις</w:t>
            </w:r>
          </w:p>
        </w:tc>
        <w:tc>
          <w:tcPr>
            <w:tcW w:w="1697" w:type="dxa"/>
            <w:tcBorders>
              <w:top w:val="nil"/>
              <w:left w:val="nil"/>
              <w:bottom w:val="single" w:sz="4" w:space="0" w:color="auto"/>
              <w:right w:val="single" w:sz="4" w:space="0" w:color="auto"/>
            </w:tcBorders>
            <w:shd w:val="clear" w:color="000000" w:fill="D9E1F2"/>
            <w:vAlign w:val="center"/>
            <w:hideMark/>
          </w:tcPr>
          <w:p w14:paraId="30494A83"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έξυπνων υποδομών</w:t>
            </w:r>
          </w:p>
        </w:tc>
        <w:tc>
          <w:tcPr>
            <w:tcW w:w="2493" w:type="dxa"/>
            <w:tcBorders>
              <w:top w:val="nil"/>
              <w:left w:val="nil"/>
              <w:bottom w:val="single" w:sz="4" w:space="0" w:color="auto"/>
              <w:right w:val="single" w:sz="4" w:space="0" w:color="auto"/>
            </w:tcBorders>
            <w:shd w:val="clear" w:color="000000" w:fill="D9E1F2"/>
            <w:vAlign w:val="center"/>
            <w:hideMark/>
          </w:tcPr>
          <w:p w14:paraId="06BC44DB"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έξυπνων υποδομών</w:t>
            </w:r>
          </w:p>
        </w:tc>
        <w:tc>
          <w:tcPr>
            <w:tcW w:w="1352" w:type="dxa"/>
            <w:tcBorders>
              <w:top w:val="nil"/>
              <w:left w:val="nil"/>
              <w:bottom w:val="single" w:sz="4" w:space="0" w:color="auto"/>
              <w:right w:val="single" w:sz="4" w:space="0" w:color="auto"/>
            </w:tcBorders>
            <w:shd w:val="clear" w:color="000000" w:fill="D9E1F2"/>
            <w:vAlign w:val="center"/>
            <w:hideMark/>
          </w:tcPr>
          <w:p w14:paraId="7FAA410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418E721B"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12C2FFD7"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D9E1F2"/>
            <w:noWrap/>
            <w:vAlign w:val="center"/>
            <w:hideMark/>
          </w:tcPr>
          <w:p w14:paraId="2062C658"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w:t>
            </w:r>
          </w:p>
        </w:tc>
        <w:tc>
          <w:tcPr>
            <w:tcW w:w="1531" w:type="dxa"/>
            <w:tcBorders>
              <w:top w:val="nil"/>
              <w:left w:val="nil"/>
              <w:bottom w:val="single" w:sz="4" w:space="0" w:color="auto"/>
              <w:right w:val="single" w:sz="4" w:space="0" w:color="auto"/>
            </w:tcBorders>
            <w:shd w:val="clear" w:color="000000" w:fill="D9E1F2"/>
            <w:vAlign w:val="center"/>
            <w:hideMark/>
          </w:tcPr>
          <w:p w14:paraId="085FEC6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ΕΞΥΠΝΗ ΑΝΑΠΤΥΞΗ</w:t>
            </w:r>
          </w:p>
        </w:tc>
        <w:tc>
          <w:tcPr>
            <w:tcW w:w="1274" w:type="dxa"/>
            <w:tcBorders>
              <w:top w:val="nil"/>
              <w:left w:val="nil"/>
              <w:bottom w:val="single" w:sz="4" w:space="0" w:color="auto"/>
              <w:right w:val="single" w:sz="4" w:space="0" w:color="auto"/>
            </w:tcBorders>
            <w:shd w:val="clear" w:color="000000" w:fill="D9E1F2"/>
            <w:noWrap/>
            <w:vAlign w:val="center"/>
            <w:hideMark/>
          </w:tcPr>
          <w:p w14:paraId="62FDA587"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1.10</w:t>
            </w:r>
          </w:p>
        </w:tc>
        <w:tc>
          <w:tcPr>
            <w:tcW w:w="2631" w:type="dxa"/>
            <w:tcBorders>
              <w:top w:val="nil"/>
              <w:left w:val="nil"/>
              <w:bottom w:val="single" w:sz="4" w:space="0" w:color="auto"/>
              <w:right w:val="single" w:sz="4" w:space="0" w:color="auto"/>
            </w:tcBorders>
            <w:shd w:val="clear" w:color="000000" w:fill="D9E1F2"/>
            <w:vAlign w:val="center"/>
            <w:hideMark/>
          </w:tcPr>
          <w:p w14:paraId="37C41205"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 xml:space="preserve"> Έξυπνες πόλεις</w:t>
            </w:r>
          </w:p>
        </w:tc>
        <w:tc>
          <w:tcPr>
            <w:tcW w:w="1697" w:type="dxa"/>
            <w:tcBorders>
              <w:top w:val="nil"/>
              <w:left w:val="nil"/>
              <w:bottom w:val="single" w:sz="4" w:space="0" w:color="auto"/>
              <w:right w:val="single" w:sz="4" w:space="0" w:color="auto"/>
            </w:tcBorders>
            <w:shd w:val="clear" w:color="000000" w:fill="D9E1F2"/>
            <w:vAlign w:val="center"/>
            <w:hideMark/>
          </w:tcPr>
          <w:p w14:paraId="77F42BD2"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έξυπνων μεταφορών</w:t>
            </w:r>
          </w:p>
        </w:tc>
        <w:tc>
          <w:tcPr>
            <w:tcW w:w="2493" w:type="dxa"/>
            <w:tcBorders>
              <w:top w:val="nil"/>
              <w:left w:val="nil"/>
              <w:bottom w:val="single" w:sz="4" w:space="0" w:color="auto"/>
              <w:right w:val="single" w:sz="4" w:space="0" w:color="auto"/>
            </w:tcBorders>
            <w:shd w:val="clear" w:color="000000" w:fill="D9E1F2"/>
            <w:vAlign w:val="center"/>
            <w:hideMark/>
          </w:tcPr>
          <w:p w14:paraId="6D42079B"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έξυπνων μεταφορών</w:t>
            </w:r>
          </w:p>
        </w:tc>
        <w:tc>
          <w:tcPr>
            <w:tcW w:w="1352" w:type="dxa"/>
            <w:tcBorders>
              <w:top w:val="nil"/>
              <w:left w:val="nil"/>
              <w:bottom w:val="single" w:sz="4" w:space="0" w:color="auto"/>
              <w:right w:val="single" w:sz="4" w:space="0" w:color="auto"/>
            </w:tcBorders>
            <w:shd w:val="clear" w:color="000000" w:fill="D9E1F2"/>
            <w:vAlign w:val="center"/>
            <w:hideMark/>
          </w:tcPr>
          <w:p w14:paraId="192AA9F1"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E1F2"/>
            <w:vAlign w:val="center"/>
            <w:hideMark/>
          </w:tcPr>
          <w:p w14:paraId="14C633EE"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52C25C89" w14:textId="77777777" w:rsidTr="00687DF7">
        <w:trPr>
          <w:trHeight w:val="1380"/>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DDD8E6E"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17ADFC1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08ABAD16"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2.1</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3D1BCC1B"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Ενεργειακή απόδοση</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6E71FA9A"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Ενεργειακή αναβάθμιση  δημοσίων υποδομών</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25A7DB23"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Ενεργειακή απόδοση: Μείωση της ετήσιας κατανάλωσης πρωτογενούς ενέργειας των δημόσιων κτιρίων</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338E847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Κιλοβατώρες κατ'έτος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7D7D80C7"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CO32</w:t>
            </w:r>
          </w:p>
        </w:tc>
      </w:tr>
      <w:tr w:rsidR="00F24F0C" w:rsidRPr="00F24F0C" w14:paraId="071AF258" w14:textId="77777777" w:rsidTr="00687DF7">
        <w:trPr>
          <w:trHeight w:val="828"/>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564D28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07EE62D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5F51752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2.1</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5307CD0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Ενεργειακή απόδοση</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6D517569"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Ενεργειακή αναβάθμιση  δημοσίων υποδομών</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69121E4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δημόσιων κτ</w:t>
            </w:r>
            <w:r w:rsidR="004A1D6A">
              <w:rPr>
                <w:rFonts w:eastAsia="Times New Roman"/>
                <w:b/>
                <w:bCs/>
                <w:sz w:val="20"/>
                <w:szCs w:val="20"/>
              </w:rPr>
              <w:t>ι</w:t>
            </w:r>
            <w:r w:rsidRPr="00F24F0C">
              <w:rPr>
                <w:rFonts w:eastAsia="Times New Roman"/>
                <w:b/>
                <w:bCs/>
                <w:sz w:val="20"/>
                <w:szCs w:val="20"/>
              </w:rPr>
              <w:t>ρίων με καλύτερη κατηγορία ενεργειακής κατανάλωσης</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771F66A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0AB2C422"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1301</w:t>
            </w:r>
          </w:p>
        </w:tc>
      </w:tr>
      <w:tr w:rsidR="00F24F0C" w:rsidRPr="00F24F0C" w14:paraId="08C3599F" w14:textId="77777777" w:rsidTr="00687DF7">
        <w:trPr>
          <w:trHeight w:val="828"/>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FCFD0F8"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52907A0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0BA5763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2.1</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65B6085B"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Ενεργειακή απόδοση</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136B711D"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Ενεργειακή αναβάθμιση  δημοσίων υποδομών</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1BDF2826"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Αριθμός</w:t>
            </w:r>
            <w:r w:rsidR="00F24F0C" w:rsidRPr="00F24F0C">
              <w:rPr>
                <w:rFonts w:eastAsia="Times New Roman"/>
                <w:b/>
                <w:bCs/>
                <w:sz w:val="20"/>
                <w:szCs w:val="20"/>
              </w:rPr>
              <w:t xml:space="preserve"> δημόσιων κτιρίων που υποστηρίζονται για την ενεργειακή αναβάθμισή τους</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5B13FFA3"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2942F52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O0308</w:t>
            </w:r>
          </w:p>
        </w:tc>
      </w:tr>
      <w:tr w:rsidR="00F24F0C" w:rsidRPr="00F24F0C" w14:paraId="714009A3" w14:textId="77777777" w:rsidTr="00687DF7">
        <w:trPr>
          <w:trHeight w:val="828"/>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951DFA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64FF1BE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29DD88BE"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2.4</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32D39A1F"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Πρόληψη &amp; διαχείριση κινδύνων</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7ACC5A78"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 xml:space="preserve">Αποκατάσταση δημοσίων υποδομών  </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0CB7AB2D"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αποκατάστασης δημοσίων υποδομών</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7D2EA14E"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00EF23E0"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252CBBC2" w14:textId="77777777" w:rsidTr="00687DF7">
        <w:trPr>
          <w:trHeight w:val="552"/>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0BE941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6A436475"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3671C840"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2.4</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461C20BB"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Πρόληψη &amp; διαχείριση κινδύνων</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40208BD6"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Πρόληψη κινδύνων σε δημόσιες υποδομές</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3BA16BC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Δράσεις πρόληψης κινδύνων σε δημόσιες υποδομές</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3AB0A5BB"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25D2DB1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1D84D8E6" w14:textId="77777777" w:rsidTr="00687DF7">
        <w:trPr>
          <w:trHeight w:val="828"/>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02BBB3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68BB3B7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71E4834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2.4</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668CB565"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Πρόληψη &amp; διαχείριση κινδύνων</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3F17E0E6"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 xml:space="preserve">Αποκατάσταση πληγέντων  </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121B9F0A"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Πληθυσμός που ωφελείται από αντιμετώπιση φυσικών καταστροφών και κινδύνων</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48B1010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49820EF6"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8701</w:t>
            </w:r>
          </w:p>
        </w:tc>
      </w:tr>
      <w:tr w:rsidR="00F24F0C" w:rsidRPr="00F24F0C" w14:paraId="585E3A20" w14:textId="77777777" w:rsidTr="00687DF7">
        <w:trPr>
          <w:trHeight w:val="1380"/>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C81A7C1"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650D536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4B46854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2.9</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6B73678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Ανάπτυξη υποδομών και προστασία περιβάλλοντος (μικρά φράγματα,αρδευτικά δίκτυα, ύδρευση-αποχέτευση, αντιπλημμυρικά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4557A07A"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Έργα ύδρευσης και αποχέτευσης</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4DB43AAA"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ύδρευσης και αποχέτευσης</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163B7D80"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034A6701"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4520618C" w14:textId="77777777" w:rsidTr="00687DF7">
        <w:trPr>
          <w:trHeight w:val="1380"/>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1E8B046"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46BF455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32D3371A"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2.9</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6BF5B1E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Ανάπτυξη υποδομών και προστασία περιβάλλοντος (μικρά φράγματα,</w:t>
            </w:r>
            <w:r w:rsidR="004A1D6A">
              <w:rPr>
                <w:rFonts w:eastAsia="Times New Roman"/>
                <w:b/>
                <w:bCs/>
                <w:sz w:val="20"/>
                <w:szCs w:val="20"/>
              </w:rPr>
              <w:t xml:space="preserve"> </w:t>
            </w:r>
            <w:r w:rsidRPr="00F24F0C">
              <w:rPr>
                <w:rFonts w:eastAsia="Times New Roman"/>
                <w:b/>
                <w:bCs/>
                <w:sz w:val="20"/>
                <w:szCs w:val="20"/>
              </w:rPr>
              <w:t>αρδευτικά δίκτυα, ύδρευση-αποχέτευση, αντιπλημμυρικά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4BB662AD"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Εγγειοβελτιωτικά έργα</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2EF46196"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w:t>
            </w:r>
            <w:r w:rsidR="004A1D6A">
              <w:rPr>
                <w:rFonts w:eastAsia="Times New Roman"/>
                <w:b/>
                <w:bCs/>
                <w:sz w:val="20"/>
                <w:szCs w:val="20"/>
              </w:rPr>
              <w:t>ε</w:t>
            </w:r>
            <w:r w:rsidR="00F24F0C" w:rsidRPr="00F24F0C">
              <w:rPr>
                <w:rFonts w:eastAsia="Times New Roman"/>
                <w:b/>
                <w:bCs/>
                <w:sz w:val="20"/>
                <w:szCs w:val="20"/>
              </w:rPr>
              <w:t>γγειοβελτιωτικών έργων</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7050900E"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5DB35DBF"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12CAC615" w14:textId="77777777" w:rsidTr="00687DF7">
        <w:trPr>
          <w:trHeight w:val="1380"/>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64B06B0"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074C44B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13F4CB7E"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2.9</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312F5E4A"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Ανάπτυξη υποδομών και προστασία περιβάλλοντος (μικρά φράγματα,</w:t>
            </w:r>
            <w:r w:rsidR="004A1D6A">
              <w:rPr>
                <w:rFonts w:eastAsia="Times New Roman"/>
                <w:b/>
                <w:bCs/>
                <w:sz w:val="20"/>
                <w:szCs w:val="20"/>
              </w:rPr>
              <w:t xml:space="preserve"> </w:t>
            </w:r>
            <w:r w:rsidRPr="00F24F0C">
              <w:rPr>
                <w:rFonts w:eastAsia="Times New Roman"/>
                <w:b/>
                <w:bCs/>
                <w:sz w:val="20"/>
                <w:szCs w:val="20"/>
              </w:rPr>
              <w:t>αρδευτικά δίκτυα, ύδρευση-αποχέτευση, αντιπλημμυρικά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01411B99"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 xml:space="preserve">Αντιπλημμυρικά έργα </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39CC6079"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w:t>
            </w:r>
            <w:r w:rsidR="004A1D6A">
              <w:rPr>
                <w:rFonts w:eastAsia="Times New Roman"/>
                <w:b/>
                <w:bCs/>
                <w:sz w:val="20"/>
                <w:szCs w:val="20"/>
              </w:rPr>
              <w:t>α</w:t>
            </w:r>
            <w:r w:rsidR="00F24F0C" w:rsidRPr="00F24F0C">
              <w:rPr>
                <w:rFonts w:eastAsia="Times New Roman"/>
                <w:b/>
                <w:bCs/>
                <w:sz w:val="20"/>
                <w:szCs w:val="20"/>
              </w:rPr>
              <w:t>ντιπλημμυρικών έργων</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709DDC0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730E9DDB"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604B21D5" w14:textId="77777777" w:rsidTr="00687DF7">
        <w:trPr>
          <w:trHeight w:val="1104"/>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81DE049"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7D31FD06"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01C4CB57"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2.11</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75B97B5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Πράσινες πόλεις (αστικές αναπλάσεις, εκσυγχρονισμός στόλου αστικών μεταφορών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67BD4498"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Αστική ανάπλαση</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62FD6E8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Αστική ανάπτυξη: Δημιουργία ή ανάπλαση υπαίθριων χώρων</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2F864627"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Εκτάρια</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4D3E0B7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T4454</w:t>
            </w:r>
          </w:p>
        </w:tc>
      </w:tr>
      <w:tr w:rsidR="00F24F0C" w:rsidRPr="00F24F0C" w14:paraId="7DBB0DF8" w14:textId="77777777" w:rsidTr="00687DF7">
        <w:trPr>
          <w:trHeight w:val="1104"/>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D5DD267"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535D9415"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4806BB3A"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2.11</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4549727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Πράσινες πόλεις (αστικές αναπλάσεις, εκσυγχρονισμός στόλου αστικών μεταφορών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2DBA1E1F"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Αστική ανάπλαση</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582256A3"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έργων αστικής ανάπλασης</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3862A114"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3ACA4B64"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37A164B1" w14:textId="77777777" w:rsidTr="00687DF7">
        <w:trPr>
          <w:trHeight w:val="1104"/>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C13F0B6"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7406354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2D36E9B8"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2.11</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2EB0F45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Πράσινες πόλεις (αστικές αναπλάσεις, εκσυγχρονισμός στόλου αστικών μεταφορών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55996AF1"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Πράσινες μεταφορές</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79A87D22"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πράσινων μεταφορών</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4FD57C88"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4C175EE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649A2E9E" w14:textId="77777777" w:rsidTr="00687DF7">
        <w:trPr>
          <w:trHeight w:val="1104"/>
        </w:trPr>
        <w:tc>
          <w:tcPr>
            <w:tcW w:w="103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5A0B5CA"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w:t>
            </w:r>
          </w:p>
        </w:tc>
        <w:tc>
          <w:tcPr>
            <w:tcW w:w="1531" w:type="dxa"/>
            <w:tcBorders>
              <w:top w:val="nil"/>
              <w:left w:val="nil"/>
              <w:bottom w:val="single" w:sz="4" w:space="0" w:color="auto"/>
              <w:right w:val="single" w:sz="4" w:space="0" w:color="auto"/>
            </w:tcBorders>
            <w:shd w:val="clear" w:color="auto" w:fill="EAF1DD" w:themeFill="accent3" w:themeFillTint="33"/>
            <w:vAlign w:val="center"/>
            <w:hideMark/>
          </w:tcPr>
          <w:p w14:paraId="416AD7E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ΠΡΑΣΙΝΗ ΑΝΑΠΤΥΞΗ</w:t>
            </w:r>
          </w:p>
        </w:tc>
        <w:tc>
          <w:tcPr>
            <w:tcW w:w="1274" w:type="dxa"/>
            <w:tcBorders>
              <w:top w:val="nil"/>
              <w:left w:val="nil"/>
              <w:bottom w:val="single" w:sz="4" w:space="0" w:color="auto"/>
              <w:right w:val="single" w:sz="4" w:space="0" w:color="auto"/>
            </w:tcBorders>
            <w:shd w:val="clear" w:color="auto" w:fill="EAF1DD" w:themeFill="accent3" w:themeFillTint="33"/>
            <w:noWrap/>
            <w:vAlign w:val="center"/>
            <w:hideMark/>
          </w:tcPr>
          <w:p w14:paraId="3AE9AABC"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2.11</w:t>
            </w:r>
          </w:p>
        </w:tc>
        <w:tc>
          <w:tcPr>
            <w:tcW w:w="2631" w:type="dxa"/>
            <w:tcBorders>
              <w:top w:val="nil"/>
              <w:left w:val="nil"/>
              <w:bottom w:val="single" w:sz="4" w:space="0" w:color="auto"/>
              <w:right w:val="single" w:sz="4" w:space="0" w:color="auto"/>
            </w:tcBorders>
            <w:shd w:val="clear" w:color="auto" w:fill="EAF1DD" w:themeFill="accent3" w:themeFillTint="33"/>
            <w:vAlign w:val="center"/>
            <w:hideMark/>
          </w:tcPr>
          <w:p w14:paraId="3147C4C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Πράσινες πόλεις (αστικές αναπλάσεις, εκσυγχρονισμός στόλου αστικών μεταφορών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EAF1DD" w:themeFill="accent3" w:themeFillTint="33"/>
            <w:vAlign w:val="center"/>
            <w:hideMark/>
          </w:tcPr>
          <w:p w14:paraId="29545E35"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Βιώσιμες πόλεις</w:t>
            </w:r>
          </w:p>
        </w:tc>
        <w:tc>
          <w:tcPr>
            <w:tcW w:w="2493" w:type="dxa"/>
            <w:tcBorders>
              <w:top w:val="nil"/>
              <w:left w:val="nil"/>
              <w:bottom w:val="single" w:sz="4" w:space="0" w:color="auto"/>
              <w:right w:val="single" w:sz="4" w:space="0" w:color="auto"/>
            </w:tcBorders>
            <w:shd w:val="clear" w:color="auto" w:fill="EAF1DD" w:themeFill="accent3" w:themeFillTint="33"/>
            <w:vAlign w:val="center"/>
            <w:hideMark/>
          </w:tcPr>
          <w:p w14:paraId="24AEEA47" w14:textId="77777777" w:rsidR="00F24F0C" w:rsidRPr="00F24F0C" w:rsidRDefault="00FD3889"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βιώσιμων πόλεων</w:t>
            </w:r>
          </w:p>
        </w:tc>
        <w:tc>
          <w:tcPr>
            <w:tcW w:w="1352" w:type="dxa"/>
            <w:tcBorders>
              <w:top w:val="nil"/>
              <w:left w:val="nil"/>
              <w:bottom w:val="single" w:sz="4" w:space="0" w:color="auto"/>
              <w:right w:val="single" w:sz="4" w:space="0" w:color="auto"/>
            </w:tcBorders>
            <w:shd w:val="clear" w:color="auto" w:fill="EAF1DD" w:themeFill="accent3" w:themeFillTint="33"/>
            <w:vAlign w:val="center"/>
            <w:hideMark/>
          </w:tcPr>
          <w:p w14:paraId="655E6328"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EAF1DD" w:themeFill="accent3" w:themeFillTint="33"/>
            <w:vAlign w:val="center"/>
            <w:hideMark/>
          </w:tcPr>
          <w:p w14:paraId="710EECA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59010BBD" w14:textId="77777777" w:rsidTr="00687DF7">
        <w:trPr>
          <w:trHeight w:val="828"/>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09FB3CC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0657DF9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742A2F6C"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3.1</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116A349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Υγεία - υποδομές, εξοπλισμός</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326FCC70"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Έργα υποδομών Υγείας</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0602A0C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Υγεία: Πληθυσμός που καλύπτεται από βελτιωμένες υπηρεσίες υγείας</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2DDEE60F"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auto" w:fill="FDE9D9" w:themeFill="accent6" w:themeFillTint="33"/>
            <w:vAlign w:val="center"/>
            <w:hideMark/>
          </w:tcPr>
          <w:p w14:paraId="5B2C9946"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CO36</w:t>
            </w:r>
          </w:p>
        </w:tc>
      </w:tr>
      <w:tr w:rsidR="00F24F0C" w:rsidRPr="00F24F0C" w14:paraId="3C2D220A" w14:textId="77777777" w:rsidTr="00687DF7">
        <w:trPr>
          <w:trHeight w:val="552"/>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182C2E6D"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71FDBA2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2DDA561C"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3.1</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2C264D0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Υγεία - υποδομές, εξοπλισμός</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54652196"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Έργα υποδομών Υγείας</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46C66BDB"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Μονάδες υγείας που βελτιώνονται</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45248DC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FDE9D9" w:themeFill="accent6" w:themeFillTint="33"/>
            <w:vAlign w:val="center"/>
            <w:hideMark/>
          </w:tcPr>
          <w:p w14:paraId="265F96E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T1626</w:t>
            </w:r>
          </w:p>
        </w:tc>
      </w:tr>
      <w:tr w:rsidR="00F24F0C" w:rsidRPr="00F24F0C" w14:paraId="19F9F79F" w14:textId="77777777" w:rsidTr="00687DF7">
        <w:trPr>
          <w:trHeight w:val="828"/>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2A7FB8B8"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00DE3195"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6720C039"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3.4</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6E7B332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 xml:space="preserve">Ενίσχυση υποδομών για βελτίωση της ενσωμάτωσης </w:t>
            </w:r>
            <w:r w:rsidR="00A762FA">
              <w:rPr>
                <w:rFonts w:eastAsia="Times New Roman"/>
                <w:b/>
                <w:bCs/>
                <w:sz w:val="20"/>
                <w:szCs w:val="20"/>
              </w:rPr>
              <w:t>ΑμεΑ</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076672C8"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δράσεων Προσβασιμότητας</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004E0FD8" w14:textId="77777777" w:rsidR="00F24F0C" w:rsidRPr="00F24F0C" w:rsidRDefault="00FD3889" w:rsidP="00F24F0C">
            <w:pPr>
              <w:spacing w:after="0" w:line="240" w:lineRule="auto"/>
              <w:rPr>
                <w:rFonts w:eastAsia="Times New Roman"/>
                <w:b/>
                <w:bCs/>
                <w:sz w:val="20"/>
                <w:szCs w:val="20"/>
              </w:rPr>
            </w:pPr>
            <w:r w:rsidRPr="00FD3889">
              <w:rPr>
                <w:rFonts w:eastAsia="Times New Roman"/>
                <w:b/>
                <w:bCs/>
                <w:sz w:val="20"/>
                <w:szCs w:val="20"/>
              </w:rPr>
              <w:t>Πλήθος δράσεων ενίσχυσης προσβασιμότητας ΑμεΑ</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4DC272E3"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FDE9D9" w:themeFill="accent6" w:themeFillTint="33"/>
            <w:vAlign w:val="center"/>
            <w:hideMark/>
          </w:tcPr>
          <w:p w14:paraId="37BE48C1"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58AE6E25" w14:textId="77777777" w:rsidTr="00687DF7">
        <w:trPr>
          <w:trHeight w:val="828"/>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259D4AA2"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1E44E15A"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5385EB86"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3.4</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53A9458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 xml:space="preserve">Ενίσχυση υποδομών για βελτίωση της ενσωμάτωσης </w:t>
            </w:r>
            <w:r w:rsidR="00A762FA">
              <w:rPr>
                <w:rFonts w:eastAsia="Times New Roman"/>
                <w:b/>
                <w:bCs/>
                <w:sz w:val="20"/>
                <w:szCs w:val="20"/>
              </w:rPr>
              <w:t>ΑμεΑ</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1FDC26D4"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 xml:space="preserve">Άλλες δράσεις βελτίωσης της ενσωμάτωσης </w:t>
            </w:r>
            <w:r w:rsidR="00A762FA">
              <w:rPr>
                <w:rFonts w:eastAsia="Times New Roman"/>
                <w:i/>
                <w:iCs/>
                <w:sz w:val="20"/>
                <w:szCs w:val="20"/>
              </w:rPr>
              <w:t>ΑμεΑ</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5BCA58FF"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 xml:space="preserve">Αριθμός δράσεων υποστήριξης </w:t>
            </w:r>
            <w:r w:rsidR="00A762FA">
              <w:rPr>
                <w:rFonts w:eastAsia="Times New Roman"/>
                <w:b/>
                <w:bCs/>
                <w:sz w:val="20"/>
                <w:szCs w:val="20"/>
              </w:rPr>
              <w:t>ΑμεΑ</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7CC52180"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FDE9D9" w:themeFill="accent6" w:themeFillTint="33"/>
            <w:vAlign w:val="center"/>
            <w:hideMark/>
          </w:tcPr>
          <w:p w14:paraId="31A316C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11505</w:t>
            </w:r>
          </w:p>
        </w:tc>
      </w:tr>
      <w:tr w:rsidR="00F24F0C" w:rsidRPr="00F24F0C" w14:paraId="00F612F5" w14:textId="77777777" w:rsidTr="00687DF7">
        <w:trPr>
          <w:trHeight w:val="1380"/>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36C459B5"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25B24D8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4455B0B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3.7</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2668AFC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Δράσεις εκπαίδευσης – κατάρτισης εργαζομένων</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192B21BC"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εκπαιδευτικών δράσεων κατάρτισης για εργαζόμενους και επαγγελματίες στο χώρο των Υποδομών και Μεταφορών</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26B9D9A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ωφελούμενων που καταρτίζονται</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42DEAF0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auto" w:fill="FDE9D9" w:themeFill="accent6" w:themeFillTint="33"/>
            <w:vAlign w:val="center"/>
            <w:hideMark/>
          </w:tcPr>
          <w:p w14:paraId="73EDB2E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10201</w:t>
            </w:r>
          </w:p>
        </w:tc>
      </w:tr>
      <w:tr w:rsidR="00F24F0C" w:rsidRPr="00F24F0C" w14:paraId="48B28221" w14:textId="77777777" w:rsidTr="00687DF7">
        <w:trPr>
          <w:trHeight w:val="1380"/>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7B41E0F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296185F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1D5DD06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3.7</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3311515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Δράσεις εκπαίδευσης – κατάρτισης εργαζομένων</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3A6B5B57"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εκπαιδευτικών δράσεων κατάρτισης για εργαζόμενους και επαγγελματίες στο χώρο των Υποδομών και Μεταφορών</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439BEA6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προγραμμάτων κατάρτισης και επιμόρφωσης</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4F7D3EE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FDE9D9" w:themeFill="accent6" w:themeFillTint="33"/>
            <w:vAlign w:val="center"/>
            <w:hideMark/>
          </w:tcPr>
          <w:p w14:paraId="12E3D01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12002</w:t>
            </w:r>
          </w:p>
        </w:tc>
      </w:tr>
      <w:tr w:rsidR="00F24F0C" w:rsidRPr="00F24F0C" w14:paraId="49205EB8" w14:textId="77777777" w:rsidTr="00687DF7">
        <w:trPr>
          <w:trHeight w:val="2760"/>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0337174A"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7385298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569804DA"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3.8</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20FF0F1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Ανάπτυξη και εκσυγχρονισμός υποδομών όλων των βαθμίδων εκπαίδευσης (μετάβαση σε αποκεντρωμένο σύστημα μεγαλύτερων και λιγότερων μονάδων, ενίσχυση ψηφιακών και λοιπών υποδομών, επιμόρφωση εκπαιδευτικών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73F1B9EB"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Έργα υποδομών Παιδείας</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1B7655C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 xml:space="preserve">Αριθμός </w:t>
            </w:r>
            <w:r w:rsidR="004A1D6A">
              <w:rPr>
                <w:rFonts w:eastAsia="Times New Roman"/>
                <w:b/>
                <w:bCs/>
                <w:sz w:val="20"/>
                <w:szCs w:val="20"/>
              </w:rPr>
              <w:t>σ</w:t>
            </w:r>
            <w:r w:rsidRPr="00F24F0C">
              <w:rPr>
                <w:rFonts w:eastAsia="Times New Roman"/>
                <w:b/>
                <w:bCs/>
                <w:sz w:val="20"/>
                <w:szCs w:val="20"/>
              </w:rPr>
              <w:t>χολικών μονάδων που επωφελούνται από εκπαιδευτικές παρεμβάσεις</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25C63C77"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FDE9D9" w:themeFill="accent6" w:themeFillTint="33"/>
            <w:vAlign w:val="center"/>
            <w:hideMark/>
          </w:tcPr>
          <w:p w14:paraId="410A7467"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11501</w:t>
            </w:r>
          </w:p>
        </w:tc>
      </w:tr>
      <w:tr w:rsidR="00F24F0C" w:rsidRPr="00F24F0C" w14:paraId="7E59569F" w14:textId="77777777" w:rsidTr="00687DF7">
        <w:trPr>
          <w:trHeight w:val="2760"/>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79DEA7BC"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6DD5D0E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3EBC26A1"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3.8</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5322B9F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Ανάπτυξη και εκσυγχρονισμός υποδομών όλων των βαθμίδων εκπαίδευσης (μετάβαση σε αποκεντρωμένο σύστημα μεγαλύτερων και λιγότερων μονάδων, ενίσχυση ψηφιακών και λοιπών υποδομών, επιμόρφωση εκπαιδευτικών κ</w:t>
            </w:r>
            <w:r w:rsidR="004A1D6A">
              <w:rPr>
                <w:rFonts w:eastAsia="Times New Roman"/>
                <w:b/>
                <w:bCs/>
                <w:sz w:val="20"/>
                <w:szCs w:val="20"/>
              </w:rPr>
              <w:t>.</w:t>
            </w:r>
            <w:r w:rsidRPr="00F24F0C">
              <w:rPr>
                <w:rFonts w:eastAsia="Times New Roman"/>
                <w:b/>
                <w:bCs/>
                <w:sz w:val="20"/>
                <w:szCs w:val="20"/>
              </w:rPr>
              <w:t>λπ</w:t>
            </w:r>
            <w:r w:rsidR="004A1D6A">
              <w:rPr>
                <w:rFonts w:eastAsia="Times New Roman"/>
                <w:b/>
                <w:bCs/>
                <w:sz w:val="20"/>
                <w:szCs w:val="20"/>
              </w:rPr>
              <w:t>.</w:t>
            </w:r>
            <w:r w:rsidRPr="00F24F0C">
              <w:rPr>
                <w:rFonts w:eastAsia="Times New Roman"/>
                <w:b/>
                <w:bCs/>
                <w:sz w:val="20"/>
                <w:szCs w:val="20"/>
              </w:rPr>
              <w:t>)</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76442904" w14:textId="77777777" w:rsidR="00F24F0C" w:rsidRPr="00F24F0C" w:rsidRDefault="00F24F0C" w:rsidP="00F24F0C">
            <w:pPr>
              <w:spacing w:after="0" w:line="240" w:lineRule="auto"/>
              <w:rPr>
                <w:rFonts w:eastAsia="Times New Roman"/>
                <w:sz w:val="20"/>
                <w:szCs w:val="20"/>
              </w:rPr>
            </w:pPr>
            <w:r w:rsidRPr="00F24F0C">
              <w:rPr>
                <w:rFonts w:eastAsia="Times New Roman"/>
                <w:sz w:val="20"/>
                <w:szCs w:val="20"/>
              </w:rPr>
              <w:t>Έργα υποδομών Παιδείας</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2FE66FD2" w14:textId="77777777" w:rsidR="00F24F0C" w:rsidRPr="00F24F0C" w:rsidRDefault="00431971"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υποδομών </w:t>
            </w:r>
            <w:r w:rsidR="004A1D6A">
              <w:rPr>
                <w:rFonts w:eastAsia="Times New Roman"/>
                <w:b/>
                <w:bCs/>
                <w:sz w:val="20"/>
                <w:szCs w:val="20"/>
              </w:rPr>
              <w:t>π</w:t>
            </w:r>
            <w:r w:rsidR="00F24F0C" w:rsidRPr="00F24F0C">
              <w:rPr>
                <w:rFonts w:eastAsia="Times New Roman"/>
                <w:b/>
                <w:bCs/>
                <w:sz w:val="20"/>
                <w:szCs w:val="20"/>
              </w:rPr>
              <w:t>αιδείας</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365C9E63"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FDE9D9" w:themeFill="accent6" w:themeFillTint="33"/>
            <w:vAlign w:val="center"/>
            <w:hideMark/>
          </w:tcPr>
          <w:p w14:paraId="1A35004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57FA577C" w14:textId="77777777" w:rsidTr="00687DF7">
        <w:trPr>
          <w:trHeight w:val="870"/>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445D0AF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407BAE9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63E54AB7"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3.15</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6E703E5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Ασφάλεια, προστασία και δικαιοσύνη</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6314BD70"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Υποδομές Δικαιοσύνης και Προστασίας του Πολίτη</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2DB45B1D" w14:textId="77777777" w:rsidR="00F24F0C" w:rsidRPr="00F24F0C" w:rsidRDefault="00431971"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υποδομών </w:t>
            </w:r>
            <w:r w:rsidR="004A1D6A">
              <w:rPr>
                <w:rFonts w:eastAsia="Times New Roman"/>
                <w:b/>
                <w:bCs/>
                <w:sz w:val="20"/>
                <w:szCs w:val="20"/>
              </w:rPr>
              <w:t>δ</w:t>
            </w:r>
            <w:r w:rsidR="00F24F0C" w:rsidRPr="00F24F0C">
              <w:rPr>
                <w:rFonts w:eastAsia="Times New Roman"/>
                <w:b/>
                <w:bCs/>
                <w:sz w:val="20"/>
                <w:szCs w:val="20"/>
              </w:rPr>
              <w:t xml:space="preserve">ικαιοσύνης και </w:t>
            </w:r>
            <w:r w:rsidR="004A1D6A">
              <w:rPr>
                <w:rFonts w:eastAsia="Times New Roman"/>
                <w:b/>
                <w:bCs/>
                <w:sz w:val="20"/>
                <w:szCs w:val="20"/>
              </w:rPr>
              <w:t>π</w:t>
            </w:r>
            <w:r w:rsidR="00F24F0C" w:rsidRPr="00F24F0C">
              <w:rPr>
                <w:rFonts w:eastAsia="Times New Roman"/>
                <w:b/>
                <w:bCs/>
                <w:sz w:val="20"/>
                <w:szCs w:val="20"/>
              </w:rPr>
              <w:t xml:space="preserve">ροστασίας του </w:t>
            </w:r>
            <w:r w:rsidR="004A1D6A">
              <w:rPr>
                <w:rFonts w:eastAsia="Times New Roman"/>
                <w:b/>
                <w:bCs/>
                <w:sz w:val="20"/>
                <w:szCs w:val="20"/>
              </w:rPr>
              <w:t>π</w:t>
            </w:r>
            <w:r w:rsidR="00F24F0C" w:rsidRPr="00F24F0C">
              <w:rPr>
                <w:rFonts w:eastAsia="Times New Roman"/>
                <w:b/>
                <w:bCs/>
                <w:sz w:val="20"/>
                <w:szCs w:val="20"/>
              </w:rPr>
              <w:t>ολίτη</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7B1830D0"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FDE9D9" w:themeFill="accent6" w:themeFillTint="33"/>
            <w:noWrap/>
            <w:vAlign w:val="center"/>
            <w:hideMark/>
          </w:tcPr>
          <w:p w14:paraId="6A158E20"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3412D06B" w14:textId="77777777" w:rsidTr="00687DF7">
        <w:trPr>
          <w:trHeight w:val="870"/>
        </w:trPr>
        <w:tc>
          <w:tcPr>
            <w:tcW w:w="1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39FB2589"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w:t>
            </w:r>
          </w:p>
        </w:tc>
        <w:tc>
          <w:tcPr>
            <w:tcW w:w="1531" w:type="dxa"/>
            <w:tcBorders>
              <w:top w:val="nil"/>
              <w:left w:val="nil"/>
              <w:bottom w:val="single" w:sz="4" w:space="0" w:color="auto"/>
              <w:right w:val="single" w:sz="4" w:space="0" w:color="auto"/>
            </w:tcBorders>
            <w:shd w:val="clear" w:color="auto" w:fill="FDE9D9" w:themeFill="accent6" w:themeFillTint="33"/>
            <w:vAlign w:val="center"/>
            <w:hideMark/>
          </w:tcPr>
          <w:p w14:paraId="72DBCB6A"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ΚΟΙΝΩΝΙΚΗ ΑΝΑΠΤΥΞΗ</w:t>
            </w:r>
          </w:p>
        </w:tc>
        <w:tc>
          <w:tcPr>
            <w:tcW w:w="1274" w:type="dxa"/>
            <w:tcBorders>
              <w:top w:val="nil"/>
              <w:left w:val="nil"/>
              <w:bottom w:val="single" w:sz="4" w:space="0" w:color="auto"/>
              <w:right w:val="single" w:sz="4" w:space="0" w:color="auto"/>
            </w:tcBorders>
            <w:shd w:val="clear" w:color="auto" w:fill="FDE9D9" w:themeFill="accent6" w:themeFillTint="33"/>
            <w:noWrap/>
            <w:vAlign w:val="center"/>
            <w:hideMark/>
          </w:tcPr>
          <w:p w14:paraId="751788C2"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3.15</w:t>
            </w:r>
          </w:p>
        </w:tc>
        <w:tc>
          <w:tcPr>
            <w:tcW w:w="2631" w:type="dxa"/>
            <w:tcBorders>
              <w:top w:val="nil"/>
              <w:left w:val="nil"/>
              <w:bottom w:val="single" w:sz="4" w:space="0" w:color="auto"/>
              <w:right w:val="single" w:sz="4" w:space="0" w:color="auto"/>
            </w:tcBorders>
            <w:shd w:val="clear" w:color="auto" w:fill="FDE9D9" w:themeFill="accent6" w:themeFillTint="33"/>
            <w:vAlign w:val="center"/>
            <w:hideMark/>
          </w:tcPr>
          <w:p w14:paraId="22E6600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Ασφάλεια, προστασία και δικαιοσύνη</w:t>
            </w:r>
          </w:p>
        </w:tc>
        <w:tc>
          <w:tcPr>
            <w:tcW w:w="1697" w:type="dxa"/>
            <w:tcBorders>
              <w:top w:val="nil"/>
              <w:left w:val="nil"/>
              <w:bottom w:val="single" w:sz="4" w:space="0" w:color="auto"/>
              <w:right w:val="single" w:sz="4" w:space="0" w:color="auto"/>
            </w:tcBorders>
            <w:shd w:val="clear" w:color="auto" w:fill="FDE9D9" w:themeFill="accent6" w:themeFillTint="33"/>
            <w:vAlign w:val="center"/>
            <w:hideMark/>
          </w:tcPr>
          <w:p w14:paraId="7AFDE4FF"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Υποδομές Δημοσίων Κτιρίων</w:t>
            </w:r>
          </w:p>
        </w:tc>
        <w:tc>
          <w:tcPr>
            <w:tcW w:w="2493" w:type="dxa"/>
            <w:tcBorders>
              <w:top w:val="nil"/>
              <w:left w:val="nil"/>
              <w:bottom w:val="single" w:sz="4" w:space="0" w:color="auto"/>
              <w:right w:val="single" w:sz="4" w:space="0" w:color="auto"/>
            </w:tcBorders>
            <w:shd w:val="clear" w:color="auto" w:fill="FDE9D9" w:themeFill="accent6" w:themeFillTint="33"/>
            <w:vAlign w:val="center"/>
            <w:hideMark/>
          </w:tcPr>
          <w:p w14:paraId="7946F448" w14:textId="77777777" w:rsidR="00F24F0C" w:rsidRPr="00F24F0C" w:rsidRDefault="00431971"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υποδομών </w:t>
            </w:r>
            <w:r w:rsidR="004A1D6A">
              <w:rPr>
                <w:rFonts w:eastAsia="Times New Roman"/>
                <w:b/>
                <w:bCs/>
                <w:sz w:val="20"/>
                <w:szCs w:val="20"/>
              </w:rPr>
              <w:t>δ</w:t>
            </w:r>
            <w:r w:rsidR="00F24F0C" w:rsidRPr="00F24F0C">
              <w:rPr>
                <w:rFonts w:eastAsia="Times New Roman"/>
                <w:b/>
                <w:bCs/>
                <w:sz w:val="20"/>
                <w:szCs w:val="20"/>
              </w:rPr>
              <w:t xml:space="preserve">ημοσίων </w:t>
            </w:r>
            <w:r w:rsidR="004A1D6A">
              <w:rPr>
                <w:rFonts w:eastAsia="Times New Roman"/>
                <w:b/>
                <w:bCs/>
                <w:sz w:val="20"/>
                <w:szCs w:val="20"/>
              </w:rPr>
              <w:t>κ</w:t>
            </w:r>
            <w:r w:rsidR="00F24F0C" w:rsidRPr="00F24F0C">
              <w:rPr>
                <w:rFonts w:eastAsia="Times New Roman"/>
                <w:b/>
                <w:bCs/>
                <w:sz w:val="20"/>
                <w:szCs w:val="20"/>
              </w:rPr>
              <w:t>τιρίων</w:t>
            </w:r>
          </w:p>
        </w:tc>
        <w:tc>
          <w:tcPr>
            <w:tcW w:w="1352" w:type="dxa"/>
            <w:tcBorders>
              <w:top w:val="nil"/>
              <w:left w:val="nil"/>
              <w:bottom w:val="single" w:sz="4" w:space="0" w:color="auto"/>
              <w:right w:val="single" w:sz="4" w:space="0" w:color="auto"/>
            </w:tcBorders>
            <w:shd w:val="clear" w:color="auto" w:fill="FDE9D9" w:themeFill="accent6" w:themeFillTint="33"/>
            <w:vAlign w:val="center"/>
            <w:hideMark/>
          </w:tcPr>
          <w:p w14:paraId="321672DB"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auto" w:fill="FDE9D9" w:themeFill="accent6" w:themeFillTint="33"/>
            <w:noWrap/>
            <w:vAlign w:val="center"/>
            <w:hideMark/>
          </w:tcPr>
          <w:p w14:paraId="2241096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4F1D42D7" w14:textId="77777777" w:rsidTr="00D975BD">
        <w:trPr>
          <w:trHeight w:val="870"/>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50D2797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358A362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124C35E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4.3</w:t>
            </w:r>
          </w:p>
        </w:tc>
        <w:tc>
          <w:tcPr>
            <w:tcW w:w="2631" w:type="dxa"/>
            <w:tcBorders>
              <w:top w:val="nil"/>
              <w:left w:val="nil"/>
              <w:bottom w:val="single" w:sz="4" w:space="0" w:color="auto"/>
              <w:right w:val="single" w:sz="4" w:space="0" w:color="auto"/>
            </w:tcBorders>
            <w:shd w:val="clear" w:color="000000" w:fill="E7E6E6"/>
            <w:vAlign w:val="center"/>
            <w:hideMark/>
          </w:tcPr>
          <w:p w14:paraId="10BDDB6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Λιμενικές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5E96E67E"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Λιμενικών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5E155513"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λιμένων των οποίων αναπτύσσονται  οι υποδομές</w:t>
            </w:r>
          </w:p>
        </w:tc>
        <w:tc>
          <w:tcPr>
            <w:tcW w:w="1352" w:type="dxa"/>
            <w:tcBorders>
              <w:top w:val="nil"/>
              <w:left w:val="nil"/>
              <w:bottom w:val="single" w:sz="4" w:space="0" w:color="auto"/>
              <w:right w:val="single" w:sz="4" w:space="0" w:color="auto"/>
            </w:tcBorders>
            <w:shd w:val="clear" w:color="000000" w:fill="E7E6E6"/>
            <w:vAlign w:val="center"/>
            <w:hideMark/>
          </w:tcPr>
          <w:p w14:paraId="736DA9EB"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511C8B6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3901</w:t>
            </w:r>
          </w:p>
        </w:tc>
      </w:tr>
      <w:tr w:rsidR="00F24F0C" w:rsidRPr="00F24F0C" w14:paraId="75282FD0" w14:textId="77777777" w:rsidTr="00D975BD">
        <w:trPr>
          <w:trHeight w:val="870"/>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309A0A1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208137D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1847409E"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4.3</w:t>
            </w:r>
          </w:p>
        </w:tc>
        <w:tc>
          <w:tcPr>
            <w:tcW w:w="2631" w:type="dxa"/>
            <w:tcBorders>
              <w:top w:val="nil"/>
              <w:left w:val="nil"/>
              <w:bottom w:val="single" w:sz="4" w:space="0" w:color="auto"/>
              <w:right w:val="single" w:sz="4" w:space="0" w:color="auto"/>
            </w:tcBorders>
            <w:shd w:val="clear" w:color="000000" w:fill="E7E6E6"/>
            <w:vAlign w:val="center"/>
            <w:hideMark/>
          </w:tcPr>
          <w:p w14:paraId="0086B243"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Λιμενικές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4A71650B"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λιμενικών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7B3E336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Επιφάνεια λιμένων ΔΕΔ - Μ που αναβαθμίζεται</w:t>
            </w:r>
          </w:p>
        </w:tc>
        <w:tc>
          <w:tcPr>
            <w:tcW w:w="1352" w:type="dxa"/>
            <w:tcBorders>
              <w:top w:val="nil"/>
              <w:left w:val="nil"/>
              <w:bottom w:val="single" w:sz="4" w:space="0" w:color="auto"/>
              <w:right w:val="single" w:sz="4" w:space="0" w:color="auto"/>
            </w:tcBorders>
            <w:shd w:val="clear" w:color="000000" w:fill="E7E6E6"/>
            <w:vAlign w:val="center"/>
            <w:hideMark/>
          </w:tcPr>
          <w:p w14:paraId="1C461A7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Τετραγωνικά μέτρα</w:t>
            </w:r>
          </w:p>
        </w:tc>
        <w:tc>
          <w:tcPr>
            <w:tcW w:w="1872" w:type="dxa"/>
            <w:tcBorders>
              <w:top w:val="nil"/>
              <w:left w:val="nil"/>
              <w:bottom w:val="single" w:sz="4" w:space="0" w:color="auto"/>
              <w:right w:val="single" w:sz="4" w:space="0" w:color="auto"/>
            </w:tcBorders>
            <w:shd w:val="clear" w:color="000000" w:fill="E7E6E6"/>
            <w:vAlign w:val="center"/>
            <w:hideMark/>
          </w:tcPr>
          <w:p w14:paraId="4872BF78"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3902</w:t>
            </w:r>
          </w:p>
        </w:tc>
      </w:tr>
      <w:tr w:rsidR="00F24F0C" w:rsidRPr="00F24F0C" w14:paraId="6A9B9D33"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21BF3AD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40423DA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4844E652"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4.3</w:t>
            </w:r>
          </w:p>
        </w:tc>
        <w:tc>
          <w:tcPr>
            <w:tcW w:w="2631" w:type="dxa"/>
            <w:tcBorders>
              <w:top w:val="nil"/>
              <w:left w:val="nil"/>
              <w:bottom w:val="single" w:sz="4" w:space="0" w:color="auto"/>
              <w:right w:val="single" w:sz="4" w:space="0" w:color="auto"/>
            </w:tcBorders>
            <w:shd w:val="clear" w:color="000000" w:fill="E7E6E6"/>
            <w:vAlign w:val="center"/>
            <w:hideMark/>
          </w:tcPr>
          <w:p w14:paraId="1644B4C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Λιμενικές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64D7F9BA"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λιμενικών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4C9440B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Εξυπηρετούμενοι επιβάτες από αναβαθμισμένες λιμενικές εγκαταστάσεις</w:t>
            </w:r>
          </w:p>
        </w:tc>
        <w:tc>
          <w:tcPr>
            <w:tcW w:w="1352" w:type="dxa"/>
            <w:tcBorders>
              <w:top w:val="nil"/>
              <w:left w:val="nil"/>
              <w:bottom w:val="single" w:sz="4" w:space="0" w:color="auto"/>
              <w:right w:val="single" w:sz="4" w:space="0" w:color="auto"/>
            </w:tcBorders>
            <w:shd w:val="clear" w:color="000000" w:fill="E7E6E6"/>
            <w:vAlign w:val="center"/>
            <w:hideMark/>
          </w:tcPr>
          <w:p w14:paraId="6E82A442"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24E46FA4"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4001</w:t>
            </w:r>
          </w:p>
        </w:tc>
      </w:tr>
      <w:tr w:rsidR="00F24F0C" w:rsidRPr="00F24F0C" w14:paraId="471B79D6"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6EEA975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38BC3746"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27A15677"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4.3</w:t>
            </w:r>
          </w:p>
        </w:tc>
        <w:tc>
          <w:tcPr>
            <w:tcW w:w="2631" w:type="dxa"/>
            <w:tcBorders>
              <w:top w:val="nil"/>
              <w:left w:val="nil"/>
              <w:bottom w:val="single" w:sz="4" w:space="0" w:color="auto"/>
              <w:right w:val="single" w:sz="4" w:space="0" w:color="auto"/>
            </w:tcBorders>
            <w:shd w:val="clear" w:color="000000" w:fill="E7E6E6"/>
            <w:vAlign w:val="center"/>
            <w:hideMark/>
          </w:tcPr>
          <w:p w14:paraId="737EEB7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Λιμενικές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671D3FED"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Λιμενικών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682A4A6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Εξυπηρετούμενοι επιβάτες</w:t>
            </w:r>
          </w:p>
        </w:tc>
        <w:tc>
          <w:tcPr>
            <w:tcW w:w="1352" w:type="dxa"/>
            <w:tcBorders>
              <w:top w:val="nil"/>
              <w:left w:val="nil"/>
              <w:bottom w:val="single" w:sz="4" w:space="0" w:color="auto"/>
              <w:right w:val="single" w:sz="4" w:space="0" w:color="auto"/>
            </w:tcBorders>
            <w:shd w:val="clear" w:color="000000" w:fill="E7E6E6"/>
            <w:vAlign w:val="center"/>
            <w:hideMark/>
          </w:tcPr>
          <w:p w14:paraId="39743891"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000000" w:fill="E7E6E6"/>
            <w:vAlign w:val="center"/>
            <w:hideMark/>
          </w:tcPr>
          <w:p w14:paraId="3AAAD78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SO028</w:t>
            </w:r>
          </w:p>
        </w:tc>
      </w:tr>
      <w:tr w:rsidR="00F24F0C" w:rsidRPr="00F24F0C" w14:paraId="15763F43"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041DE322"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099F416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3D9CF325"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4.3</w:t>
            </w:r>
          </w:p>
        </w:tc>
        <w:tc>
          <w:tcPr>
            <w:tcW w:w="2631" w:type="dxa"/>
            <w:tcBorders>
              <w:top w:val="nil"/>
              <w:left w:val="nil"/>
              <w:bottom w:val="single" w:sz="4" w:space="0" w:color="auto"/>
              <w:right w:val="single" w:sz="4" w:space="0" w:color="auto"/>
            </w:tcBorders>
            <w:shd w:val="clear" w:color="000000" w:fill="E7E6E6"/>
            <w:vAlign w:val="center"/>
            <w:hideMark/>
          </w:tcPr>
          <w:p w14:paraId="4928AD6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Λιμενικές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389135E4"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λιμενικών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35CD2DC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Εξυπηρετούμενοι επιβάτες</w:t>
            </w:r>
          </w:p>
        </w:tc>
        <w:tc>
          <w:tcPr>
            <w:tcW w:w="1352" w:type="dxa"/>
            <w:tcBorders>
              <w:top w:val="nil"/>
              <w:left w:val="nil"/>
              <w:bottom w:val="single" w:sz="4" w:space="0" w:color="auto"/>
              <w:right w:val="single" w:sz="4" w:space="0" w:color="auto"/>
            </w:tcBorders>
            <w:shd w:val="clear" w:color="000000" w:fill="E7E6E6"/>
            <w:vAlign w:val="center"/>
            <w:hideMark/>
          </w:tcPr>
          <w:p w14:paraId="1B618C0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000000" w:fill="E7E6E6"/>
            <w:vAlign w:val="center"/>
            <w:hideMark/>
          </w:tcPr>
          <w:p w14:paraId="08468C0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SO028</w:t>
            </w:r>
          </w:p>
        </w:tc>
      </w:tr>
      <w:tr w:rsidR="00F24F0C" w:rsidRPr="00F24F0C" w14:paraId="33751383"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74659D97"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795BA92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4C7554B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4.3</w:t>
            </w:r>
          </w:p>
        </w:tc>
        <w:tc>
          <w:tcPr>
            <w:tcW w:w="2631" w:type="dxa"/>
            <w:tcBorders>
              <w:top w:val="nil"/>
              <w:left w:val="nil"/>
              <w:bottom w:val="single" w:sz="4" w:space="0" w:color="auto"/>
              <w:right w:val="single" w:sz="4" w:space="0" w:color="auto"/>
            </w:tcBorders>
            <w:shd w:val="clear" w:color="000000" w:fill="E7E6E6"/>
            <w:vAlign w:val="center"/>
            <w:hideMark/>
          </w:tcPr>
          <w:p w14:paraId="4C410EE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Λιμενικές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76E5CD38"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λιμενικών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68FECF9B"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Αριθμός λιμενικών υποδομών που βελτιώνονται</w:t>
            </w:r>
          </w:p>
        </w:tc>
        <w:tc>
          <w:tcPr>
            <w:tcW w:w="1352" w:type="dxa"/>
            <w:tcBorders>
              <w:top w:val="nil"/>
              <w:left w:val="nil"/>
              <w:bottom w:val="single" w:sz="4" w:space="0" w:color="auto"/>
              <w:right w:val="single" w:sz="4" w:space="0" w:color="auto"/>
            </w:tcBorders>
            <w:shd w:val="clear" w:color="000000" w:fill="E7E6E6"/>
            <w:vAlign w:val="center"/>
            <w:hideMark/>
          </w:tcPr>
          <w:p w14:paraId="126F6DA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57CECC00"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T2709</w:t>
            </w:r>
          </w:p>
        </w:tc>
      </w:tr>
      <w:tr w:rsidR="00F24F0C" w:rsidRPr="00F24F0C" w14:paraId="08AF52EC"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2D7A5791"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497E1A63"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05C71119"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4.4</w:t>
            </w:r>
          </w:p>
        </w:tc>
        <w:tc>
          <w:tcPr>
            <w:tcW w:w="2631" w:type="dxa"/>
            <w:tcBorders>
              <w:top w:val="nil"/>
              <w:left w:val="nil"/>
              <w:bottom w:val="single" w:sz="4" w:space="0" w:color="auto"/>
              <w:right w:val="single" w:sz="4" w:space="0" w:color="auto"/>
            </w:tcBorders>
            <w:shd w:val="clear" w:color="000000" w:fill="E7E6E6"/>
            <w:vAlign w:val="center"/>
            <w:hideMark/>
          </w:tcPr>
          <w:p w14:paraId="40E7AA5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Σιδηροδρομικό δίκτυο</w:t>
            </w:r>
          </w:p>
        </w:tc>
        <w:tc>
          <w:tcPr>
            <w:tcW w:w="1697" w:type="dxa"/>
            <w:tcBorders>
              <w:top w:val="nil"/>
              <w:left w:val="nil"/>
              <w:bottom w:val="single" w:sz="4" w:space="0" w:color="auto"/>
              <w:right w:val="single" w:sz="4" w:space="0" w:color="auto"/>
            </w:tcBorders>
            <w:shd w:val="clear" w:color="000000" w:fill="E7E6E6"/>
            <w:vAlign w:val="center"/>
            <w:hideMark/>
          </w:tcPr>
          <w:p w14:paraId="127EF000"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σιδηροδρομικών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2AC9F76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Σιδηροδρομικό δίκτυο: Συνολικό μήκος νέας σιδηροδρομικής γραμμής</w:t>
            </w:r>
          </w:p>
        </w:tc>
        <w:tc>
          <w:tcPr>
            <w:tcW w:w="1352" w:type="dxa"/>
            <w:tcBorders>
              <w:top w:val="nil"/>
              <w:left w:val="nil"/>
              <w:bottom w:val="single" w:sz="4" w:space="0" w:color="auto"/>
              <w:right w:val="single" w:sz="4" w:space="0" w:color="auto"/>
            </w:tcBorders>
            <w:shd w:val="clear" w:color="000000" w:fill="E7E6E6"/>
            <w:vAlign w:val="center"/>
            <w:hideMark/>
          </w:tcPr>
          <w:p w14:paraId="21252E98"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Χιλιόμετρα</w:t>
            </w:r>
          </w:p>
        </w:tc>
        <w:tc>
          <w:tcPr>
            <w:tcW w:w="1872" w:type="dxa"/>
            <w:tcBorders>
              <w:top w:val="nil"/>
              <w:left w:val="nil"/>
              <w:bottom w:val="single" w:sz="4" w:space="0" w:color="auto"/>
              <w:right w:val="single" w:sz="4" w:space="0" w:color="auto"/>
            </w:tcBorders>
            <w:shd w:val="clear" w:color="000000" w:fill="E7E6E6"/>
            <w:vAlign w:val="center"/>
            <w:hideMark/>
          </w:tcPr>
          <w:p w14:paraId="2A79409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CO11</w:t>
            </w:r>
          </w:p>
        </w:tc>
      </w:tr>
      <w:tr w:rsidR="00F24F0C" w:rsidRPr="00F24F0C" w14:paraId="73133F59" w14:textId="77777777" w:rsidTr="00D975BD">
        <w:trPr>
          <w:trHeight w:val="1380"/>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490CE37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0E7EAA1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2C4F083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4.4</w:t>
            </w:r>
          </w:p>
        </w:tc>
        <w:tc>
          <w:tcPr>
            <w:tcW w:w="2631" w:type="dxa"/>
            <w:tcBorders>
              <w:top w:val="nil"/>
              <w:left w:val="nil"/>
              <w:bottom w:val="single" w:sz="4" w:space="0" w:color="auto"/>
              <w:right w:val="single" w:sz="4" w:space="0" w:color="auto"/>
            </w:tcBorders>
            <w:shd w:val="clear" w:color="000000" w:fill="E7E6E6"/>
            <w:vAlign w:val="center"/>
            <w:hideMark/>
          </w:tcPr>
          <w:p w14:paraId="6EFC29F5"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Σιδηροδρομικό δίκτυο</w:t>
            </w:r>
          </w:p>
        </w:tc>
        <w:tc>
          <w:tcPr>
            <w:tcW w:w="1697" w:type="dxa"/>
            <w:tcBorders>
              <w:top w:val="nil"/>
              <w:left w:val="nil"/>
              <w:bottom w:val="single" w:sz="4" w:space="0" w:color="auto"/>
              <w:right w:val="single" w:sz="4" w:space="0" w:color="auto"/>
            </w:tcBorders>
            <w:shd w:val="clear" w:color="000000" w:fill="E7E6E6"/>
            <w:vAlign w:val="center"/>
            <w:hideMark/>
          </w:tcPr>
          <w:p w14:paraId="5AE28A5F"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σιδηροδρομικών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3FE34DC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Σιδηροδρομικό δίκτυο: Συνολικό μήκος ανακατασκευασμένων ή αναβαθμισμένων σιδηροδρομικών γραμμών</w:t>
            </w:r>
          </w:p>
        </w:tc>
        <w:tc>
          <w:tcPr>
            <w:tcW w:w="1352" w:type="dxa"/>
            <w:tcBorders>
              <w:top w:val="nil"/>
              <w:left w:val="nil"/>
              <w:bottom w:val="single" w:sz="4" w:space="0" w:color="auto"/>
              <w:right w:val="single" w:sz="4" w:space="0" w:color="auto"/>
            </w:tcBorders>
            <w:shd w:val="clear" w:color="000000" w:fill="E7E6E6"/>
            <w:vAlign w:val="center"/>
            <w:hideMark/>
          </w:tcPr>
          <w:p w14:paraId="0E2BC162"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Χιλιόμετρα</w:t>
            </w:r>
          </w:p>
        </w:tc>
        <w:tc>
          <w:tcPr>
            <w:tcW w:w="1872" w:type="dxa"/>
            <w:tcBorders>
              <w:top w:val="nil"/>
              <w:left w:val="nil"/>
              <w:bottom w:val="single" w:sz="4" w:space="0" w:color="auto"/>
              <w:right w:val="single" w:sz="4" w:space="0" w:color="auto"/>
            </w:tcBorders>
            <w:shd w:val="clear" w:color="000000" w:fill="E7E6E6"/>
            <w:vAlign w:val="center"/>
            <w:hideMark/>
          </w:tcPr>
          <w:p w14:paraId="3FA68A4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CO12</w:t>
            </w:r>
          </w:p>
        </w:tc>
      </w:tr>
      <w:tr w:rsidR="00F24F0C" w:rsidRPr="00F24F0C" w14:paraId="79B7C4CB"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447221B5"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6983F7A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06C03515"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4.5</w:t>
            </w:r>
          </w:p>
        </w:tc>
        <w:tc>
          <w:tcPr>
            <w:tcW w:w="2631" w:type="dxa"/>
            <w:tcBorders>
              <w:top w:val="nil"/>
              <w:left w:val="nil"/>
              <w:bottom w:val="single" w:sz="4" w:space="0" w:color="auto"/>
              <w:right w:val="single" w:sz="4" w:space="0" w:color="auto"/>
            </w:tcBorders>
            <w:shd w:val="clear" w:color="000000" w:fill="E7E6E6"/>
            <w:vAlign w:val="center"/>
            <w:hideMark/>
          </w:tcPr>
          <w:p w14:paraId="16C12CB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Οδικές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0BDC2F69"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 xml:space="preserve">Βελτίωση, συντήρηση και εκσυγχρονισμός </w:t>
            </w:r>
            <w:r w:rsidR="004A1D6A">
              <w:rPr>
                <w:rFonts w:eastAsia="Times New Roman"/>
                <w:i/>
                <w:iCs/>
                <w:sz w:val="20"/>
                <w:szCs w:val="20"/>
              </w:rPr>
              <w:t>ο</w:t>
            </w:r>
            <w:r w:rsidRPr="00F24F0C">
              <w:rPr>
                <w:rFonts w:eastAsia="Times New Roman"/>
                <w:i/>
                <w:iCs/>
                <w:sz w:val="20"/>
                <w:szCs w:val="20"/>
              </w:rPr>
              <w:t>δικών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19138FF6"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Οδικό δίκτυο: Συνολικό μήκος ανακατασκευασμένων ή αναβαθμισμένων οδών</w:t>
            </w:r>
          </w:p>
        </w:tc>
        <w:tc>
          <w:tcPr>
            <w:tcW w:w="1352" w:type="dxa"/>
            <w:tcBorders>
              <w:top w:val="nil"/>
              <w:left w:val="nil"/>
              <w:bottom w:val="single" w:sz="4" w:space="0" w:color="auto"/>
              <w:right w:val="single" w:sz="4" w:space="0" w:color="auto"/>
            </w:tcBorders>
            <w:shd w:val="clear" w:color="000000" w:fill="E7E6E6"/>
            <w:vAlign w:val="center"/>
            <w:hideMark/>
          </w:tcPr>
          <w:p w14:paraId="1E86886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Χιλιόμετρα</w:t>
            </w:r>
          </w:p>
        </w:tc>
        <w:tc>
          <w:tcPr>
            <w:tcW w:w="1872" w:type="dxa"/>
            <w:tcBorders>
              <w:top w:val="nil"/>
              <w:left w:val="nil"/>
              <w:bottom w:val="single" w:sz="4" w:space="0" w:color="auto"/>
              <w:right w:val="single" w:sz="4" w:space="0" w:color="auto"/>
            </w:tcBorders>
            <w:shd w:val="clear" w:color="000000" w:fill="E7E6E6"/>
            <w:vAlign w:val="center"/>
            <w:hideMark/>
          </w:tcPr>
          <w:p w14:paraId="2A2C1F41"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CO14</w:t>
            </w:r>
          </w:p>
        </w:tc>
      </w:tr>
      <w:tr w:rsidR="00F24F0C" w:rsidRPr="00F24F0C" w14:paraId="2482B6EC"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1A05AB31"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66852BA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1DE7752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4.5</w:t>
            </w:r>
          </w:p>
        </w:tc>
        <w:tc>
          <w:tcPr>
            <w:tcW w:w="2631" w:type="dxa"/>
            <w:tcBorders>
              <w:top w:val="nil"/>
              <w:left w:val="nil"/>
              <w:bottom w:val="single" w:sz="4" w:space="0" w:color="auto"/>
              <w:right w:val="single" w:sz="4" w:space="0" w:color="auto"/>
            </w:tcBorders>
            <w:shd w:val="clear" w:color="000000" w:fill="E7E6E6"/>
            <w:vAlign w:val="center"/>
            <w:hideMark/>
          </w:tcPr>
          <w:p w14:paraId="53859BA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Οδικές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47B12AA3"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οδικών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72BD884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Συνολικό μήκος νέων ή/και αναβαθμισμένων τμημάτων λοιπού οδικού δικτύου</w:t>
            </w:r>
          </w:p>
        </w:tc>
        <w:tc>
          <w:tcPr>
            <w:tcW w:w="1352" w:type="dxa"/>
            <w:tcBorders>
              <w:top w:val="nil"/>
              <w:left w:val="nil"/>
              <w:bottom w:val="single" w:sz="4" w:space="0" w:color="auto"/>
              <w:right w:val="single" w:sz="4" w:space="0" w:color="auto"/>
            </w:tcBorders>
            <w:shd w:val="clear" w:color="000000" w:fill="E7E6E6"/>
            <w:vAlign w:val="center"/>
            <w:hideMark/>
          </w:tcPr>
          <w:p w14:paraId="6C22F10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Χιλιόμετρα</w:t>
            </w:r>
          </w:p>
        </w:tc>
        <w:tc>
          <w:tcPr>
            <w:tcW w:w="1872" w:type="dxa"/>
            <w:tcBorders>
              <w:top w:val="nil"/>
              <w:left w:val="nil"/>
              <w:bottom w:val="single" w:sz="4" w:space="0" w:color="auto"/>
              <w:right w:val="single" w:sz="4" w:space="0" w:color="auto"/>
            </w:tcBorders>
            <w:shd w:val="clear" w:color="000000" w:fill="E7E6E6"/>
            <w:vAlign w:val="center"/>
            <w:hideMark/>
          </w:tcPr>
          <w:p w14:paraId="13865BF6"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T4402</w:t>
            </w:r>
          </w:p>
        </w:tc>
      </w:tr>
      <w:tr w:rsidR="00F24F0C" w:rsidRPr="00F24F0C" w14:paraId="14297AF1"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45B04B4F"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1745EBCB"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70739945"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4.5</w:t>
            </w:r>
          </w:p>
        </w:tc>
        <w:tc>
          <w:tcPr>
            <w:tcW w:w="2631" w:type="dxa"/>
            <w:tcBorders>
              <w:top w:val="nil"/>
              <w:left w:val="nil"/>
              <w:bottom w:val="single" w:sz="4" w:space="0" w:color="auto"/>
              <w:right w:val="single" w:sz="4" w:space="0" w:color="auto"/>
            </w:tcBorders>
            <w:shd w:val="clear" w:color="000000" w:fill="E7E6E6"/>
            <w:vAlign w:val="center"/>
            <w:hideMark/>
          </w:tcPr>
          <w:p w14:paraId="1DCBD3B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Οδικές υποδομές</w:t>
            </w:r>
          </w:p>
        </w:tc>
        <w:tc>
          <w:tcPr>
            <w:tcW w:w="1697" w:type="dxa"/>
            <w:tcBorders>
              <w:top w:val="nil"/>
              <w:left w:val="nil"/>
              <w:bottom w:val="single" w:sz="4" w:space="0" w:color="auto"/>
              <w:right w:val="single" w:sz="4" w:space="0" w:color="auto"/>
            </w:tcBorders>
            <w:shd w:val="clear" w:color="000000" w:fill="E7E6E6"/>
            <w:vAlign w:val="center"/>
            <w:hideMark/>
          </w:tcPr>
          <w:p w14:paraId="2F850F3C"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 xml:space="preserve">Βελτίωση, συντήρηση και εκσυγχρονισμός </w:t>
            </w:r>
            <w:r w:rsidR="004A1D6A">
              <w:rPr>
                <w:rFonts w:eastAsia="Times New Roman"/>
                <w:i/>
                <w:iCs/>
                <w:sz w:val="20"/>
                <w:szCs w:val="20"/>
              </w:rPr>
              <w:t>ο</w:t>
            </w:r>
            <w:r w:rsidRPr="00F24F0C">
              <w:rPr>
                <w:rFonts w:eastAsia="Times New Roman"/>
                <w:i/>
                <w:iCs/>
                <w:sz w:val="20"/>
                <w:szCs w:val="20"/>
              </w:rPr>
              <w:t>δικών Υποδομών</w:t>
            </w:r>
          </w:p>
        </w:tc>
        <w:tc>
          <w:tcPr>
            <w:tcW w:w="2493" w:type="dxa"/>
            <w:tcBorders>
              <w:top w:val="nil"/>
              <w:left w:val="nil"/>
              <w:bottom w:val="single" w:sz="4" w:space="0" w:color="auto"/>
              <w:right w:val="single" w:sz="4" w:space="0" w:color="auto"/>
            </w:tcBorders>
            <w:shd w:val="clear" w:color="000000" w:fill="E7E6E6"/>
            <w:vAlign w:val="center"/>
            <w:hideMark/>
          </w:tcPr>
          <w:p w14:paraId="1EA633C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Συνολικό μήκος νέων ή/και αναβαθμισμένων τμημάτων λοιπού οδικού δικτύου</w:t>
            </w:r>
          </w:p>
        </w:tc>
        <w:tc>
          <w:tcPr>
            <w:tcW w:w="1352" w:type="dxa"/>
            <w:tcBorders>
              <w:top w:val="nil"/>
              <w:left w:val="nil"/>
              <w:bottom w:val="single" w:sz="4" w:space="0" w:color="auto"/>
              <w:right w:val="single" w:sz="4" w:space="0" w:color="auto"/>
            </w:tcBorders>
            <w:shd w:val="clear" w:color="000000" w:fill="E7E6E6"/>
            <w:vAlign w:val="center"/>
            <w:hideMark/>
          </w:tcPr>
          <w:p w14:paraId="691D6854"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Χιλιόμετρα</w:t>
            </w:r>
          </w:p>
        </w:tc>
        <w:tc>
          <w:tcPr>
            <w:tcW w:w="1872" w:type="dxa"/>
            <w:tcBorders>
              <w:top w:val="nil"/>
              <w:left w:val="nil"/>
              <w:bottom w:val="single" w:sz="4" w:space="0" w:color="auto"/>
              <w:right w:val="single" w:sz="4" w:space="0" w:color="auto"/>
            </w:tcBorders>
            <w:shd w:val="clear" w:color="000000" w:fill="E7E6E6"/>
            <w:vAlign w:val="center"/>
            <w:hideMark/>
          </w:tcPr>
          <w:p w14:paraId="28385534"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T4402</w:t>
            </w:r>
          </w:p>
        </w:tc>
      </w:tr>
      <w:tr w:rsidR="00F24F0C" w:rsidRPr="00F24F0C" w14:paraId="3071A487"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165E3B3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38130B72"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4DAAD30E"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4.6</w:t>
            </w:r>
          </w:p>
        </w:tc>
        <w:tc>
          <w:tcPr>
            <w:tcW w:w="2631" w:type="dxa"/>
            <w:tcBorders>
              <w:top w:val="nil"/>
              <w:left w:val="nil"/>
              <w:bottom w:val="single" w:sz="4" w:space="0" w:color="auto"/>
              <w:right w:val="single" w:sz="4" w:space="0" w:color="auto"/>
            </w:tcBorders>
            <w:shd w:val="clear" w:color="000000" w:fill="E7E6E6"/>
            <w:vAlign w:val="center"/>
            <w:hideMark/>
          </w:tcPr>
          <w:p w14:paraId="2D6F943B"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Υποδομές αερομεταφορών</w:t>
            </w:r>
          </w:p>
        </w:tc>
        <w:tc>
          <w:tcPr>
            <w:tcW w:w="1697" w:type="dxa"/>
            <w:tcBorders>
              <w:top w:val="nil"/>
              <w:left w:val="nil"/>
              <w:bottom w:val="single" w:sz="4" w:space="0" w:color="auto"/>
              <w:right w:val="single" w:sz="4" w:space="0" w:color="auto"/>
            </w:tcBorders>
            <w:shd w:val="clear" w:color="000000" w:fill="E7E6E6"/>
            <w:vAlign w:val="center"/>
            <w:hideMark/>
          </w:tcPr>
          <w:p w14:paraId="2C96749A"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αερομεταφορών</w:t>
            </w:r>
          </w:p>
        </w:tc>
        <w:tc>
          <w:tcPr>
            <w:tcW w:w="2493" w:type="dxa"/>
            <w:tcBorders>
              <w:top w:val="nil"/>
              <w:left w:val="nil"/>
              <w:bottom w:val="single" w:sz="4" w:space="0" w:color="auto"/>
              <w:right w:val="single" w:sz="4" w:space="0" w:color="auto"/>
            </w:tcBorders>
            <w:shd w:val="clear" w:color="000000" w:fill="E7E6E6"/>
            <w:vAlign w:val="center"/>
            <w:hideMark/>
          </w:tcPr>
          <w:p w14:paraId="2303F14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Αερολιμένες ΔΕΔ-Μ που αναβαθμίζονται</w:t>
            </w:r>
          </w:p>
        </w:tc>
        <w:tc>
          <w:tcPr>
            <w:tcW w:w="1352" w:type="dxa"/>
            <w:tcBorders>
              <w:top w:val="nil"/>
              <w:left w:val="nil"/>
              <w:bottom w:val="single" w:sz="4" w:space="0" w:color="auto"/>
              <w:right w:val="single" w:sz="4" w:space="0" w:color="auto"/>
            </w:tcBorders>
            <w:shd w:val="clear" w:color="000000" w:fill="E7E6E6"/>
            <w:vAlign w:val="center"/>
            <w:hideMark/>
          </w:tcPr>
          <w:p w14:paraId="694B95D1"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13BF642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SO014</w:t>
            </w:r>
          </w:p>
        </w:tc>
      </w:tr>
      <w:tr w:rsidR="00F24F0C" w:rsidRPr="00F24F0C" w14:paraId="02EC4D26"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12C194A8"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27709AB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25EB51D8"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4.7</w:t>
            </w:r>
          </w:p>
        </w:tc>
        <w:tc>
          <w:tcPr>
            <w:tcW w:w="2631" w:type="dxa"/>
            <w:tcBorders>
              <w:top w:val="nil"/>
              <w:left w:val="nil"/>
              <w:bottom w:val="single" w:sz="4" w:space="0" w:color="auto"/>
              <w:right w:val="single" w:sz="4" w:space="0" w:color="auto"/>
            </w:tcBorders>
            <w:shd w:val="clear" w:color="000000" w:fill="E7E6E6"/>
            <w:vAlign w:val="center"/>
            <w:hideMark/>
          </w:tcPr>
          <w:p w14:paraId="4FAF814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Υποδομές αερομεταφορών</w:t>
            </w:r>
          </w:p>
        </w:tc>
        <w:tc>
          <w:tcPr>
            <w:tcW w:w="1697" w:type="dxa"/>
            <w:tcBorders>
              <w:top w:val="nil"/>
              <w:left w:val="nil"/>
              <w:bottom w:val="single" w:sz="4" w:space="0" w:color="auto"/>
              <w:right w:val="single" w:sz="4" w:space="0" w:color="auto"/>
            </w:tcBorders>
            <w:shd w:val="clear" w:color="000000" w:fill="E7E6E6"/>
            <w:vAlign w:val="center"/>
            <w:hideMark/>
          </w:tcPr>
          <w:p w14:paraId="1AFEF794"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αερομεταφορών</w:t>
            </w:r>
          </w:p>
        </w:tc>
        <w:tc>
          <w:tcPr>
            <w:tcW w:w="2493" w:type="dxa"/>
            <w:tcBorders>
              <w:top w:val="nil"/>
              <w:left w:val="nil"/>
              <w:bottom w:val="single" w:sz="4" w:space="0" w:color="auto"/>
              <w:right w:val="single" w:sz="4" w:space="0" w:color="auto"/>
            </w:tcBorders>
            <w:shd w:val="clear" w:color="000000" w:fill="E7E6E6"/>
            <w:vAlign w:val="center"/>
            <w:hideMark/>
          </w:tcPr>
          <w:p w14:paraId="426CB57E" w14:textId="77777777" w:rsidR="00F24F0C" w:rsidRPr="00F24F0C" w:rsidRDefault="00431971"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ανάπτυξης αερομεταφορών</w:t>
            </w:r>
          </w:p>
        </w:tc>
        <w:tc>
          <w:tcPr>
            <w:tcW w:w="1352" w:type="dxa"/>
            <w:tcBorders>
              <w:top w:val="nil"/>
              <w:left w:val="nil"/>
              <w:bottom w:val="single" w:sz="4" w:space="0" w:color="auto"/>
              <w:right w:val="single" w:sz="4" w:space="0" w:color="auto"/>
            </w:tcBorders>
            <w:shd w:val="clear" w:color="000000" w:fill="E7E6E6"/>
            <w:vAlign w:val="center"/>
            <w:hideMark/>
          </w:tcPr>
          <w:p w14:paraId="5F7B7C9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000000" w:fill="E7E6E6"/>
            <w:vAlign w:val="center"/>
            <w:hideMark/>
          </w:tcPr>
          <w:p w14:paraId="1F6864B6"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6EA39478"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3E5852A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5D6835E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01E7B55C"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4.7</w:t>
            </w:r>
          </w:p>
        </w:tc>
        <w:tc>
          <w:tcPr>
            <w:tcW w:w="2631" w:type="dxa"/>
            <w:tcBorders>
              <w:top w:val="nil"/>
              <w:left w:val="nil"/>
              <w:bottom w:val="single" w:sz="4" w:space="0" w:color="auto"/>
              <w:right w:val="single" w:sz="4" w:space="0" w:color="auto"/>
            </w:tcBorders>
            <w:shd w:val="clear" w:color="000000" w:fill="E7E6E6"/>
            <w:vAlign w:val="center"/>
            <w:hideMark/>
          </w:tcPr>
          <w:p w14:paraId="31253BE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Υποδομές αερομεταφορών</w:t>
            </w:r>
          </w:p>
        </w:tc>
        <w:tc>
          <w:tcPr>
            <w:tcW w:w="1697" w:type="dxa"/>
            <w:tcBorders>
              <w:top w:val="nil"/>
              <w:left w:val="nil"/>
              <w:bottom w:val="single" w:sz="4" w:space="0" w:color="auto"/>
              <w:right w:val="single" w:sz="4" w:space="0" w:color="auto"/>
            </w:tcBorders>
            <w:shd w:val="clear" w:color="000000" w:fill="E7E6E6"/>
            <w:vAlign w:val="center"/>
            <w:hideMark/>
          </w:tcPr>
          <w:p w14:paraId="7C76D5B8"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αερομεταφορών</w:t>
            </w:r>
          </w:p>
        </w:tc>
        <w:tc>
          <w:tcPr>
            <w:tcW w:w="2493" w:type="dxa"/>
            <w:tcBorders>
              <w:top w:val="nil"/>
              <w:left w:val="nil"/>
              <w:bottom w:val="single" w:sz="4" w:space="0" w:color="auto"/>
              <w:right w:val="single" w:sz="4" w:space="0" w:color="auto"/>
            </w:tcBorders>
            <w:shd w:val="clear" w:color="000000" w:fill="E7E6E6"/>
            <w:vAlign w:val="center"/>
            <w:hideMark/>
          </w:tcPr>
          <w:p w14:paraId="75F1E06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Εξυπηρετούμενοι επιβάτες</w:t>
            </w:r>
          </w:p>
        </w:tc>
        <w:tc>
          <w:tcPr>
            <w:tcW w:w="1352" w:type="dxa"/>
            <w:tcBorders>
              <w:top w:val="nil"/>
              <w:left w:val="nil"/>
              <w:bottom w:val="single" w:sz="4" w:space="0" w:color="auto"/>
              <w:right w:val="single" w:sz="4" w:space="0" w:color="auto"/>
            </w:tcBorders>
            <w:shd w:val="clear" w:color="000000" w:fill="E7E6E6"/>
            <w:vAlign w:val="center"/>
            <w:hideMark/>
          </w:tcPr>
          <w:p w14:paraId="5B3B23F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000000" w:fill="E7E6E6"/>
            <w:vAlign w:val="center"/>
            <w:hideMark/>
          </w:tcPr>
          <w:p w14:paraId="06E086E4"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43D9B74F" w14:textId="77777777" w:rsidTr="00D975BD">
        <w:trPr>
          <w:trHeight w:val="585"/>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1483AFEA"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1B00624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78C6EF18"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4.7</w:t>
            </w:r>
          </w:p>
        </w:tc>
        <w:tc>
          <w:tcPr>
            <w:tcW w:w="2631" w:type="dxa"/>
            <w:tcBorders>
              <w:top w:val="nil"/>
              <w:left w:val="nil"/>
              <w:bottom w:val="single" w:sz="4" w:space="0" w:color="auto"/>
              <w:right w:val="single" w:sz="4" w:space="0" w:color="auto"/>
            </w:tcBorders>
            <w:shd w:val="clear" w:color="000000" w:fill="E7E6E6"/>
            <w:vAlign w:val="center"/>
            <w:hideMark/>
          </w:tcPr>
          <w:p w14:paraId="02CF597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Υποδομές αερομεταφορών</w:t>
            </w:r>
          </w:p>
        </w:tc>
        <w:tc>
          <w:tcPr>
            <w:tcW w:w="1697" w:type="dxa"/>
            <w:tcBorders>
              <w:top w:val="nil"/>
              <w:left w:val="nil"/>
              <w:bottom w:val="single" w:sz="4" w:space="0" w:color="auto"/>
              <w:right w:val="single" w:sz="4" w:space="0" w:color="auto"/>
            </w:tcBorders>
            <w:shd w:val="clear" w:color="000000" w:fill="E7E6E6"/>
            <w:vAlign w:val="center"/>
            <w:hideMark/>
          </w:tcPr>
          <w:p w14:paraId="67A8EE4B"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αερομεταφορών</w:t>
            </w:r>
          </w:p>
        </w:tc>
        <w:tc>
          <w:tcPr>
            <w:tcW w:w="2493" w:type="dxa"/>
            <w:tcBorders>
              <w:top w:val="nil"/>
              <w:left w:val="nil"/>
              <w:bottom w:val="single" w:sz="4" w:space="0" w:color="auto"/>
              <w:right w:val="single" w:sz="4" w:space="0" w:color="auto"/>
            </w:tcBorders>
            <w:shd w:val="clear" w:color="000000" w:fill="E7E6E6"/>
            <w:vAlign w:val="center"/>
            <w:hideMark/>
          </w:tcPr>
          <w:p w14:paraId="56CAA3F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Εξυπηρετούμενοι επιβάτες</w:t>
            </w:r>
          </w:p>
        </w:tc>
        <w:tc>
          <w:tcPr>
            <w:tcW w:w="1352" w:type="dxa"/>
            <w:tcBorders>
              <w:top w:val="nil"/>
              <w:left w:val="nil"/>
              <w:bottom w:val="single" w:sz="4" w:space="0" w:color="auto"/>
              <w:right w:val="single" w:sz="4" w:space="0" w:color="auto"/>
            </w:tcBorders>
            <w:shd w:val="clear" w:color="000000" w:fill="E7E6E6"/>
            <w:vAlign w:val="center"/>
            <w:hideMark/>
          </w:tcPr>
          <w:p w14:paraId="3700263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000000" w:fill="E7E6E6"/>
            <w:vAlign w:val="center"/>
            <w:hideMark/>
          </w:tcPr>
          <w:p w14:paraId="1BC7321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76C2028B" w14:textId="77777777" w:rsidTr="00D975BD">
        <w:trPr>
          <w:trHeight w:val="585"/>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125A1D7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2628B71F"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0305DAC9"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4.7</w:t>
            </w:r>
          </w:p>
        </w:tc>
        <w:tc>
          <w:tcPr>
            <w:tcW w:w="2631" w:type="dxa"/>
            <w:tcBorders>
              <w:top w:val="nil"/>
              <w:left w:val="nil"/>
              <w:bottom w:val="single" w:sz="4" w:space="0" w:color="auto"/>
              <w:right w:val="single" w:sz="4" w:space="0" w:color="auto"/>
            </w:tcBorders>
            <w:shd w:val="clear" w:color="000000" w:fill="E7E6E6"/>
            <w:vAlign w:val="center"/>
            <w:hideMark/>
          </w:tcPr>
          <w:p w14:paraId="12A6FF2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Υδατοδρόμια</w:t>
            </w:r>
          </w:p>
        </w:tc>
        <w:tc>
          <w:tcPr>
            <w:tcW w:w="1697" w:type="dxa"/>
            <w:tcBorders>
              <w:top w:val="nil"/>
              <w:left w:val="nil"/>
              <w:bottom w:val="single" w:sz="4" w:space="0" w:color="auto"/>
              <w:right w:val="single" w:sz="4" w:space="0" w:color="auto"/>
            </w:tcBorders>
            <w:shd w:val="clear" w:color="000000" w:fill="E7E6E6"/>
            <w:vAlign w:val="center"/>
            <w:hideMark/>
          </w:tcPr>
          <w:p w14:paraId="2B9836FF"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υδατοδρομίων</w:t>
            </w:r>
          </w:p>
        </w:tc>
        <w:tc>
          <w:tcPr>
            <w:tcW w:w="2493" w:type="dxa"/>
            <w:tcBorders>
              <w:top w:val="nil"/>
              <w:left w:val="nil"/>
              <w:bottom w:val="single" w:sz="4" w:space="0" w:color="auto"/>
              <w:right w:val="single" w:sz="4" w:space="0" w:color="auto"/>
            </w:tcBorders>
            <w:shd w:val="clear" w:color="000000" w:fill="E7E6E6"/>
            <w:vAlign w:val="center"/>
            <w:hideMark/>
          </w:tcPr>
          <w:p w14:paraId="0982905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Εξυπηρετούμενοι επιβάτες</w:t>
            </w:r>
          </w:p>
        </w:tc>
        <w:tc>
          <w:tcPr>
            <w:tcW w:w="1352" w:type="dxa"/>
            <w:tcBorders>
              <w:top w:val="nil"/>
              <w:left w:val="nil"/>
              <w:bottom w:val="single" w:sz="4" w:space="0" w:color="auto"/>
              <w:right w:val="single" w:sz="4" w:space="0" w:color="auto"/>
            </w:tcBorders>
            <w:shd w:val="clear" w:color="000000" w:fill="E7E6E6"/>
            <w:vAlign w:val="center"/>
            <w:hideMark/>
          </w:tcPr>
          <w:p w14:paraId="70E8C3F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Άτομα</w:t>
            </w:r>
          </w:p>
        </w:tc>
        <w:tc>
          <w:tcPr>
            <w:tcW w:w="1872" w:type="dxa"/>
            <w:tcBorders>
              <w:top w:val="nil"/>
              <w:left w:val="nil"/>
              <w:bottom w:val="single" w:sz="4" w:space="0" w:color="auto"/>
              <w:right w:val="single" w:sz="4" w:space="0" w:color="auto"/>
            </w:tcBorders>
            <w:shd w:val="clear" w:color="000000" w:fill="E7E6E6"/>
            <w:vAlign w:val="center"/>
            <w:hideMark/>
          </w:tcPr>
          <w:p w14:paraId="2CB3549E"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SO028</w:t>
            </w:r>
          </w:p>
        </w:tc>
      </w:tr>
      <w:tr w:rsidR="00F24F0C" w:rsidRPr="00F24F0C" w14:paraId="473C420C"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0BE883D6"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72166D9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6177840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4.7</w:t>
            </w:r>
          </w:p>
        </w:tc>
        <w:tc>
          <w:tcPr>
            <w:tcW w:w="2631" w:type="dxa"/>
            <w:tcBorders>
              <w:top w:val="nil"/>
              <w:left w:val="nil"/>
              <w:bottom w:val="single" w:sz="4" w:space="0" w:color="auto"/>
              <w:right w:val="single" w:sz="4" w:space="0" w:color="auto"/>
            </w:tcBorders>
            <w:shd w:val="clear" w:color="000000" w:fill="E7E6E6"/>
            <w:vAlign w:val="center"/>
            <w:hideMark/>
          </w:tcPr>
          <w:p w14:paraId="411043A0"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Υδατοδρόμια</w:t>
            </w:r>
          </w:p>
        </w:tc>
        <w:tc>
          <w:tcPr>
            <w:tcW w:w="1697" w:type="dxa"/>
            <w:tcBorders>
              <w:top w:val="nil"/>
              <w:left w:val="nil"/>
              <w:bottom w:val="single" w:sz="4" w:space="0" w:color="auto"/>
              <w:right w:val="single" w:sz="4" w:space="0" w:color="auto"/>
            </w:tcBorders>
            <w:shd w:val="clear" w:color="000000" w:fill="E7E6E6"/>
            <w:vAlign w:val="center"/>
            <w:hideMark/>
          </w:tcPr>
          <w:p w14:paraId="27FF377B"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υδατοδρομίων</w:t>
            </w:r>
          </w:p>
        </w:tc>
        <w:tc>
          <w:tcPr>
            <w:tcW w:w="2493" w:type="dxa"/>
            <w:tcBorders>
              <w:top w:val="nil"/>
              <w:left w:val="nil"/>
              <w:bottom w:val="single" w:sz="4" w:space="0" w:color="auto"/>
              <w:right w:val="single" w:sz="4" w:space="0" w:color="auto"/>
            </w:tcBorders>
            <w:shd w:val="clear" w:color="000000" w:fill="E7E6E6"/>
            <w:vAlign w:val="center"/>
            <w:hideMark/>
          </w:tcPr>
          <w:p w14:paraId="050021CF"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Εξυπηρετούμενοι επιβάτες</w:t>
            </w:r>
          </w:p>
        </w:tc>
        <w:tc>
          <w:tcPr>
            <w:tcW w:w="1352" w:type="dxa"/>
            <w:tcBorders>
              <w:top w:val="nil"/>
              <w:left w:val="nil"/>
              <w:bottom w:val="single" w:sz="4" w:space="0" w:color="auto"/>
              <w:right w:val="single" w:sz="4" w:space="0" w:color="auto"/>
            </w:tcBorders>
            <w:shd w:val="clear" w:color="000000" w:fill="E7E6E6"/>
            <w:vAlign w:val="center"/>
            <w:hideMark/>
          </w:tcPr>
          <w:p w14:paraId="711DB78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Ά</w:t>
            </w:r>
            <w:r w:rsidR="00260BA1">
              <w:rPr>
                <w:rFonts w:eastAsia="Times New Roman"/>
                <w:sz w:val="20"/>
                <w:szCs w:val="20"/>
              </w:rPr>
              <w:t>τ</w:t>
            </w:r>
            <w:r w:rsidRPr="00F24F0C">
              <w:rPr>
                <w:rFonts w:eastAsia="Times New Roman"/>
                <w:sz w:val="20"/>
                <w:szCs w:val="20"/>
              </w:rPr>
              <w:t>ομα</w:t>
            </w:r>
          </w:p>
        </w:tc>
        <w:tc>
          <w:tcPr>
            <w:tcW w:w="1872" w:type="dxa"/>
            <w:tcBorders>
              <w:top w:val="nil"/>
              <w:left w:val="nil"/>
              <w:bottom w:val="single" w:sz="4" w:space="0" w:color="auto"/>
              <w:right w:val="single" w:sz="4" w:space="0" w:color="auto"/>
            </w:tcBorders>
            <w:shd w:val="clear" w:color="000000" w:fill="E7E6E6"/>
            <w:vAlign w:val="center"/>
            <w:hideMark/>
          </w:tcPr>
          <w:p w14:paraId="1C175C4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SO028</w:t>
            </w:r>
          </w:p>
        </w:tc>
      </w:tr>
      <w:tr w:rsidR="00F24F0C" w:rsidRPr="00F24F0C" w14:paraId="22C4D9EB"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6DBEA4E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45C9AE0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65270B1A"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4.8</w:t>
            </w:r>
          </w:p>
        </w:tc>
        <w:tc>
          <w:tcPr>
            <w:tcW w:w="2631" w:type="dxa"/>
            <w:tcBorders>
              <w:top w:val="nil"/>
              <w:left w:val="nil"/>
              <w:bottom w:val="single" w:sz="4" w:space="0" w:color="auto"/>
              <w:right w:val="single" w:sz="4" w:space="0" w:color="auto"/>
            </w:tcBorders>
            <w:shd w:val="clear" w:color="000000" w:fill="E7E6E6"/>
            <w:vAlign w:val="center"/>
            <w:hideMark/>
          </w:tcPr>
          <w:p w14:paraId="25E1D13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Οδική ασφάλεια</w:t>
            </w:r>
          </w:p>
        </w:tc>
        <w:tc>
          <w:tcPr>
            <w:tcW w:w="1697" w:type="dxa"/>
            <w:tcBorders>
              <w:top w:val="nil"/>
              <w:left w:val="nil"/>
              <w:bottom w:val="single" w:sz="4" w:space="0" w:color="auto"/>
              <w:right w:val="single" w:sz="4" w:space="0" w:color="auto"/>
            </w:tcBorders>
            <w:shd w:val="clear" w:color="000000" w:fill="E7E6E6"/>
            <w:vAlign w:val="center"/>
            <w:hideMark/>
          </w:tcPr>
          <w:p w14:paraId="63250778"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Δράσεις βελτίωσης της Οδικής Ασφάλειας</w:t>
            </w:r>
          </w:p>
        </w:tc>
        <w:tc>
          <w:tcPr>
            <w:tcW w:w="2493" w:type="dxa"/>
            <w:tcBorders>
              <w:top w:val="nil"/>
              <w:left w:val="nil"/>
              <w:bottom w:val="single" w:sz="4" w:space="0" w:color="auto"/>
              <w:right w:val="single" w:sz="4" w:space="0" w:color="auto"/>
            </w:tcBorders>
            <w:shd w:val="clear" w:color="000000" w:fill="E7E6E6"/>
            <w:vAlign w:val="center"/>
            <w:hideMark/>
          </w:tcPr>
          <w:p w14:paraId="1E9C7F8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Ενέργειες οδικής ασφάλειας</w:t>
            </w:r>
          </w:p>
        </w:tc>
        <w:tc>
          <w:tcPr>
            <w:tcW w:w="1352" w:type="dxa"/>
            <w:tcBorders>
              <w:top w:val="nil"/>
              <w:left w:val="nil"/>
              <w:bottom w:val="single" w:sz="4" w:space="0" w:color="auto"/>
              <w:right w:val="single" w:sz="4" w:space="0" w:color="auto"/>
            </w:tcBorders>
            <w:shd w:val="clear" w:color="000000" w:fill="E7E6E6"/>
            <w:vAlign w:val="center"/>
            <w:hideMark/>
          </w:tcPr>
          <w:p w14:paraId="74D53E53"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33C4DFA7"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3402</w:t>
            </w:r>
          </w:p>
        </w:tc>
      </w:tr>
      <w:tr w:rsidR="00F24F0C" w:rsidRPr="00F24F0C" w14:paraId="769B1E74"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74E8D47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232B35F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4BC12342"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4.9</w:t>
            </w:r>
          </w:p>
        </w:tc>
        <w:tc>
          <w:tcPr>
            <w:tcW w:w="2631" w:type="dxa"/>
            <w:tcBorders>
              <w:top w:val="nil"/>
              <w:left w:val="nil"/>
              <w:bottom w:val="single" w:sz="4" w:space="0" w:color="auto"/>
              <w:right w:val="single" w:sz="4" w:space="0" w:color="auto"/>
            </w:tcBorders>
            <w:shd w:val="clear" w:color="000000" w:fill="E7E6E6"/>
            <w:vAlign w:val="center"/>
            <w:hideMark/>
          </w:tcPr>
          <w:p w14:paraId="4B728A78"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Ψηφιοποίηση μεταφορών</w:t>
            </w:r>
          </w:p>
        </w:tc>
        <w:tc>
          <w:tcPr>
            <w:tcW w:w="1697" w:type="dxa"/>
            <w:tcBorders>
              <w:top w:val="nil"/>
              <w:left w:val="nil"/>
              <w:bottom w:val="single" w:sz="4" w:space="0" w:color="auto"/>
              <w:right w:val="single" w:sz="4" w:space="0" w:color="auto"/>
            </w:tcBorders>
            <w:shd w:val="clear" w:color="000000" w:fill="E7E6E6"/>
            <w:vAlign w:val="center"/>
            <w:hideMark/>
          </w:tcPr>
          <w:p w14:paraId="0437023A"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Δράσεις ψηφιοποίησης υποδομών στον κλάδο των Μεταφορών</w:t>
            </w:r>
          </w:p>
        </w:tc>
        <w:tc>
          <w:tcPr>
            <w:tcW w:w="2493" w:type="dxa"/>
            <w:tcBorders>
              <w:top w:val="nil"/>
              <w:left w:val="nil"/>
              <w:bottom w:val="single" w:sz="4" w:space="0" w:color="auto"/>
              <w:right w:val="single" w:sz="4" w:space="0" w:color="auto"/>
            </w:tcBorders>
            <w:shd w:val="clear" w:color="000000" w:fill="E7E6E6"/>
            <w:vAlign w:val="center"/>
            <w:hideMark/>
          </w:tcPr>
          <w:p w14:paraId="4D5D1C5F"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Έργα που ενσωματώνουν ΤΠΕ στις μεταφορές</w:t>
            </w:r>
          </w:p>
        </w:tc>
        <w:tc>
          <w:tcPr>
            <w:tcW w:w="1352" w:type="dxa"/>
            <w:tcBorders>
              <w:top w:val="nil"/>
              <w:left w:val="nil"/>
              <w:bottom w:val="single" w:sz="4" w:space="0" w:color="auto"/>
              <w:right w:val="single" w:sz="4" w:space="0" w:color="auto"/>
            </w:tcBorders>
            <w:shd w:val="clear" w:color="000000" w:fill="E7E6E6"/>
            <w:vAlign w:val="center"/>
            <w:hideMark/>
          </w:tcPr>
          <w:p w14:paraId="0816564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5BF8E5F7"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O0303</w:t>
            </w:r>
          </w:p>
        </w:tc>
      </w:tr>
      <w:tr w:rsidR="00F24F0C" w:rsidRPr="00F24F0C" w14:paraId="06144095"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37EC2D4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7A927879"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6024BF2E"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4.10</w:t>
            </w:r>
          </w:p>
        </w:tc>
        <w:tc>
          <w:tcPr>
            <w:tcW w:w="2631" w:type="dxa"/>
            <w:tcBorders>
              <w:top w:val="nil"/>
              <w:left w:val="nil"/>
              <w:bottom w:val="single" w:sz="4" w:space="0" w:color="auto"/>
              <w:right w:val="single" w:sz="4" w:space="0" w:color="auto"/>
            </w:tcBorders>
            <w:shd w:val="clear" w:color="000000" w:fill="E7E6E6"/>
            <w:vAlign w:val="center"/>
            <w:hideMark/>
          </w:tcPr>
          <w:p w14:paraId="7CC7200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Ψηφιοποίηση μεταφορών</w:t>
            </w:r>
          </w:p>
        </w:tc>
        <w:tc>
          <w:tcPr>
            <w:tcW w:w="1697" w:type="dxa"/>
            <w:tcBorders>
              <w:top w:val="nil"/>
              <w:left w:val="nil"/>
              <w:bottom w:val="single" w:sz="4" w:space="0" w:color="auto"/>
              <w:right w:val="single" w:sz="4" w:space="0" w:color="auto"/>
            </w:tcBorders>
            <w:shd w:val="clear" w:color="000000" w:fill="E7E6E6"/>
            <w:vAlign w:val="center"/>
            <w:hideMark/>
          </w:tcPr>
          <w:p w14:paraId="7E25727A"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Δράσεις ψηφιοποίησης υποδομών στον κλάδο των Μεταφορών</w:t>
            </w:r>
          </w:p>
        </w:tc>
        <w:tc>
          <w:tcPr>
            <w:tcW w:w="2493" w:type="dxa"/>
            <w:tcBorders>
              <w:top w:val="nil"/>
              <w:left w:val="nil"/>
              <w:bottom w:val="single" w:sz="4" w:space="0" w:color="auto"/>
              <w:right w:val="single" w:sz="4" w:space="0" w:color="auto"/>
            </w:tcBorders>
            <w:shd w:val="clear" w:color="000000" w:fill="E7E6E6"/>
            <w:vAlign w:val="center"/>
            <w:hideMark/>
          </w:tcPr>
          <w:p w14:paraId="7DA5B7EA" w14:textId="77777777" w:rsidR="00F24F0C" w:rsidRPr="00F24F0C" w:rsidRDefault="00431971"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δράσεων ψηφιοποίησης υποδομών στον κλάδο των Μεταφορών</w:t>
            </w:r>
          </w:p>
        </w:tc>
        <w:tc>
          <w:tcPr>
            <w:tcW w:w="1352" w:type="dxa"/>
            <w:tcBorders>
              <w:top w:val="nil"/>
              <w:left w:val="nil"/>
              <w:bottom w:val="single" w:sz="4" w:space="0" w:color="auto"/>
              <w:right w:val="single" w:sz="4" w:space="0" w:color="auto"/>
            </w:tcBorders>
            <w:shd w:val="clear" w:color="000000" w:fill="E7E6E6"/>
            <w:vAlign w:val="center"/>
            <w:hideMark/>
          </w:tcPr>
          <w:p w14:paraId="598D871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25854E29"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17797897"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51FE44C2"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22A09BE6"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06897CBB"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4.10</w:t>
            </w:r>
          </w:p>
        </w:tc>
        <w:tc>
          <w:tcPr>
            <w:tcW w:w="2631" w:type="dxa"/>
            <w:tcBorders>
              <w:top w:val="nil"/>
              <w:left w:val="nil"/>
              <w:bottom w:val="single" w:sz="4" w:space="0" w:color="auto"/>
              <w:right w:val="single" w:sz="4" w:space="0" w:color="auto"/>
            </w:tcBorders>
            <w:shd w:val="clear" w:color="000000" w:fill="E7E6E6"/>
            <w:vAlign w:val="center"/>
            <w:hideMark/>
          </w:tcPr>
          <w:p w14:paraId="6382D1EC"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Πολυτροπική και αστική κινητικότητα</w:t>
            </w:r>
          </w:p>
        </w:tc>
        <w:tc>
          <w:tcPr>
            <w:tcW w:w="1697" w:type="dxa"/>
            <w:tcBorders>
              <w:top w:val="nil"/>
              <w:left w:val="nil"/>
              <w:bottom w:val="single" w:sz="4" w:space="0" w:color="auto"/>
              <w:right w:val="single" w:sz="4" w:space="0" w:color="auto"/>
            </w:tcBorders>
            <w:shd w:val="clear" w:color="000000" w:fill="E7E6E6"/>
            <w:vAlign w:val="center"/>
            <w:hideMark/>
          </w:tcPr>
          <w:p w14:paraId="2CBC2938"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Πολυτροπικές μετακινήσεις</w:t>
            </w:r>
          </w:p>
        </w:tc>
        <w:tc>
          <w:tcPr>
            <w:tcW w:w="2493" w:type="dxa"/>
            <w:tcBorders>
              <w:top w:val="nil"/>
              <w:left w:val="nil"/>
              <w:bottom w:val="single" w:sz="4" w:space="0" w:color="auto"/>
              <w:right w:val="single" w:sz="4" w:space="0" w:color="auto"/>
            </w:tcBorders>
            <w:shd w:val="clear" w:color="000000" w:fill="E7E6E6"/>
            <w:vAlign w:val="center"/>
            <w:hideMark/>
          </w:tcPr>
          <w:p w14:paraId="4986250E"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Σχέδια βιώσιμων αστικών μεταφορών</w:t>
            </w:r>
          </w:p>
        </w:tc>
        <w:tc>
          <w:tcPr>
            <w:tcW w:w="1352" w:type="dxa"/>
            <w:tcBorders>
              <w:top w:val="nil"/>
              <w:left w:val="nil"/>
              <w:bottom w:val="single" w:sz="4" w:space="0" w:color="auto"/>
              <w:right w:val="single" w:sz="4" w:space="0" w:color="auto"/>
            </w:tcBorders>
            <w:shd w:val="clear" w:color="000000" w:fill="E7E6E6"/>
            <w:vAlign w:val="center"/>
            <w:hideMark/>
          </w:tcPr>
          <w:p w14:paraId="3A487083"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0811370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O0302</w:t>
            </w:r>
          </w:p>
        </w:tc>
      </w:tr>
      <w:tr w:rsidR="00F24F0C" w:rsidRPr="00F24F0C" w14:paraId="1F4E68E8"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2A13F94C"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5B4F942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16F46BB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4.10</w:t>
            </w:r>
          </w:p>
        </w:tc>
        <w:tc>
          <w:tcPr>
            <w:tcW w:w="2631" w:type="dxa"/>
            <w:tcBorders>
              <w:top w:val="nil"/>
              <w:left w:val="nil"/>
              <w:bottom w:val="single" w:sz="4" w:space="0" w:color="auto"/>
              <w:right w:val="single" w:sz="4" w:space="0" w:color="auto"/>
            </w:tcBorders>
            <w:shd w:val="clear" w:color="000000" w:fill="E7E6E6"/>
            <w:vAlign w:val="center"/>
            <w:hideMark/>
          </w:tcPr>
          <w:p w14:paraId="39D4745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Πολυτροπική και αστική κινητικότητα</w:t>
            </w:r>
          </w:p>
        </w:tc>
        <w:tc>
          <w:tcPr>
            <w:tcW w:w="1697" w:type="dxa"/>
            <w:tcBorders>
              <w:top w:val="nil"/>
              <w:left w:val="nil"/>
              <w:bottom w:val="single" w:sz="4" w:space="0" w:color="auto"/>
              <w:right w:val="single" w:sz="4" w:space="0" w:color="auto"/>
            </w:tcBorders>
            <w:shd w:val="clear" w:color="000000" w:fill="E7E6E6"/>
            <w:vAlign w:val="center"/>
            <w:hideMark/>
          </w:tcPr>
          <w:p w14:paraId="267FFDEE"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Αστικές συγκοινωνίες</w:t>
            </w:r>
          </w:p>
        </w:tc>
        <w:tc>
          <w:tcPr>
            <w:tcW w:w="2493" w:type="dxa"/>
            <w:tcBorders>
              <w:top w:val="nil"/>
              <w:left w:val="nil"/>
              <w:bottom w:val="single" w:sz="4" w:space="0" w:color="auto"/>
              <w:right w:val="single" w:sz="4" w:space="0" w:color="auto"/>
            </w:tcBorders>
            <w:shd w:val="clear" w:color="000000" w:fill="E7E6E6"/>
            <w:vAlign w:val="center"/>
            <w:hideMark/>
          </w:tcPr>
          <w:p w14:paraId="173D6283"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Παρεμβάσεις βελτίωσης του συστήματος αστικών συγκοινωνιών</w:t>
            </w:r>
          </w:p>
        </w:tc>
        <w:tc>
          <w:tcPr>
            <w:tcW w:w="1352" w:type="dxa"/>
            <w:tcBorders>
              <w:top w:val="nil"/>
              <w:left w:val="nil"/>
              <w:bottom w:val="single" w:sz="4" w:space="0" w:color="auto"/>
              <w:right w:val="single" w:sz="4" w:space="0" w:color="auto"/>
            </w:tcBorders>
            <w:shd w:val="clear" w:color="000000" w:fill="E7E6E6"/>
            <w:vAlign w:val="center"/>
            <w:hideMark/>
          </w:tcPr>
          <w:p w14:paraId="28F9074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7498A713"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SO016</w:t>
            </w:r>
          </w:p>
        </w:tc>
      </w:tr>
      <w:tr w:rsidR="00F24F0C" w:rsidRPr="00F24F0C" w14:paraId="7335A760"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1E1B606E"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1B4F0EC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42F62E86"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4.10</w:t>
            </w:r>
          </w:p>
        </w:tc>
        <w:tc>
          <w:tcPr>
            <w:tcW w:w="2631" w:type="dxa"/>
            <w:tcBorders>
              <w:top w:val="nil"/>
              <w:left w:val="nil"/>
              <w:bottom w:val="single" w:sz="4" w:space="0" w:color="auto"/>
              <w:right w:val="single" w:sz="4" w:space="0" w:color="auto"/>
            </w:tcBorders>
            <w:shd w:val="clear" w:color="000000" w:fill="E7E6E6"/>
            <w:vAlign w:val="center"/>
            <w:hideMark/>
          </w:tcPr>
          <w:p w14:paraId="7963A2CB"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Πολυτροπική και αστική κινητικότητα</w:t>
            </w:r>
          </w:p>
        </w:tc>
        <w:tc>
          <w:tcPr>
            <w:tcW w:w="1697" w:type="dxa"/>
            <w:tcBorders>
              <w:top w:val="nil"/>
              <w:left w:val="nil"/>
              <w:bottom w:val="single" w:sz="4" w:space="0" w:color="auto"/>
              <w:right w:val="single" w:sz="4" w:space="0" w:color="auto"/>
            </w:tcBorders>
            <w:shd w:val="clear" w:color="000000" w:fill="E7E6E6"/>
            <w:vAlign w:val="center"/>
            <w:hideMark/>
          </w:tcPr>
          <w:p w14:paraId="7E6936F6"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Υπεραστικές συγκοινωνίες</w:t>
            </w:r>
          </w:p>
        </w:tc>
        <w:tc>
          <w:tcPr>
            <w:tcW w:w="2493" w:type="dxa"/>
            <w:tcBorders>
              <w:top w:val="nil"/>
              <w:left w:val="nil"/>
              <w:bottom w:val="single" w:sz="4" w:space="0" w:color="auto"/>
              <w:right w:val="single" w:sz="4" w:space="0" w:color="auto"/>
            </w:tcBorders>
            <w:shd w:val="clear" w:color="000000" w:fill="E7E6E6"/>
            <w:vAlign w:val="center"/>
            <w:hideMark/>
          </w:tcPr>
          <w:p w14:paraId="256E66E4"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Παρεμβάσεις βελτίωσης του συστήματος υπεραστικών συγκοινωνιών</w:t>
            </w:r>
          </w:p>
        </w:tc>
        <w:tc>
          <w:tcPr>
            <w:tcW w:w="1352" w:type="dxa"/>
            <w:tcBorders>
              <w:top w:val="nil"/>
              <w:left w:val="nil"/>
              <w:bottom w:val="single" w:sz="4" w:space="0" w:color="auto"/>
              <w:right w:val="single" w:sz="4" w:space="0" w:color="auto"/>
            </w:tcBorders>
            <w:shd w:val="clear" w:color="000000" w:fill="E7E6E6"/>
            <w:vAlign w:val="center"/>
            <w:hideMark/>
          </w:tcPr>
          <w:p w14:paraId="176E057C"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72D5128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4FAEF21A"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6C630D53"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2F03284F"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272E1B9E"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4.11</w:t>
            </w:r>
          </w:p>
        </w:tc>
        <w:tc>
          <w:tcPr>
            <w:tcW w:w="2631" w:type="dxa"/>
            <w:tcBorders>
              <w:top w:val="nil"/>
              <w:left w:val="nil"/>
              <w:bottom w:val="single" w:sz="4" w:space="0" w:color="auto"/>
              <w:right w:val="single" w:sz="4" w:space="0" w:color="auto"/>
            </w:tcBorders>
            <w:shd w:val="clear" w:color="000000" w:fill="E7E6E6"/>
            <w:vAlign w:val="center"/>
            <w:hideMark/>
          </w:tcPr>
          <w:p w14:paraId="2EE649BA"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Επενδύσεις στην εφοδιαστική αλυσίδα</w:t>
            </w:r>
          </w:p>
        </w:tc>
        <w:tc>
          <w:tcPr>
            <w:tcW w:w="1697" w:type="dxa"/>
            <w:tcBorders>
              <w:top w:val="nil"/>
              <w:left w:val="nil"/>
              <w:bottom w:val="single" w:sz="4" w:space="0" w:color="auto"/>
              <w:right w:val="single" w:sz="4" w:space="0" w:color="auto"/>
            </w:tcBorders>
            <w:shd w:val="clear" w:color="000000" w:fill="E7E6E6"/>
            <w:vAlign w:val="center"/>
            <w:hideMark/>
          </w:tcPr>
          <w:p w14:paraId="53A7296E"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Πολυτροπικές μετακινήσεις</w:t>
            </w:r>
          </w:p>
        </w:tc>
        <w:tc>
          <w:tcPr>
            <w:tcW w:w="2493" w:type="dxa"/>
            <w:tcBorders>
              <w:top w:val="nil"/>
              <w:left w:val="nil"/>
              <w:bottom w:val="single" w:sz="4" w:space="0" w:color="auto"/>
              <w:right w:val="single" w:sz="4" w:space="0" w:color="auto"/>
            </w:tcBorders>
            <w:shd w:val="clear" w:color="000000" w:fill="E7E6E6"/>
            <w:vAlign w:val="center"/>
            <w:hideMark/>
          </w:tcPr>
          <w:p w14:paraId="4EED3807"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Έργα που ενσωματώνουν ΤΠΕ στις μεταφορές</w:t>
            </w:r>
          </w:p>
        </w:tc>
        <w:tc>
          <w:tcPr>
            <w:tcW w:w="1352" w:type="dxa"/>
            <w:tcBorders>
              <w:top w:val="nil"/>
              <w:left w:val="nil"/>
              <w:bottom w:val="single" w:sz="4" w:space="0" w:color="auto"/>
              <w:right w:val="single" w:sz="4" w:space="0" w:color="auto"/>
            </w:tcBorders>
            <w:shd w:val="clear" w:color="000000" w:fill="E7E6E6"/>
            <w:vAlign w:val="center"/>
            <w:hideMark/>
          </w:tcPr>
          <w:p w14:paraId="7D8B40ED"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6246C2E0"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O0303</w:t>
            </w:r>
          </w:p>
        </w:tc>
      </w:tr>
      <w:tr w:rsidR="00F24F0C" w:rsidRPr="00F24F0C" w14:paraId="7CC65498" w14:textId="77777777" w:rsidTr="00D975BD">
        <w:trPr>
          <w:trHeight w:val="1104"/>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058AAA6A"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33B8454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3F45908D"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4.11</w:t>
            </w:r>
          </w:p>
        </w:tc>
        <w:tc>
          <w:tcPr>
            <w:tcW w:w="2631" w:type="dxa"/>
            <w:tcBorders>
              <w:top w:val="nil"/>
              <w:left w:val="nil"/>
              <w:bottom w:val="single" w:sz="4" w:space="0" w:color="auto"/>
              <w:right w:val="single" w:sz="4" w:space="0" w:color="auto"/>
            </w:tcBorders>
            <w:shd w:val="clear" w:color="000000" w:fill="E7E6E6"/>
            <w:vAlign w:val="center"/>
            <w:hideMark/>
          </w:tcPr>
          <w:p w14:paraId="6AC74511"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Επενδύσεις στην εφοδιαστική αλυσίδα</w:t>
            </w:r>
          </w:p>
        </w:tc>
        <w:tc>
          <w:tcPr>
            <w:tcW w:w="1697" w:type="dxa"/>
            <w:tcBorders>
              <w:top w:val="nil"/>
              <w:left w:val="nil"/>
              <w:bottom w:val="single" w:sz="4" w:space="0" w:color="auto"/>
              <w:right w:val="single" w:sz="4" w:space="0" w:color="auto"/>
            </w:tcBorders>
            <w:shd w:val="clear" w:color="000000" w:fill="E7E6E6"/>
            <w:vAlign w:val="center"/>
            <w:hideMark/>
          </w:tcPr>
          <w:p w14:paraId="79B180D4"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Ανάπτυξη υποδομών εφοδιαστικής αλυσίδας</w:t>
            </w:r>
          </w:p>
        </w:tc>
        <w:tc>
          <w:tcPr>
            <w:tcW w:w="2493" w:type="dxa"/>
            <w:tcBorders>
              <w:top w:val="nil"/>
              <w:left w:val="nil"/>
              <w:bottom w:val="single" w:sz="4" w:space="0" w:color="auto"/>
              <w:right w:val="single" w:sz="4" w:space="0" w:color="auto"/>
            </w:tcBorders>
            <w:shd w:val="clear" w:color="000000" w:fill="E7E6E6"/>
            <w:vAlign w:val="center"/>
            <w:hideMark/>
          </w:tcPr>
          <w:p w14:paraId="29A83556" w14:textId="77777777" w:rsidR="00F24F0C" w:rsidRPr="00F24F0C" w:rsidRDefault="00431971" w:rsidP="00F24F0C">
            <w:pPr>
              <w:spacing w:after="0" w:line="240" w:lineRule="auto"/>
              <w:rPr>
                <w:rFonts w:eastAsia="Times New Roman"/>
                <w:b/>
                <w:bCs/>
                <w:sz w:val="20"/>
                <w:szCs w:val="20"/>
              </w:rPr>
            </w:pPr>
            <w:r>
              <w:rPr>
                <w:rFonts w:eastAsia="Times New Roman"/>
                <w:b/>
                <w:bCs/>
                <w:sz w:val="20"/>
                <w:szCs w:val="20"/>
              </w:rPr>
              <w:t>Πλήθος</w:t>
            </w:r>
            <w:r w:rsidR="00F24F0C" w:rsidRPr="00F24F0C">
              <w:rPr>
                <w:rFonts w:eastAsia="Times New Roman"/>
                <w:b/>
                <w:bCs/>
                <w:sz w:val="20"/>
                <w:szCs w:val="20"/>
              </w:rPr>
              <w:t xml:space="preserve"> έργων για την ανάπτυξη ή/και αναβάθμιση υποδομών εφοδιαστικής αλυσίδας</w:t>
            </w:r>
          </w:p>
        </w:tc>
        <w:tc>
          <w:tcPr>
            <w:tcW w:w="1352" w:type="dxa"/>
            <w:tcBorders>
              <w:top w:val="nil"/>
              <w:left w:val="nil"/>
              <w:bottom w:val="single" w:sz="4" w:space="0" w:color="auto"/>
              <w:right w:val="single" w:sz="4" w:space="0" w:color="auto"/>
            </w:tcBorders>
            <w:shd w:val="clear" w:color="000000" w:fill="E7E6E6"/>
            <w:vAlign w:val="center"/>
            <w:hideMark/>
          </w:tcPr>
          <w:p w14:paraId="3512E282"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30886CE5"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r w:rsidR="00F24F0C" w:rsidRPr="00F24F0C" w14:paraId="6E4CE6B4" w14:textId="77777777" w:rsidTr="00D975BD">
        <w:trPr>
          <w:trHeight w:val="1104"/>
        </w:trPr>
        <w:tc>
          <w:tcPr>
            <w:tcW w:w="1037" w:type="dxa"/>
            <w:tcBorders>
              <w:top w:val="nil"/>
              <w:left w:val="single" w:sz="4" w:space="0" w:color="auto"/>
              <w:bottom w:val="single" w:sz="4" w:space="0" w:color="auto"/>
              <w:right w:val="single" w:sz="4" w:space="0" w:color="auto"/>
            </w:tcBorders>
            <w:shd w:val="clear" w:color="000000" w:fill="E7E6E6"/>
            <w:noWrap/>
            <w:vAlign w:val="center"/>
            <w:hideMark/>
          </w:tcPr>
          <w:p w14:paraId="5FA84F64"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w:t>
            </w:r>
          </w:p>
        </w:tc>
        <w:tc>
          <w:tcPr>
            <w:tcW w:w="1531" w:type="dxa"/>
            <w:tcBorders>
              <w:top w:val="nil"/>
              <w:left w:val="nil"/>
              <w:bottom w:val="single" w:sz="4" w:space="0" w:color="auto"/>
              <w:right w:val="single" w:sz="4" w:space="0" w:color="auto"/>
            </w:tcBorders>
            <w:shd w:val="clear" w:color="000000" w:fill="E7E6E6"/>
            <w:vAlign w:val="center"/>
            <w:hideMark/>
          </w:tcPr>
          <w:p w14:paraId="56FA990D"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ΑΝΑΠΤΥΞΗ ΥΠΟΔΟΜΩΝ</w:t>
            </w:r>
          </w:p>
        </w:tc>
        <w:tc>
          <w:tcPr>
            <w:tcW w:w="1274" w:type="dxa"/>
            <w:tcBorders>
              <w:top w:val="nil"/>
              <w:left w:val="nil"/>
              <w:bottom w:val="single" w:sz="4" w:space="0" w:color="auto"/>
              <w:right w:val="single" w:sz="4" w:space="0" w:color="auto"/>
            </w:tcBorders>
            <w:shd w:val="clear" w:color="000000" w:fill="E7E6E6"/>
            <w:noWrap/>
            <w:vAlign w:val="center"/>
            <w:hideMark/>
          </w:tcPr>
          <w:p w14:paraId="66CE6CE0" w14:textId="77777777" w:rsidR="00F24F0C" w:rsidRPr="00F24F0C" w:rsidRDefault="00F24F0C" w:rsidP="00F24F0C">
            <w:pPr>
              <w:spacing w:after="0" w:line="240" w:lineRule="auto"/>
              <w:jc w:val="center"/>
              <w:rPr>
                <w:rFonts w:eastAsia="Times New Roman"/>
                <w:b/>
                <w:bCs/>
                <w:sz w:val="20"/>
                <w:szCs w:val="20"/>
              </w:rPr>
            </w:pPr>
            <w:r w:rsidRPr="00F24F0C">
              <w:rPr>
                <w:rFonts w:eastAsia="Times New Roman"/>
                <w:b/>
                <w:bCs/>
                <w:sz w:val="20"/>
                <w:szCs w:val="20"/>
              </w:rPr>
              <w:t>4.11</w:t>
            </w:r>
          </w:p>
        </w:tc>
        <w:tc>
          <w:tcPr>
            <w:tcW w:w="2631" w:type="dxa"/>
            <w:tcBorders>
              <w:top w:val="nil"/>
              <w:left w:val="nil"/>
              <w:bottom w:val="single" w:sz="4" w:space="0" w:color="auto"/>
              <w:right w:val="single" w:sz="4" w:space="0" w:color="auto"/>
            </w:tcBorders>
            <w:shd w:val="clear" w:color="000000" w:fill="E7E6E6"/>
            <w:vAlign w:val="center"/>
            <w:hideMark/>
          </w:tcPr>
          <w:p w14:paraId="1833AF75" w14:textId="77777777" w:rsidR="00F24F0C" w:rsidRPr="00F24F0C" w:rsidRDefault="00F24F0C" w:rsidP="00F24F0C">
            <w:pPr>
              <w:spacing w:after="0" w:line="240" w:lineRule="auto"/>
              <w:rPr>
                <w:rFonts w:eastAsia="Times New Roman"/>
                <w:b/>
                <w:bCs/>
                <w:sz w:val="20"/>
                <w:szCs w:val="20"/>
              </w:rPr>
            </w:pPr>
            <w:r w:rsidRPr="00F24F0C">
              <w:rPr>
                <w:rFonts w:eastAsia="Times New Roman"/>
                <w:b/>
                <w:bCs/>
                <w:sz w:val="20"/>
                <w:szCs w:val="20"/>
              </w:rPr>
              <w:t>Επενδύσεις στην εφοδιαστική αλυσίδα</w:t>
            </w:r>
          </w:p>
        </w:tc>
        <w:tc>
          <w:tcPr>
            <w:tcW w:w="1697" w:type="dxa"/>
            <w:tcBorders>
              <w:top w:val="nil"/>
              <w:left w:val="nil"/>
              <w:bottom w:val="single" w:sz="4" w:space="0" w:color="auto"/>
              <w:right w:val="single" w:sz="4" w:space="0" w:color="auto"/>
            </w:tcBorders>
            <w:shd w:val="clear" w:color="000000" w:fill="E7E6E6"/>
            <w:vAlign w:val="center"/>
            <w:hideMark/>
          </w:tcPr>
          <w:p w14:paraId="11DEEC6E" w14:textId="77777777" w:rsidR="00F24F0C" w:rsidRPr="00F24F0C" w:rsidRDefault="00F24F0C" w:rsidP="00F24F0C">
            <w:pPr>
              <w:spacing w:after="0" w:line="240" w:lineRule="auto"/>
              <w:rPr>
                <w:rFonts w:eastAsia="Times New Roman"/>
                <w:i/>
                <w:iCs/>
                <w:sz w:val="20"/>
                <w:szCs w:val="20"/>
              </w:rPr>
            </w:pPr>
            <w:r w:rsidRPr="00F24F0C">
              <w:rPr>
                <w:rFonts w:eastAsia="Times New Roman"/>
                <w:i/>
                <w:iCs/>
                <w:sz w:val="20"/>
                <w:szCs w:val="20"/>
              </w:rPr>
              <w:t>Βελτίωση, συντήρηση και εκσυγχρονισμός υποδομών εφοδιαστικής αλυσίδας</w:t>
            </w:r>
          </w:p>
        </w:tc>
        <w:tc>
          <w:tcPr>
            <w:tcW w:w="2493" w:type="dxa"/>
            <w:tcBorders>
              <w:top w:val="nil"/>
              <w:left w:val="nil"/>
              <w:bottom w:val="single" w:sz="4" w:space="0" w:color="auto"/>
              <w:right w:val="single" w:sz="4" w:space="0" w:color="auto"/>
            </w:tcBorders>
            <w:shd w:val="clear" w:color="000000" w:fill="E7E6E6"/>
            <w:vAlign w:val="center"/>
            <w:hideMark/>
          </w:tcPr>
          <w:p w14:paraId="3020F208" w14:textId="77777777" w:rsidR="00F24F0C" w:rsidRPr="00F24F0C" w:rsidRDefault="00431971" w:rsidP="00F24F0C">
            <w:pPr>
              <w:spacing w:after="0" w:line="240" w:lineRule="auto"/>
              <w:rPr>
                <w:rFonts w:eastAsia="Times New Roman"/>
                <w:b/>
                <w:bCs/>
                <w:sz w:val="20"/>
                <w:szCs w:val="20"/>
              </w:rPr>
            </w:pPr>
            <w:r>
              <w:rPr>
                <w:rFonts w:eastAsia="Times New Roman"/>
                <w:b/>
                <w:bCs/>
                <w:sz w:val="20"/>
                <w:szCs w:val="20"/>
              </w:rPr>
              <w:t xml:space="preserve">Πλήθος </w:t>
            </w:r>
            <w:r w:rsidR="00F24F0C" w:rsidRPr="00F24F0C">
              <w:rPr>
                <w:rFonts w:eastAsia="Times New Roman"/>
                <w:b/>
                <w:bCs/>
                <w:sz w:val="20"/>
                <w:szCs w:val="20"/>
              </w:rPr>
              <w:t>έργων για την ανάπτυξη ή/και αναβάθμιση υποδομών εφοδιαστικής αλυσίδας</w:t>
            </w:r>
          </w:p>
        </w:tc>
        <w:tc>
          <w:tcPr>
            <w:tcW w:w="1352" w:type="dxa"/>
            <w:tcBorders>
              <w:top w:val="nil"/>
              <w:left w:val="nil"/>
              <w:bottom w:val="single" w:sz="4" w:space="0" w:color="auto"/>
              <w:right w:val="single" w:sz="4" w:space="0" w:color="auto"/>
            </w:tcBorders>
            <w:shd w:val="clear" w:color="000000" w:fill="E7E6E6"/>
            <w:vAlign w:val="center"/>
            <w:hideMark/>
          </w:tcPr>
          <w:p w14:paraId="7AF1EDFA"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E7E6E6"/>
            <w:vAlign w:val="center"/>
            <w:hideMark/>
          </w:tcPr>
          <w:p w14:paraId="2E437E31" w14:textId="77777777" w:rsidR="00F24F0C" w:rsidRPr="00F24F0C" w:rsidRDefault="00F24F0C" w:rsidP="00F24F0C">
            <w:pPr>
              <w:spacing w:after="0" w:line="240" w:lineRule="auto"/>
              <w:jc w:val="center"/>
              <w:rPr>
                <w:rFonts w:eastAsia="Times New Roman"/>
                <w:sz w:val="20"/>
                <w:szCs w:val="20"/>
              </w:rPr>
            </w:pPr>
            <w:r w:rsidRPr="00F24F0C">
              <w:rPr>
                <w:rFonts w:eastAsia="Times New Roman"/>
                <w:sz w:val="20"/>
                <w:szCs w:val="20"/>
              </w:rPr>
              <w:t> </w:t>
            </w:r>
          </w:p>
        </w:tc>
      </w:tr>
    </w:tbl>
    <w:p w14:paraId="173B7D7B" w14:textId="77777777" w:rsidR="00431971" w:rsidRDefault="00431971"/>
    <w:p w14:paraId="60499559" w14:textId="77777777" w:rsidR="00E207B3" w:rsidRDefault="00E207B3"/>
    <w:p w14:paraId="01F363FB" w14:textId="77777777" w:rsidR="009C076D" w:rsidRDefault="009C076D"/>
    <w:p w14:paraId="714F5631" w14:textId="77777777" w:rsidR="009C076D" w:rsidRDefault="009C076D"/>
    <w:p w14:paraId="0BAA96FC" w14:textId="77777777" w:rsidR="009C076D" w:rsidRDefault="009C076D"/>
    <w:p w14:paraId="2A6EEB6F" w14:textId="77777777" w:rsidR="00431971" w:rsidRDefault="00431971"/>
    <w:tbl>
      <w:tblPr>
        <w:tblW w:w="13887" w:type="dxa"/>
        <w:tblLook w:val="04A0" w:firstRow="1" w:lastRow="0" w:firstColumn="1" w:lastColumn="0" w:noHBand="0" w:noVBand="1"/>
      </w:tblPr>
      <w:tblGrid>
        <w:gridCol w:w="1037"/>
        <w:gridCol w:w="1531"/>
        <w:gridCol w:w="1274"/>
        <w:gridCol w:w="2631"/>
        <w:gridCol w:w="1697"/>
        <w:gridCol w:w="2493"/>
        <w:gridCol w:w="1352"/>
        <w:gridCol w:w="1872"/>
      </w:tblGrid>
      <w:tr w:rsidR="002403AD" w:rsidRPr="00F24F0C" w14:paraId="5344DFB0" w14:textId="77777777" w:rsidTr="00431971">
        <w:trPr>
          <w:trHeight w:val="552"/>
        </w:trPr>
        <w:tc>
          <w:tcPr>
            <w:tcW w:w="1037" w:type="dxa"/>
            <w:tcBorders>
              <w:top w:val="nil"/>
              <w:left w:val="single" w:sz="4" w:space="0" w:color="auto"/>
              <w:bottom w:val="single" w:sz="4" w:space="0" w:color="auto"/>
              <w:right w:val="single" w:sz="4" w:space="0" w:color="auto"/>
            </w:tcBorders>
            <w:shd w:val="clear" w:color="auto" w:fill="4F81BD" w:themeFill="accent1"/>
            <w:noWrap/>
            <w:vAlign w:val="center"/>
          </w:tcPr>
          <w:p w14:paraId="7C4AC967" w14:textId="77777777" w:rsidR="002403AD" w:rsidRPr="00F24F0C" w:rsidRDefault="002403AD" w:rsidP="00114750">
            <w:pPr>
              <w:spacing w:after="0" w:line="240" w:lineRule="auto"/>
              <w:jc w:val="center"/>
              <w:rPr>
                <w:rFonts w:eastAsia="Times New Roman"/>
                <w:b/>
                <w:bCs/>
                <w:sz w:val="20"/>
                <w:szCs w:val="20"/>
              </w:rPr>
            </w:pPr>
            <w:r w:rsidRPr="00466495">
              <w:rPr>
                <w:rFonts w:eastAsia="Times New Roman"/>
                <w:b/>
                <w:bCs/>
                <w:color w:val="FFFFFF" w:themeColor="background1"/>
                <w:sz w:val="20"/>
                <w:szCs w:val="20"/>
              </w:rPr>
              <w:t xml:space="preserve">ΑΡΙΘΜΟΣ ΣΤΟΧΟΥ </w:t>
            </w:r>
            <w:r w:rsidRPr="00466495">
              <w:rPr>
                <w:rFonts w:eastAsia="Times New Roman"/>
                <w:b/>
                <w:bCs/>
                <w:color w:val="FFFFFF" w:themeColor="background1"/>
                <w:sz w:val="20"/>
                <w:szCs w:val="20"/>
              </w:rPr>
              <w:br/>
              <w:t>ΕΠΑ</w:t>
            </w:r>
          </w:p>
        </w:tc>
        <w:tc>
          <w:tcPr>
            <w:tcW w:w="1531" w:type="dxa"/>
            <w:tcBorders>
              <w:top w:val="nil"/>
              <w:left w:val="nil"/>
              <w:bottom w:val="single" w:sz="4" w:space="0" w:color="auto"/>
              <w:right w:val="single" w:sz="4" w:space="0" w:color="auto"/>
            </w:tcBorders>
            <w:shd w:val="clear" w:color="auto" w:fill="4F81BD" w:themeFill="accent1"/>
            <w:vAlign w:val="center"/>
          </w:tcPr>
          <w:p w14:paraId="5C1D6A94" w14:textId="77777777" w:rsidR="002403AD" w:rsidRPr="00F24F0C" w:rsidRDefault="002403AD" w:rsidP="00114750">
            <w:pPr>
              <w:spacing w:after="0" w:line="240" w:lineRule="auto"/>
              <w:jc w:val="center"/>
              <w:rPr>
                <w:rFonts w:eastAsia="Times New Roman"/>
                <w:b/>
                <w:bCs/>
                <w:sz w:val="20"/>
                <w:szCs w:val="20"/>
              </w:rPr>
            </w:pPr>
            <w:r w:rsidRPr="00466495">
              <w:rPr>
                <w:rFonts w:eastAsia="Times New Roman"/>
                <w:b/>
                <w:bCs/>
                <w:color w:val="FFFFFF" w:themeColor="background1"/>
                <w:sz w:val="20"/>
                <w:szCs w:val="20"/>
              </w:rPr>
              <w:t xml:space="preserve">ΑΝΑΠΤΥΞΙΑΚΟΣ ΣΤΟΧΟΣ </w:t>
            </w:r>
            <w:r w:rsidRPr="00466495">
              <w:rPr>
                <w:rFonts w:eastAsia="Times New Roman"/>
                <w:b/>
                <w:bCs/>
                <w:color w:val="FFFFFF" w:themeColor="background1"/>
                <w:sz w:val="20"/>
                <w:szCs w:val="20"/>
              </w:rPr>
              <w:br/>
              <w:t>ΕΠΑ 2021-2025</w:t>
            </w:r>
          </w:p>
        </w:tc>
        <w:tc>
          <w:tcPr>
            <w:tcW w:w="1274" w:type="dxa"/>
            <w:tcBorders>
              <w:top w:val="nil"/>
              <w:left w:val="nil"/>
              <w:bottom w:val="single" w:sz="4" w:space="0" w:color="auto"/>
              <w:right w:val="single" w:sz="4" w:space="0" w:color="auto"/>
            </w:tcBorders>
            <w:shd w:val="clear" w:color="auto" w:fill="4F81BD" w:themeFill="accent1"/>
            <w:noWrap/>
            <w:vAlign w:val="center"/>
          </w:tcPr>
          <w:p w14:paraId="6F8E9AD6" w14:textId="77777777" w:rsidR="002403AD" w:rsidRPr="00F24F0C" w:rsidRDefault="002403AD" w:rsidP="00114750">
            <w:pPr>
              <w:spacing w:after="0" w:line="240" w:lineRule="auto"/>
              <w:jc w:val="center"/>
              <w:rPr>
                <w:rFonts w:eastAsia="Times New Roman"/>
                <w:b/>
                <w:bCs/>
                <w:sz w:val="20"/>
                <w:szCs w:val="20"/>
              </w:rPr>
            </w:pPr>
            <w:r w:rsidRPr="00466495">
              <w:rPr>
                <w:rFonts w:eastAsia="Times New Roman"/>
                <w:b/>
                <w:bCs/>
                <w:color w:val="FFFFFF" w:themeColor="background1"/>
                <w:sz w:val="20"/>
                <w:szCs w:val="20"/>
              </w:rPr>
              <w:t xml:space="preserve">ΚΩΔΙΚΟΣ </w:t>
            </w:r>
            <w:r w:rsidRPr="00466495">
              <w:rPr>
                <w:rFonts w:eastAsia="Times New Roman"/>
                <w:b/>
                <w:bCs/>
                <w:color w:val="FFFFFF" w:themeColor="background1"/>
                <w:sz w:val="20"/>
                <w:szCs w:val="20"/>
              </w:rPr>
              <w:br/>
              <w:t>ΠΡΟΤΕΡΑΙ-ΟΤΗΤΑΣ</w:t>
            </w:r>
          </w:p>
        </w:tc>
        <w:tc>
          <w:tcPr>
            <w:tcW w:w="2631" w:type="dxa"/>
            <w:tcBorders>
              <w:top w:val="nil"/>
              <w:left w:val="nil"/>
              <w:bottom w:val="single" w:sz="4" w:space="0" w:color="auto"/>
              <w:right w:val="single" w:sz="4" w:space="0" w:color="auto"/>
            </w:tcBorders>
            <w:shd w:val="clear" w:color="auto" w:fill="4F81BD" w:themeFill="accent1"/>
            <w:vAlign w:val="center"/>
          </w:tcPr>
          <w:p w14:paraId="4CD6F33C" w14:textId="77777777" w:rsidR="002403AD" w:rsidRPr="00F24F0C" w:rsidRDefault="002403AD" w:rsidP="00114750">
            <w:pPr>
              <w:spacing w:after="0" w:line="240" w:lineRule="auto"/>
              <w:jc w:val="center"/>
              <w:rPr>
                <w:rFonts w:eastAsia="Times New Roman"/>
                <w:b/>
                <w:bCs/>
                <w:sz w:val="20"/>
                <w:szCs w:val="20"/>
              </w:rPr>
            </w:pPr>
            <w:r w:rsidRPr="00466495">
              <w:rPr>
                <w:rFonts w:eastAsia="Times New Roman"/>
                <w:b/>
                <w:bCs/>
                <w:color w:val="FFFFFF" w:themeColor="background1"/>
                <w:sz w:val="20"/>
                <w:szCs w:val="20"/>
              </w:rPr>
              <w:t>ΠΡΟΤΕΡΑΙΟΤΗΤΑ</w:t>
            </w:r>
            <w:r w:rsidRPr="00466495">
              <w:rPr>
                <w:rFonts w:eastAsia="Times New Roman"/>
                <w:b/>
                <w:bCs/>
                <w:color w:val="FFFFFF" w:themeColor="background1"/>
                <w:sz w:val="20"/>
                <w:szCs w:val="20"/>
              </w:rPr>
              <w:br/>
              <w:t>ΕΠΑ 2021-2025</w:t>
            </w:r>
          </w:p>
        </w:tc>
        <w:tc>
          <w:tcPr>
            <w:tcW w:w="1697" w:type="dxa"/>
            <w:tcBorders>
              <w:top w:val="nil"/>
              <w:left w:val="nil"/>
              <w:bottom w:val="single" w:sz="4" w:space="0" w:color="auto"/>
              <w:right w:val="single" w:sz="4" w:space="0" w:color="auto"/>
            </w:tcBorders>
            <w:shd w:val="clear" w:color="auto" w:fill="4F81BD" w:themeFill="accent1"/>
            <w:vAlign w:val="center"/>
          </w:tcPr>
          <w:p w14:paraId="6D3E296C" w14:textId="77777777" w:rsidR="002403AD" w:rsidRPr="002403AD" w:rsidRDefault="002403AD" w:rsidP="00114750">
            <w:pPr>
              <w:spacing w:after="0" w:line="240" w:lineRule="auto"/>
              <w:jc w:val="center"/>
              <w:rPr>
                <w:rFonts w:eastAsia="Times New Roman"/>
                <w:i/>
                <w:iCs/>
                <w:sz w:val="20"/>
                <w:szCs w:val="20"/>
              </w:rPr>
            </w:pPr>
            <w:r w:rsidRPr="00466495">
              <w:rPr>
                <w:rFonts w:eastAsia="Times New Roman"/>
                <w:b/>
                <w:bCs/>
                <w:color w:val="FFFFFF" w:themeColor="background1"/>
                <w:sz w:val="20"/>
                <w:szCs w:val="20"/>
              </w:rPr>
              <w:t>ΔΡΑΣΕΙΣ ΤΠΑ ΥΠΥΜΕ</w:t>
            </w:r>
          </w:p>
        </w:tc>
        <w:tc>
          <w:tcPr>
            <w:tcW w:w="2493" w:type="dxa"/>
            <w:tcBorders>
              <w:top w:val="nil"/>
              <w:left w:val="nil"/>
              <w:bottom w:val="single" w:sz="4" w:space="0" w:color="auto"/>
              <w:right w:val="single" w:sz="4" w:space="0" w:color="auto"/>
            </w:tcBorders>
            <w:shd w:val="clear" w:color="auto" w:fill="4F81BD" w:themeFill="accent1"/>
            <w:vAlign w:val="center"/>
          </w:tcPr>
          <w:p w14:paraId="04C81245" w14:textId="77777777" w:rsidR="002403AD" w:rsidRPr="00F24F0C" w:rsidRDefault="002403AD" w:rsidP="00114750">
            <w:pPr>
              <w:spacing w:after="0" w:line="240" w:lineRule="auto"/>
              <w:jc w:val="center"/>
              <w:rPr>
                <w:rFonts w:eastAsia="Times New Roman"/>
                <w:b/>
                <w:bCs/>
                <w:sz w:val="20"/>
                <w:szCs w:val="20"/>
              </w:rPr>
            </w:pPr>
            <w:r w:rsidRPr="00466495">
              <w:rPr>
                <w:rFonts w:eastAsia="Times New Roman"/>
                <w:b/>
                <w:bCs/>
                <w:color w:val="FFFFFF" w:themeColor="background1"/>
                <w:sz w:val="20"/>
                <w:szCs w:val="20"/>
              </w:rPr>
              <w:t xml:space="preserve">ΣΥΝΟΠΤΙΚΗ </w:t>
            </w:r>
            <w:r w:rsidRPr="00466495">
              <w:rPr>
                <w:rFonts w:eastAsia="Times New Roman"/>
                <w:b/>
                <w:bCs/>
                <w:color w:val="FFFFFF" w:themeColor="background1"/>
                <w:sz w:val="20"/>
                <w:szCs w:val="20"/>
              </w:rPr>
              <w:br/>
              <w:t>ΠΕΡΙΓΡΑΦΗ ΔΕΙΚΤΗ</w:t>
            </w:r>
          </w:p>
        </w:tc>
        <w:tc>
          <w:tcPr>
            <w:tcW w:w="1352" w:type="dxa"/>
            <w:tcBorders>
              <w:top w:val="nil"/>
              <w:left w:val="nil"/>
              <w:bottom w:val="single" w:sz="4" w:space="0" w:color="auto"/>
              <w:right w:val="single" w:sz="4" w:space="0" w:color="auto"/>
            </w:tcBorders>
            <w:shd w:val="clear" w:color="auto" w:fill="4F81BD" w:themeFill="accent1"/>
            <w:vAlign w:val="center"/>
          </w:tcPr>
          <w:p w14:paraId="0A718243" w14:textId="77777777" w:rsidR="002403AD" w:rsidRPr="00F24F0C" w:rsidRDefault="002403AD" w:rsidP="00114750">
            <w:pPr>
              <w:spacing w:after="0" w:line="240" w:lineRule="auto"/>
              <w:jc w:val="center"/>
              <w:rPr>
                <w:rFonts w:eastAsia="Times New Roman"/>
                <w:sz w:val="20"/>
                <w:szCs w:val="20"/>
              </w:rPr>
            </w:pPr>
            <w:r w:rsidRPr="00466495">
              <w:rPr>
                <w:rFonts w:eastAsia="Times New Roman"/>
                <w:b/>
                <w:bCs/>
                <w:color w:val="FFFFFF" w:themeColor="background1"/>
                <w:sz w:val="20"/>
                <w:szCs w:val="20"/>
              </w:rPr>
              <w:t xml:space="preserve">ΜΟΝΑΔΑ </w:t>
            </w:r>
            <w:r w:rsidRPr="00466495">
              <w:rPr>
                <w:rFonts w:eastAsia="Times New Roman"/>
                <w:b/>
                <w:bCs/>
                <w:color w:val="FFFFFF" w:themeColor="background1"/>
                <w:sz w:val="20"/>
                <w:szCs w:val="20"/>
              </w:rPr>
              <w:br/>
              <w:t>ΜΕΤΡΗΣΗΣ</w:t>
            </w:r>
          </w:p>
        </w:tc>
        <w:tc>
          <w:tcPr>
            <w:tcW w:w="1872" w:type="dxa"/>
            <w:tcBorders>
              <w:top w:val="nil"/>
              <w:left w:val="nil"/>
              <w:bottom w:val="single" w:sz="4" w:space="0" w:color="auto"/>
              <w:right w:val="single" w:sz="4" w:space="0" w:color="auto"/>
            </w:tcBorders>
            <w:shd w:val="clear" w:color="auto" w:fill="4F81BD" w:themeFill="accent1"/>
            <w:noWrap/>
            <w:vAlign w:val="center"/>
          </w:tcPr>
          <w:p w14:paraId="3F9F09B9" w14:textId="77777777" w:rsidR="002403AD" w:rsidRPr="00F24F0C" w:rsidRDefault="002403AD" w:rsidP="00114750">
            <w:pPr>
              <w:spacing w:after="0" w:line="240" w:lineRule="auto"/>
              <w:jc w:val="center"/>
              <w:rPr>
                <w:rFonts w:eastAsia="Times New Roman"/>
                <w:sz w:val="20"/>
                <w:szCs w:val="20"/>
              </w:rPr>
            </w:pPr>
            <w:r w:rsidRPr="00466495">
              <w:rPr>
                <w:rFonts w:eastAsia="Times New Roman"/>
                <w:b/>
                <w:bCs/>
                <w:color w:val="FFFFFF" w:themeColor="background1"/>
                <w:sz w:val="20"/>
                <w:szCs w:val="20"/>
              </w:rPr>
              <w:t xml:space="preserve">ΚΩΔΙΚΟΣ ΔΕΙΚΤΗ </w:t>
            </w:r>
            <w:r w:rsidRPr="00466495">
              <w:rPr>
                <w:rFonts w:eastAsia="Times New Roman"/>
                <w:b/>
                <w:bCs/>
                <w:color w:val="FFFFFF" w:themeColor="background1"/>
                <w:sz w:val="20"/>
                <w:szCs w:val="20"/>
              </w:rPr>
              <w:br/>
              <w:t>ΣΤΟ ΕΝΙΑΙΟ ΣΥΣΤΗΜΑ</w:t>
            </w:r>
            <w:r w:rsidRPr="00466495">
              <w:rPr>
                <w:rFonts w:eastAsia="Times New Roman"/>
                <w:b/>
                <w:bCs/>
                <w:color w:val="FFFFFF" w:themeColor="background1"/>
                <w:sz w:val="20"/>
                <w:szCs w:val="20"/>
              </w:rPr>
              <w:br/>
              <w:t>ΠΑΡΑΚΟΛΟΥΘΗΣΗΣ ΔΕΙΚΤΩΝ</w:t>
            </w:r>
            <w:r w:rsidRPr="00466495">
              <w:rPr>
                <w:rFonts w:eastAsia="Times New Roman"/>
                <w:b/>
                <w:bCs/>
                <w:color w:val="FFFFFF" w:themeColor="background1"/>
                <w:sz w:val="20"/>
                <w:szCs w:val="20"/>
              </w:rPr>
              <w:br/>
              <w:t>ΕΣΠΑ 2014-2020</w:t>
            </w:r>
          </w:p>
        </w:tc>
      </w:tr>
      <w:tr w:rsidR="00431971" w:rsidRPr="00F24F0C" w14:paraId="7E1A6B06"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D9D9D9"/>
            <w:noWrap/>
            <w:vAlign w:val="center"/>
            <w:hideMark/>
          </w:tcPr>
          <w:p w14:paraId="144648D8" w14:textId="77777777" w:rsidR="00431971" w:rsidRPr="00246D14" w:rsidRDefault="00246D14" w:rsidP="00431971">
            <w:pPr>
              <w:spacing w:after="0" w:line="240" w:lineRule="auto"/>
              <w:jc w:val="center"/>
              <w:rPr>
                <w:rFonts w:eastAsia="Times New Roman"/>
                <w:b/>
                <w:bCs/>
                <w:sz w:val="20"/>
                <w:szCs w:val="20"/>
                <w:lang w:val="en-US"/>
              </w:rPr>
            </w:pPr>
            <w:r>
              <w:rPr>
                <w:rFonts w:eastAsia="Times New Roman"/>
                <w:b/>
                <w:bCs/>
                <w:sz w:val="20"/>
                <w:szCs w:val="20"/>
                <w:lang w:val="en-US"/>
              </w:rPr>
              <w:t>6</w:t>
            </w:r>
          </w:p>
        </w:tc>
        <w:tc>
          <w:tcPr>
            <w:tcW w:w="1531" w:type="dxa"/>
            <w:tcBorders>
              <w:top w:val="nil"/>
              <w:left w:val="nil"/>
              <w:bottom w:val="single" w:sz="4" w:space="0" w:color="auto"/>
              <w:right w:val="single" w:sz="4" w:space="0" w:color="auto"/>
            </w:tcBorders>
            <w:shd w:val="clear" w:color="000000" w:fill="D9D9D9"/>
            <w:vAlign w:val="center"/>
            <w:hideMark/>
          </w:tcPr>
          <w:p w14:paraId="67653B24"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ΥΠΟΣΤΗΡΙΞΗ ΠΡΟΓΡΑΜ-ΜΑΤΩΝ</w:t>
            </w:r>
          </w:p>
        </w:tc>
        <w:tc>
          <w:tcPr>
            <w:tcW w:w="1274" w:type="dxa"/>
            <w:tcBorders>
              <w:top w:val="nil"/>
              <w:left w:val="nil"/>
              <w:bottom w:val="single" w:sz="4" w:space="0" w:color="auto"/>
              <w:right w:val="single" w:sz="4" w:space="0" w:color="auto"/>
            </w:tcBorders>
            <w:shd w:val="clear" w:color="000000" w:fill="D9D9D9"/>
            <w:noWrap/>
            <w:vAlign w:val="center"/>
            <w:hideMark/>
          </w:tcPr>
          <w:p w14:paraId="319AC885" w14:textId="77777777" w:rsidR="00431971" w:rsidRPr="00F24F0C" w:rsidRDefault="00246D14" w:rsidP="00431971">
            <w:pPr>
              <w:spacing w:after="0" w:line="240" w:lineRule="auto"/>
              <w:jc w:val="center"/>
              <w:rPr>
                <w:rFonts w:eastAsia="Times New Roman"/>
                <w:b/>
                <w:bCs/>
                <w:sz w:val="20"/>
                <w:szCs w:val="20"/>
              </w:rPr>
            </w:pPr>
            <w:r>
              <w:rPr>
                <w:rFonts w:eastAsia="Times New Roman"/>
                <w:b/>
                <w:bCs/>
                <w:sz w:val="20"/>
                <w:szCs w:val="20"/>
                <w:lang w:val="en-US"/>
              </w:rPr>
              <w:t>6</w:t>
            </w:r>
            <w:r w:rsidR="00431971" w:rsidRPr="00F24F0C">
              <w:rPr>
                <w:rFonts w:eastAsia="Times New Roman"/>
                <w:b/>
                <w:bCs/>
                <w:sz w:val="20"/>
                <w:szCs w:val="20"/>
              </w:rPr>
              <w:t>.1</w:t>
            </w:r>
          </w:p>
        </w:tc>
        <w:tc>
          <w:tcPr>
            <w:tcW w:w="2631" w:type="dxa"/>
            <w:tcBorders>
              <w:top w:val="nil"/>
              <w:left w:val="nil"/>
              <w:bottom w:val="single" w:sz="4" w:space="0" w:color="auto"/>
              <w:right w:val="single" w:sz="4" w:space="0" w:color="auto"/>
            </w:tcBorders>
            <w:shd w:val="clear" w:color="000000" w:fill="D9D9D9"/>
            <w:vAlign w:val="center"/>
            <w:hideMark/>
          </w:tcPr>
          <w:p w14:paraId="1A0B5423"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Διοικητική Υποστήριξη</w:t>
            </w:r>
          </w:p>
        </w:tc>
        <w:tc>
          <w:tcPr>
            <w:tcW w:w="1697" w:type="dxa"/>
            <w:tcBorders>
              <w:top w:val="nil"/>
              <w:left w:val="nil"/>
              <w:bottom w:val="single" w:sz="4" w:space="0" w:color="auto"/>
              <w:right w:val="single" w:sz="4" w:space="0" w:color="auto"/>
            </w:tcBorders>
            <w:shd w:val="clear" w:color="000000" w:fill="D9D9D9"/>
            <w:vAlign w:val="center"/>
            <w:hideMark/>
          </w:tcPr>
          <w:p w14:paraId="3FA77092" w14:textId="77777777" w:rsidR="00431971" w:rsidRPr="00F24F0C" w:rsidRDefault="00431971" w:rsidP="00431971">
            <w:pPr>
              <w:spacing w:after="0" w:line="240" w:lineRule="auto"/>
              <w:rPr>
                <w:rFonts w:eastAsia="Times New Roman"/>
                <w:i/>
                <w:iCs/>
                <w:sz w:val="20"/>
                <w:szCs w:val="20"/>
              </w:rPr>
            </w:pPr>
            <w:r w:rsidRPr="00F24F0C">
              <w:rPr>
                <w:rFonts w:eastAsia="Times New Roman"/>
                <w:i/>
                <w:iCs/>
                <w:sz w:val="20"/>
                <w:szCs w:val="20"/>
              </w:rPr>
              <w:t>Υποστήριξη λειτουργίας υπηρεσιών και φορέων</w:t>
            </w:r>
          </w:p>
        </w:tc>
        <w:tc>
          <w:tcPr>
            <w:tcW w:w="2493" w:type="dxa"/>
            <w:tcBorders>
              <w:top w:val="nil"/>
              <w:left w:val="nil"/>
              <w:bottom w:val="single" w:sz="4" w:space="0" w:color="auto"/>
              <w:right w:val="single" w:sz="4" w:space="0" w:color="auto"/>
            </w:tcBorders>
            <w:shd w:val="clear" w:color="000000" w:fill="D9D9D9"/>
            <w:vAlign w:val="center"/>
            <w:hideMark/>
          </w:tcPr>
          <w:p w14:paraId="1596712D"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Δικαιούχοι, φορείς που υποστηρίζονται</w:t>
            </w:r>
          </w:p>
        </w:tc>
        <w:tc>
          <w:tcPr>
            <w:tcW w:w="1352" w:type="dxa"/>
            <w:tcBorders>
              <w:top w:val="nil"/>
              <w:left w:val="nil"/>
              <w:bottom w:val="single" w:sz="4" w:space="0" w:color="auto"/>
              <w:right w:val="single" w:sz="4" w:space="0" w:color="auto"/>
            </w:tcBorders>
            <w:shd w:val="clear" w:color="000000" w:fill="D9D9D9"/>
            <w:vAlign w:val="center"/>
            <w:hideMark/>
          </w:tcPr>
          <w:p w14:paraId="4780808C" w14:textId="77777777" w:rsidR="00431971" w:rsidRPr="00F24F0C" w:rsidRDefault="00431971" w:rsidP="00431971">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D9D9"/>
            <w:noWrap/>
            <w:vAlign w:val="center"/>
            <w:hideMark/>
          </w:tcPr>
          <w:p w14:paraId="27D0535A" w14:textId="77777777" w:rsidR="00431971" w:rsidRPr="00F24F0C" w:rsidRDefault="00431971" w:rsidP="00431971">
            <w:pPr>
              <w:spacing w:after="0" w:line="240" w:lineRule="auto"/>
              <w:jc w:val="center"/>
              <w:rPr>
                <w:rFonts w:eastAsia="Times New Roman"/>
                <w:sz w:val="20"/>
                <w:szCs w:val="20"/>
              </w:rPr>
            </w:pPr>
            <w:r w:rsidRPr="00F24F0C">
              <w:rPr>
                <w:rFonts w:eastAsia="Times New Roman"/>
                <w:sz w:val="20"/>
                <w:szCs w:val="20"/>
              </w:rPr>
              <w:t>12105</w:t>
            </w:r>
          </w:p>
        </w:tc>
      </w:tr>
      <w:tr w:rsidR="00431971" w:rsidRPr="00F24F0C" w14:paraId="3A375C25" w14:textId="77777777" w:rsidTr="00D975BD">
        <w:trPr>
          <w:trHeight w:val="552"/>
        </w:trPr>
        <w:tc>
          <w:tcPr>
            <w:tcW w:w="1037" w:type="dxa"/>
            <w:tcBorders>
              <w:top w:val="nil"/>
              <w:left w:val="single" w:sz="4" w:space="0" w:color="auto"/>
              <w:bottom w:val="single" w:sz="4" w:space="0" w:color="auto"/>
              <w:right w:val="single" w:sz="4" w:space="0" w:color="auto"/>
            </w:tcBorders>
            <w:shd w:val="clear" w:color="000000" w:fill="D9D9D9"/>
            <w:noWrap/>
            <w:vAlign w:val="center"/>
            <w:hideMark/>
          </w:tcPr>
          <w:p w14:paraId="5688C262" w14:textId="77777777" w:rsidR="00431971" w:rsidRPr="00246D14" w:rsidRDefault="00246D14" w:rsidP="00431971">
            <w:pPr>
              <w:spacing w:after="0" w:line="240" w:lineRule="auto"/>
              <w:jc w:val="center"/>
              <w:rPr>
                <w:rFonts w:eastAsia="Times New Roman"/>
                <w:b/>
                <w:bCs/>
                <w:sz w:val="20"/>
                <w:szCs w:val="20"/>
                <w:lang w:val="en-US"/>
              </w:rPr>
            </w:pPr>
            <w:r>
              <w:rPr>
                <w:rFonts w:eastAsia="Times New Roman"/>
                <w:b/>
                <w:bCs/>
                <w:sz w:val="20"/>
                <w:szCs w:val="20"/>
                <w:lang w:val="en-US"/>
              </w:rPr>
              <w:t>6</w:t>
            </w:r>
          </w:p>
        </w:tc>
        <w:tc>
          <w:tcPr>
            <w:tcW w:w="1531" w:type="dxa"/>
            <w:tcBorders>
              <w:top w:val="nil"/>
              <w:left w:val="nil"/>
              <w:bottom w:val="single" w:sz="4" w:space="0" w:color="auto"/>
              <w:right w:val="single" w:sz="4" w:space="0" w:color="auto"/>
            </w:tcBorders>
            <w:shd w:val="clear" w:color="000000" w:fill="D9D9D9"/>
            <w:vAlign w:val="center"/>
            <w:hideMark/>
          </w:tcPr>
          <w:p w14:paraId="57961785"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ΥΠΟΣΤΗΡΙΞΗ ΠΡΟΓΡΑΜ-ΜΑΤΩΝ</w:t>
            </w:r>
          </w:p>
        </w:tc>
        <w:tc>
          <w:tcPr>
            <w:tcW w:w="1274" w:type="dxa"/>
            <w:tcBorders>
              <w:top w:val="nil"/>
              <w:left w:val="nil"/>
              <w:bottom w:val="single" w:sz="4" w:space="0" w:color="auto"/>
              <w:right w:val="single" w:sz="4" w:space="0" w:color="auto"/>
            </w:tcBorders>
            <w:shd w:val="clear" w:color="000000" w:fill="D9D9D9"/>
            <w:noWrap/>
            <w:vAlign w:val="center"/>
            <w:hideMark/>
          </w:tcPr>
          <w:p w14:paraId="34113510" w14:textId="77777777" w:rsidR="00431971" w:rsidRPr="00F24F0C" w:rsidRDefault="00246D14" w:rsidP="00431971">
            <w:pPr>
              <w:spacing w:after="0" w:line="240" w:lineRule="auto"/>
              <w:jc w:val="center"/>
              <w:rPr>
                <w:rFonts w:eastAsia="Times New Roman"/>
                <w:b/>
                <w:bCs/>
                <w:sz w:val="20"/>
                <w:szCs w:val="20"/>
              </w:rPr>
            </w:pPr>
            <w:r>
              <w:rPr>
                <w:rFonts w:eastAsia="Times New Roman"/>
                <w:b/>
                <w:bCs/>
                <w:sz w:val="20"/>
                <w:szCs w:val="20"/>
                <w:lang w:val="en-US"/>
              </w:rPr>
              <w:t>6</w:t>
            </w:r>
            <w:r w:rsidR="00431971" w:rsidRPr="00F24F0C">
              <w:rPr>
                <w:rFonts w:eastAsia="Times New Roman"/>
                <w:b/>
                <w:bCs/>
                <w:sz w:val="20"/>
                <w:szCs w:val="20"/>
              </w:rPr>
              <w:t>.1</w:t>
            </w:r>
          </w:p>
        </w:tc>
        <w:tc>
          <w:tcPr>
            <w:tcW w:w="2631" w:type="dxa"/>
            <w:tcBorders>
              <w:top w:val="nil"/>
              <w:left w:val="nil"/>
              <w:bottom w:val="single" w:sz="4" w:space="0" w:color="auto"/>
              <w:right w:val="single" w:sz="4" w:space="0" w:color="auto"/>
            </w:tcBorders>
            <w:shd w:val="clear" w:color="000000" w:fill="D9D9D9"/>
            <w:vAlign w:val="center"/>
            <w:hideMark/>
          </w:tcPr>
          <w:p w14:paraId="132D884C"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Διοικητική Υποστήριξη</w:t>
            </w:r>
          </w:p>
        </w:tc>
        <w:tc>
          <w:tcPr>
            <w:tcW w:w="1697" w:type="dxa"/>
            <w:tcBorders>
              <w:top w:val="nil"/>
              <w:left w:val="nil"/>
              <w:bottom w:val="single" w:sz="4" w:space="0" w:color="auto"/>
              <w:right w:val="single" w:sz="4" w:space="0" w:color="auto"/>
            </w:tcBorders>
            <w:shd w:val="clear" w:color="000000" w:fill="D9D9D9"/>
            <w:vAlign w:val="center"/>
            <w:hideMark/>
          </w:tcPr>
          <w:p w14:paraId="54D28B26" w14:textId="77777777" w:rsidR="00431971" w:rsidRPr="00F24F0C" w:rsidRDefault="00431971" w:rsidP="00431971">
            <w:pPr>
              <w:spacing w:after="0" w:line="240" w:lineRule="auto"/>
              <w:rPr>
                <w:rFonts w:eastAsia="Times New Roman"/>
                <w:i/>
                <w:iCs/>
                <w:sz w:val="20"/>
                <w:szCs w:val="20"/>
              </w:rPr>
            </w:pPr>
            <w:r w:rsidRPr="00F24F0C">
              <w:rPr>
                <w:rFonts w:eastAsia="Times New Roman"/>
                <w:i/>
                <w:iCs/>
                <w:sz w:val="20"/>
                <w:szCs w:val="20"/>
              </w:rPr>
              <w:t>Άλλες δράσεις διοικητικής υποστήριξης</w:t>
            </w:r>
          </w:p>
        </w:tc>
        <w:tc>
          <w:tcPr>
            <w:tcW w:w="2493" w:type="dxa"/>
            <w:tcBorders>
              <w:top w:val="nil"/>
              <w:left w:val="nil"/>
              <w:bottom w:val="single" w:sz="4" w:space="0" w:color="auto"/>
              <w:right w:val="single" w:sz="4" w:space="0" w:color="auto"/>
            </w:tcBorders>
            <w:shd w:val="clear" w:color="000000" w:fill="D9D9D9"/>
            <w:vAlign w:val="center"/>
            <w:hideMark/>
          </w:tcPr>
          <w:p w14:paraId="2C310BD8"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Δικαιούχοι, φορείς που υποστηρίζονται</w:t>
            </w:r>
          </w:p>
        </w:tc>
        <w:tc>
          <w:tcPr>
            <w:tcW w:w="1352" w:type="dxa"/>
            <w:tcBorders>
              <w:top w:val="nil"/>
              <w:left w:val="nil"/>
              <w:bottom w:val="single" w:sz="4" w:space="0" w:color="auto"/>
              <w:right w:val="single" w:sz="4" w:space="0" w:color="auto"/>
            </w:tcBorders>
            <w:shd w:val="clear" w:color="000000" w:fill="D9D9D9"/>
            <w:vAlign w:val="center"/>
            <w:hideMark/>
          </w:tcPr>
          <w:p w14:paraId="70A02B8B" w14:textId="77777777" w:rsidR="00431971" w:rsidRPr="00F24F0C" w:rsidRDefault="00431971" w:rsidP="00431971">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D9D9"/>
            <w:noWrap/>
            <w:vAlign w:val="center"/>
            <w:hideMark/>
          </w:tcPr>
          <w:p w14:paraId="4BB357AD" w14:textId="77777777" w:rsidR="00431971" w:rsidRPr="00F24F0C" w:rsidRDefault="00431971" w:rsidP="00431971">
            <w:pPr>
              <w:spacing w:after="0" w:line="240" w:lineRule="auto"/>
              <w:jc w:val="center"/>
              <w:rPr>
                <w:rFonts w:eastAsia="Times New Roman"/>
                <w:sz w:val="20"/>
                <w:szCs w:val="20"/>
              </w:rPr>
            </w:pPr>
            <w:r w:rsidRPr="00F24F0C">
              <w:rPr>
                <w:rFonts w:eastAsia="Times New Roman"/>
                <w:sz w:val="20"/>
                <w:szCs w:val="20"/>
              </w:rPr>
              <w:t>12105</w:t>
            </w:r>
          </w:p>
        </w:tc>
      </w:tr>
      <w:tr w:rsidR="00431971" w:rsidRPr="00F24F0C" w14:paraId="41452C96"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D9D9D9"/>
            <w:noWrap/>
            <w:vAlign w:val="center"/>
            <w:hideMark/>
          </w:tcPr>
          <w:p w14:paraId="78D6B82D" w14:textId="77777777" w:rsidR="00431971" w:rsidRPr="00246D14" w:rsidRDefault="00246D14" w:rsidP="00431971">
            <w:pPr>
              <w:spacing w:after="0" w:line="240" w:lineRule="auto"/>
              <w:jc w:val="center"/>
              <w:rPr>
                <w:rFonts w:eastAsia="Times New Roman"/>
                <w:b/>
                <w:bCs/>
                <w:sz w:val="20"/>
                <w:szCs w:val="20"/>
                <w:lang w:val="en-US"/>
              </w:rPr>
            </w:pPr>
            <w:r>
              <w:rPr>
                <w:rFonts w:eastAsia="Times New Roman"/>
                <w:b/>
                <w:bCs/>
                <w:sz w:val="20"/>
                <w:szCs w:val="20"/>
                <w:lang w:val="en-US"/>
              </w:rPr>
              <w:t>6</w:t>
            </w:r>
          </w:p>
        </w:tc>
        <w:tc>
          <w:tcPr>
            <w:tcW w:w="1531" w:type="dxa"/>
            <w:tcBorders>
              <w:top w:val="nil"/>
              <w:left w:val="nil"/>
              <w:bottom w:val="single" w:sz="4" w:space="0" w:color="auto"/>
              <w:right w:val="single" w:sz="4" w:space="0" w:color="auto"/>
            </w:tcBorders>
            <w:shd w:val="clear" w:color="000000" w:fill="D9D9D9"/>
            <w:vAlign w:val="center"/>
            <w:hideMark/>
          </w:tcPr>
          <w:p w14:paraId="60649427"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ΥΠΟΣΤΗΡΙΞΗ ΠΡΟΓΡΑΜ-ΜΑΤΩΝ</w:t>
            </w:r>
          </w:p>
        </w:tc>
        <w:tc>
          <w:tcPr>
            <w:tcW w:w="1274" w:type="dxa"/>
            <w:tcBorders>
              <w:top w:val="nil"/>
              <w:left w:val="nil"/>
              <w:bottom w:val="single" w:sz="4" w:space="0" w:color="auto"/>
              <w:right w:val="single" w:sz="4" w:space="0" w:color="auto"/>
            </w:tcBorders>
            <w:shd w:val="clear" w:color="000000" w:fill="D9D9D9"/>
            <w:noWrap/>
            <w:vAlign w:val="center"/>
            <w:hideMark/>
          </w:tcPr>
          <w:p w14:paraId="0D94751C" w14:textId="77777777" w:rsidR="00431971" w:rsidRPr="00F24F0C" w:rsidRDefault="00246D14" w:rsidP="00431971">
            <w:pPr>
              <w:spacing w:after="0" w:line="240" w:lineRule="auto"/>
              <w:jc w:val="center"/>
              <w:rPr>
                <w:rFonts w:eastAsia="Times New Roman"/>
                <w:b/>
                <w:bCs/>
                <w:sz w:val="20"/>
                <w:szCs w:val="20"/>
              </w:rPr>
            </w:pPr>
            <w:r>
              <w:rPr>
                <w:rFonts w:eastAsia="Times New Roman"/>
                <w:b/>
                <w:bCs/>
                <w:sz w:val="20"/>
                <w:szCs w:val="20"/>
                <w:lang w:val="en-US"/>
              </w:rPr>
              <w:t>6</w:t>
            </w:r>
            <w:r w:rsidR="00431971" w:rsidRPr="00F24F0C">
              <w:rPr>
                <w:rFonts w:eastAsia="Times New Roman"/>
                <w:b/>
                <w:bCs/>
                <w:sz w:val="20"/>
                <w:szCs w:val="20"/>
              </w:rPr>
              <w:t>.2</w:t>
            </w:r>
          </w:p>
        </w:tc>
        <w:tc>
          <w:tcPr>
            <w:tcW w:w="2631" w:type="dxa"/>
            <w:tcBorders>
              <w:top w:val="nil"/>
              <w:left w:val="nil"/>
              <w:bottom w:val="single" w:sz="4" w:space="0" w:color="auto"/>
              <w:right w:val="single" w:sz="4" w:space="0" w:color="auto"/>
            </w:tcBorders>
            <w:shd w:val="clear" w:color="000000" w:fill="D9D9D9"/>
            <w:vAlign w:val="center"/>
            <w:hideMark/>
          </w:tcPr>
          <w:p w14:paraId="135D7DF4"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Τεχνική Βοήθεια</w:t>
            </w:r>
          </w:p>
        </w:tc>
        <w:tc>
          <w:tcPr>
            <w:tcW w:w="1697" w:type="dxa"/>
            <w:tcBorders>
              <w:top w:val="nil"/>
              <w:left w:val="nil"/>
              <w:bottom w:val="single" w:sz="4" w:space="0" w:color="auto"/>
              <w:right w:val="single" w:sz="4" w:space="0" w:color="auto"/>
            </w:tcBorders>
            <w:shd w:val="clear" w:color="000000" w:fill="D9D9D9"/>
            <w:vAlign w:val="center"/>
            <w:hideMark/>
          </w:tcPr>
          <w:p w14:paraId="04B5B7C3" w14:textId="77777777" w:rsidR="00431971" w:rsidRPr="00F24F0C" w:rsidRDefault="00431971" w:rsidP="00431971">
            <w:pPr>
              <w:spacing w:after="0" w:line="240" w:lineRule="auto"/>
              <w:rPr>
                <w:rFonts w:eastAsia="Times New Roman"/>
                <w:i/>
                <w:iCs/>
                <w:sz w:val="20"/>
                <w:szCs w:val="20"/>
              </w:rPr>
            </w:pPr>
            <w:r w:rsidRPr="00F24F0C">
              <w:rPr>
                <w:rFonts w:eastAsia="Times New Roman"/>
                <w:i/>
                <w:iCs/>
                <w:sz w:val="20"/>
                <w:szCs w:val="20"/>
              </w:rPr>
              <w:t xml:space="preserve">Δράσεις επικοινωνίας </w:t>
            </w:r>
          </w:p>
        </w:tc>
        <w:tc>
          <w:tcPr>
            <w:tcW w:w="2493" w:type="dxa"/>
            <w:tcBorders>
              <w:top w:val="nil"/>
              <w:left w:val="nil"/>
              <w:bottom w:val="single" w:sz="4" w:space="0" w:color="auto"/>
              <w:right w:val="single" w:sz="4" w:space="0" w:color="auto"/>
            </w:tcBorders>
            <w:shd w:val="clear" w:color="000000" w:fill="D9D9D9"/>
            <w:vAlign w:val="center"/>
            <w:hideMark/>
          </w:tcPr>
          <w:p w14:paraId="4A575735"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Αριθμός εκδηλώσεων (ενέργειες ενημέρωσης και ευαισθητοποίησης)</w:t>
            </w:r>
          </w:p>
        </w:tc>
        <w:tc>
          <w:tcPr>
            <w:tcW w:w="1352" w:type="dxa"/>
            <w:tcBorders>
              <w:top w:val="nil"/>
              <w:left w:val="nil"/>
              <w:bottom w:val="single" w:sz="4" w:space="0" w:color="auto"/>
              <w:right w:val="single" w:sz="4" w:space="0" w:color="auto"/>
            </w:tcBorders>
            <w:shd w:val="clear" w:color="000000" w:fill="D9D9D9"/>
            <w:vAlign w:val="center"/>
            <w:hideMark/>
          </w:tcPr>
          <w:p w14:paraId="13B95BE8" w14:textId="77777777" w:rsidR="00431971" w:rsidRPr="00F24F0C" w:rsidRDefault="00431971" w:rsidP="00431971">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D9D9"/>
            <w:noWrap/>
            <w:vAlign w:val="center"/>
            <w:hideMark/>
          </w:tcPr>
          <w:p w14:paraId="490789FB" w14:textId="77777777" w:rsidR="00431971" w:rsidRPr="00F24F0C" w:rsidRDefault="00431971" w:rsidP="00431971">
            <w:pPr>
              <w:spacing w:after="0" w:line="240" w:lineRule="auto"/>
              <w:jc w:val="center"/>
              <w:rPr>
                <w:rFonts w:eastAsia="Times New Roman"/>
                <w:sz w:val="20"/>
                <w:szCs w:val="20"/>
              </w:rPr>
            </w:pPr>
            <w:r w:rsidRPr="00F24F0C">
              <w:rPr>
                <w:rFonts w:eastAsia="Times New Roman"/>
                <w:sz w:val="20"/>
                <w:szCs w:val="20"/>
              </w:rPr>
              <w:t>12305</w:t>
            </w:r>
          </w:p>
        </w:tc>
      </w:tr>
      <w:tr w:rsidR="00431971" w:rsidRPr="00F24F0C" w14:paraId="7AE4A61A" w14:textId="77777777" w:rsidTr="00D975BD">
        <w:trPr>
          <w:trHeight w:val="828"/>
        </w:trPr>
        <w:tc>
          <w:tcPr>
            <w:tcW w:w="1037" w:type="dxa"/>
            <w:tcBorders>
              <w:top w:val="nil"/>
              <w:left w:val="single" w:sz="4" w:space="0" w:color="auto"/>
              <w:bottom w:val="single" w:sz="4" w:space="0" w:color="auto"/>
              <w:right w:val="single" w:sz="4" w:space="0" w:color="auto"/>
            </w:tcBorders>
            <w:shd w:val="clear" w:color="000000" w:fill="D9D9D9"/>
            <w:noWrap/>
            <w:vAlign w:val="center"/>
            <w:hideMark/>
          </w:tcPr>
          <w:p w14:paraId="15CC5E7F" w14:textId="77777777" w:rsidR="00431971" w:rsidRPr="00246D14" w:rsidRDefault="00246D14" w:rsidP="00431971">
            <w:pPr>
              <w:spacing w:after="0" w:line="240" w:lineRule="auto"/>
              <w:jc w:val="center"/>
              <w:rPr>
                <w:rFonts w:eastAsia="Times New Roman"/>
                <w:b/>
                <w:bCs/>
                <w:sz w:val="20"/>
                <w:szCs w:val="20"/>
                <w:lang w:val="en-US"/>
              </w:rPr>
            </w:pPr>
            <w:r>
              <w:rPr>
                <w:rFonts w:eastAsia="Times New Roman"/>
                <w:b/>
                <w:bCs/>
                <w:sz w:val="20"/>
                <w:szCs w:val="20"/>
                <w:lang w:val="en-US"/>
              </w:rPr>
              <w:t>6</w:t>
            </w:r>
          </w:p>
        </w:tc>
        <w:tc>
          <w:tcPr>
            <w:tcW w:w="1531" w:type="dxa"/>
            <w:tcBorders>
              <w:top w:val="nil"/>
              <w:left w:val="nil"/>
              <w:bottom w:val="single" w:sz="4" w:space="0" w:color="auto"/>
              <w:right w:val="single" w:sz="4" w:space="0" w:color="auto"/>
            </w:tcBorders>
            <w:shd w:val="clear" w:color="000000" w:fill="D9D9D9"/>
            <w:vAlign w:val="center"/>
            <w:hideMark/>
          </w:tcPr>
          <w:p w14:paraId="5C51E61B"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ΥΠΟΣΤΗΡΙΞΗ ΠΡΟΓΡΑΜ-ΜΑΤΩΝ</w:t>
            </w:r>
          </w:p>
        </w:tc>
        <w:tc>
          <w:tcPr>
            <w:tcW w:w="1274" w:type="dxa"/>
            <w:tcBorders>
              <w:top w:val="nil"/>
              <w:left w:val="nil"/>
              <w:bottom w:val="single" w:sz="4" w:space="0" w:color="auto"/>
              <w:right w:val="single" w:sz="4" w:space="0" w:color="auto"/>
            </w:tcBorders>
            <w:shd w:val="clear" w:color="000000" w:fill="D9D9D9"/>
            <w:noWrap/>
            <w:vAlign w:val="center"/>
            <w:hideMark/>
          </w:tcPr>
          <w:p w14:paraId="4CF58DF2" w14:textId="77777777" w:rsidR="00431971" w:rsidRPr="00F24F0C" w:rsidRDefault="00246D14" w:rsidP="00431971">
            <w:pPr>
              <w:spacing w:after="0" w:line="240" w:lineRule="auto"/>
              <w:jc w:val="center"/>
              <w:rPr>
                <w:rFonts w:eastAsia="Times New Roman"/>
                <w:b/>
                <w:bCs/>
                <w:sz w:val="20"/>
                <w:szCs w:val="20"/>
              </w:rPr>
            </w:pPr>
            <w:r>
              <w:rPr>
                <w:rFonts w:eastAsia="Times New Roman"/>
                <w:b/>
                <w:bCs/>
                <w:sz w:val="20"/>
                <w:szCs w:val="20"/>
                <w:lang w:val="en-US"/>
              </w:rPr>
              <w:t>6</w:t>
            </w:r>
            <w:r w:rsidR="00431971" w:rsidRPr="00F24F0C">
              <w:rPr>
                <w:rFonts w:eastAsia="Times New Roman"/>
                <w:b/>
                <w:bCs/>
                <w:sz w:val="20"/>
                <w:szCs w:val="20"/>
              </w:rPr>
              <w:t>.2</w:t>
            </w:r>
          </w:p>
        </w:tc>
        <w:tc>
          <w:tcPr>
            <w:tcW w:w="2631" w:type="dxa"/>
            <w:tcBorders>
              <w:top w:val="nil"/>
              <w:left w:val="nil"/>
              <w:bottom w:val="single" w:sz="4" w:space="0" w:color="auto"/>
              <w:right w:val="single" w:sz="4" w:space="0" w:color="auto"/>
            </w:tcBorders>
            <w:shd w:val="clear" w:color="000000" w:fill="D9D9D9"/>
            <w:vAlign w:val="center"/>
            <w:hideMark/>
          </w:tcPr>
          <w:p w14:paraId="03536B96"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Τεχνική Βοήθεια</w:t>
            </w:r>
          </w:p>
        </w:tc>
        <w:tc>
          <w:tcPr>
            <w:tcW w:w="1697" w:type="dxa"/>
            <w:tcBorders>
              <w:top w:val="nil"/>
              <w:left w:val="nil"/>
              <w:bottom w:val="single" w:sz="4" w:space="0" w:color="auto"/>
              <w:right w:val="single" w:sz="4" w:space="0" w:color="auto"/>
            </w:tcBorders>
            <w:shd w:val="clear" w:color="000000" w:fill="D9D9D9"/>
            <w:vAlign w:val="center"/>
            <w:hideMark/>
          </w:tcPr>
          <w:p w14:paraId="325317D5" w14:textId="77777777" w:rsidR="00431971" w:rsidRPr="00F24F0C" w:rsidRDefault="00431971" w:rsidP="00431971">
            <w:pPr>
              <w:spacing w:after="0" w:line="240" w:lineRule="auto"/>
              <w:rPr>
                <w:rFonts w:eastAsia="Times New Roman"/>
                <w:i/>
                <w:iCs/>
                <w:sz w:val="20"/>
                <w:szCs w:val="20"/>
              </w:rPr>
            </w:pPr>
            <w:r w:rsidRPr="00F24F0C">
              <w:rPr>
                <w:rFonts w:eastAsia="Times New Roman"/>
                <w:i/>
                <w:iCs/>
                <w:sz w:val="20"/>
                <w:szCs w:val="20"/>
              </w:rPr>
              <w:t xml:space="preserve">Παροχές </w:t>
            </w:r>
            <w:r w:rsidR="004A1D6A">
              <w:rPr>
                <w:rFonts w:eastAsia="Times New Roman"/>
                <w:i/>
                <w:iCs/>
                <w:sz w:val="20"/>
                <w:szCs w:val="20"/>
              </w:rPr>
              <w:t>σ</w:t>
            </w:r>
            <w:r w:rsidRPr="00F24F0C">
              <w:rPr>
                <w:rFonts w:eastAsia="Times New Roman"/>
                <w:i/>
                <w:iCs/>
                <w:sz w:val="20"/>
                <w:szCs w:val="20"/>
              </w:rPr>
              <w:t>υμβουλευτικής Υποστήριξης</w:t>
            </w:r>
          </w:p>
        </w:tc>
        <w:tc>
          <w:tcPr>
            <w:tcW w:w="2493" w:type="dxa"/>
            <w:tcBorders>
              <w:top w:val="nil"/>
              <w:left w:val="nil"/>
              <w:bottom w:val="single" w:sz="4" w:space="0" w:color="auto"/>
              <w:right w:val="single" w:sz="4" w:space="0" w:color="auto"/>
            </w:tcBorders>
            <w:shd w:val="clear" w:color="000000" w:fill="D9D9D9"/>
            <w:vAlign w:val="center"/>
            <w:hideMark/>
          </w:tcPr>
          <w:p w14:paraId="38C62504" w14:textId="77777777" w:rsidR="00431971" w:rsidRPr="00F24F0C" w:rsidRDefault="00431971" w:rsidP="00431971">
            <w:pPr>
              <w:spacing w:after="0" w:line="240" w:lineRule="auto"/>
              <w:rPr>
                <w:rFonts w:eastAsia="Times New Roman"/>
                <w:b/>
                <w:bCs/>
                <w:sz w:val="20"/>
                <w:szCs w:val="20"/>
              </w:rPr>
            </w:pPr>
            <w:r w:rsidRPr="00F24F0C">
              <w:rPr>
                <w:rFonts w:eastAsia="Times New Roman"/>
                <w:b/>
                <w:bCs/>
                <w:sz w:val="20"/>
                <w:szCs w:val="20"/>
              </w:rPr>
              <w:t>Μελέτες, εμπειρογνωμοσύνες, έρευνες, αξιολογήσεις</w:t>
            </w:r>
          </w:p>
        </w:tc>
        <w:tc>
          <w:tcPr>
            <w:tcW w:w="1352" w:type="dxa"/>
            <w:tcBorders>
              <w:top w:val="nil"/>
              <w:left w:val="nil"/>
              <w:bottom w:val="single" w:sz="4" w:space="0" w:color="auto"/>
              <w:right w:val="single" w:sz="4" w:space="0" w:color="auto"/>
            </w:tcBorders>
            <w:shd w:val="clear" w:color="000000" w:fill="D9D9D9"/>
            <w:vAlign w:val="center"/>
            <w:hideMark/>
          </w:tcPr>
          <w:p w14:paraId="2486E4BE" w14:textId="77777777" w:rsidR="00431971" w:rsidRPr="00F24F0C" w:rsidRDefault="00431971" w:rsidP="00431971">
            <w:pPr>
              <w:spacing w:after="0" w:line="240" w:lineRule="auto"/>
              <w:jc w:val="center"/>
              <w:rPr>
                <w:rFonts w:eastAsia="Times New Roman"/>
                <w:sz w:val="20"/>
                <w:szCs w:val="20"/>
              </w:rPr>
            </w:pPr>
            <w:r w:rsidRPr="00F24F0C">
              <w:rPr>
                <w:rFonts w:eastAsia="Times New Roman"/>
                <w:sz w:val="20"/>
                <w:szCs w:val="20"/>
              </w:rPr>
              <w:t>Αριθμός</w:t>
            </w:r>
          </w:p>
        </w:tc>
        <w:tc>
          <w:tcPr>
            <w:tcW w:w="1872" w:type="dxa"/>
            <w:tcBorders>
              <w:top w:val="nil"/>
              <w:left w:val="nil"/>
              <w:bottom w:val="single" w:sz="4" w:space="0" w:color="auto"/>
              <w:right w:val="single" w:sz="4" w:space="0" w:color="auto"/>
            </w:tcBorders>
            <w:shd w:val="clear" w:color="000000" w:fill="D9D9D9"/>
            <w:noWrap/>
            <w:vAlign w:val="center"/>
            <w:hideMark/>
          </w:tcPr>
          <w:p w14:paraId="66022224" w14:textId="77777777" w:rsidR="00431971" w:rsidRPr="00F24F0C" w:rsidRDefault="00431971" w:rsidP="00431971">
            <w:pPr>
              <w:spacing w:after="0" w:line="240" w:lineRule="auto"/>
              <w:jc w:val="center"/>
              <w:rPr>
                <w:rFonts w:eastAsia="Times New Roman"/>
                <w:sz w:val="20"/>
                <w:szCs w:val="20"/>
              </w:rPr>
            </w:pPr>
            <w:r w:rsidRPr="00F24F0C">
              <w:rPr>
                <w:rFonts w:eastAsia="Times New Roman"/>
                <w:sz w:val="20"/>
                <w:szCs w:val="20"/>
              </w:rPr>
              <w:t>12201</w:t>
            </w:r>
          </w:p>
        </w:tc>
      </w:tr>
    </w:tbl>
    <w:p w14:paraId="30C52A48" w14:textId="77777777" w:rsidR="00BE148D" w:rsidRPr="00A2549B" w:rsidRDefault="00BE148D">
      <w:pPr>
        <w:jc w:val="both"/>
        <w:rPr>
          <w:lang w:val="en-US"/>
        </w:rPr>
      </w:pPr>
    </w:p>
    <w:sectPr w:rsidR="00BE148D" w:rsidRPr="00A2549B" w:rsidSect="00FB4AC8">
      <w:type w:val="continuous"/>
      <w:pgSz w:w="16838" w:h="11906" w:orient="landscape"/>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6A6DB" w14:textId="77777777" w:rsidR="00407E6D" w:rsidRDefault="00407E6D">
      <w:pPr>
        <w:spacing w:after="0" w:line="240" w:lineRule="auto"/>
      </w:pPr>
      <w:r>
        <w:separator/>
      </w:r>
    </w:p>
  </w:endnote>
  <w:endnote w:type="continuationSeparator" w:id="0">
    <w:p w14:paraId="3D49E901" w14:textId="77777777" w:rsidR="00407E6D" w:rsidRDefault="0040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lfaen">
    <w:panose1 w:val="010A0502050306030303"/>
    <w:charset w:val="A1"/>
    <w:family w:val="roman"/>
    <w:pitch w:val="variable"/>
    <w:sig w:usb0="04000687" w:usb1="00000000" w:usb2="00000000" w:usb3="00000000" w:csb0="0000009F" w:csb1="00000000"/>
  </w:font>
  <w:font w:name="Noto Sans Symbols">
    <w:altName w:val="Calibri"/>
    <w:charset w:val="00"/>
    <w:family w:val="auto"/>
    <w:pitch w:val="default"/>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521553"/>
      <w:docPartObj>
        <w:docPartGallery w:val="Page Numbers (Bottom of Page)"/>
        <w:docPartUnique/>
      </w:docPartObj>
    </w:sdtPr>
    <w:sdtEndPr>
      <w:rPr>
        <w:noProof/>
      </w:rPr>
    </w:sdtEndPr>
    <w:sdtContent>
      <w:p w14:paraId="26E3FFBD" w14:textId="77777777" w:rsidR="00DF27BF" w:rsidRDefault="00407E6D">
        <w:pPr>
          <w:pStyle w:val="affff0"/>
          <w:jc w:val="right"/>
        </w:pPr>
        <w:r>
          <w:rPr>
            <w:noProof/>
          </w:rPr>
          <w:fldChar w:fldCharType="begin"/>
        </w:r>
        <w:r>
          <w:rPr>
            <w:noProof/>
          </w:rPr>
          <w:instrText xml:space="preserve"> PAGE   \* MERGEFORMAT </w:instrText>
        </w:r>
        <w:r>
          <w:rPr>
            <w:noProof/>
          </w:rPr>
          <w:fldChar w:fldCharType="separate"/>
        </w:r>
        <w:r w:rsidR="009B2EE0">
          <w:rPr>
            <w:noProof/>
          </w:rPr>
          <w:t>21</w:t>
        </w:r>
        <w:r>
          <w:rPr>
            <w:noProof/>
          </w:rPr>
          <w:fldChar w:fldCharType="end"/>
        </w:r>
      </w:p>
    </w:sdtContent>
  </w:sdt>
  <w:p w14:paraId="13D6B474" w14:textId="77777777" w:rsidR="00DF27BF" w:rsidRDefault="00DF27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87EEA" w14:textId="77777777" w:rsidR="00407E6D" w:rsidRDefault="00407E6D">
      <w:pPr>
        <w:spacing w:after="0" w:line="240" w:lineRule="auto"/>
      </w:pPr>
      <w:r>
        <w:separator/>
      </w:r>
    </w:p>
  </w:footnote>
  <w:footnote w:type="continuationSeparator" w:id="0">
    <w:p w14:paraId="00006BB3" w14:textId="77777777" w:rsidR="00407E6D" w:rsidRDefault="0040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3150" w14:textId="77777777" w:rsidR="00DF27BF" w:rsidRDefault="00DF27BF" w:rsidP="004F10A6">
    <w:pPr>
      <w:pStyle w:val="affff"/>
      <w:tabs>
        <w:tab w:val="clear" w:pos="4153"/>
        <w:tab w:val="clear" w:pos="8306"/>
        <w:tab w:val="left" w:pos="3975"/>
      </w:tabs>
      <w:jc w:val="both"/>
    </w:pPr>
    <w:r>
      <w:rPr>
        <w:noProof/>
      </w:rPr>
      <w:drawing>
        <wp:inline distT="0" distB="0" distL="0" distR="0" wp14:anchorId="6B5E2FE6" wp14:editId="176081FE">
          <wp:extent cx="2514600" cy="51105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0464" cy="52240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52D"/>
    <w:multiLevelType w:val="hybridMultilevel"/>
    <w:tmpl w:val="4738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A47D88"/>
    <w:multiLevelType w:val="multilevel"/>
    <w:tmpl w:val="305A550C"/>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2" w15:restartNumberingAfterBreak="0">
    <w:nsid w:val="02B63912"/>
    <w:multiLevelType w:val="multilevel"/>
    <w:tmpl w:val="4F421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CD2076"/>
    <w:multiLevelType w:val="multilevel"/>
    <w:tmpl w:val="2D023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BF6923"/>
    <w:multiLevelType w:val="hybridMultilevel"/>
    <w:tmpl w:val="639A8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454B20"/>
    <w:multiLevelType w:val="multilevel"/>
    <w:tmpl w:val="BE1E2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6C2C2A"/>
    <w:multiLevelType w:val="hybridMultilevel"/>
    <w:tmpl w:val="FFD08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62201C0"/>
    <w:multiLevelType w:val="multilevel"/>
    <w:tmpl w:val="BB7C2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1B1CA0"/>
    <w:multiLevelType w:val="multilevel"/>
    <w:tmpl w:val="D02EF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90D6AB6"/>
    <w:multiLevelType w:val="hybridMultilevel"/>
    <w:tmpl w:val="073A9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E0A3AE9"/>
    <w:multiLevelType w:val="multilevel"/>
    <w:tmpl w:val="62ACF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AD259E"/>
    <w:multiLevelType w:val="hybridMultilevel"/>
    <w:tmpl w:val="B34AD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F525C8A"/>
    <w:multiLevelType w:val="multilevel"/>
    <w:tmpl w:val="C6040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FA27810"/>
    <w:multiLevelType w:val="multilevel"/>
    <w:tmpl w:val="9C96D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413C7C"/>
    <w:multiLevelType w:val="hybridMultilevel"/>
    <w:tmpl w:val="21A08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465149F"/>
    <w:multiLevelType w:val="hybridMultilevel"/>
    <w:tmpl w:val="9028C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5394FFB"/>
    <w:multiLevelType w:val="hybridMultilevel"/>
    <w:tmpl w:val="18000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5550A33"/>
    <w:multiLevelType w:val="hybridMultilevel"/>
    <w:tmpl w:val="E09AF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63F12C8"/>
    <w:multiLevelType w:val="multilevel"/>
    <w:tmpl w:val="7CF8B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6BF4ECD"/>
    <w:multiLevelType w:val="hybridMultilevel"/>
    <w:tmpl w:val="29728806"/>
    <w:lvl w:ilvl="0" w:tplc="04080013">
      <w:start w:val="1"/>
      <w:numFmt w:val="upperRoman"/>
      <w:lvlText w:val="%1."/>
      <w:lvlJc w:val="right"/>
      <w:pPr>
        <w:ind w:left="644"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180942FF"/>
    <w:multiLevelType w:val="multilevel"/>
    <w:tmpl w:val="F71CA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88F5B8D"/>
    <w:multiLevelType w:val="multilevel"/>
    <w:tmpl w:val="DADA8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89660EC"/>
    <w:multiLevelType w:val="hybridMultilevel"/>
    <w:tmpl w:val="F89E8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8CD1C79"/>
    <w:multiLevelType w:val="hybridMultilevel"/>
    <w:tmpl w:val="1910B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1AAD0813"/>
    <w:multiLevelType w:val="multilevel"/>
    <w:tmpl w:val="CFBE6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BB17A7B"/>
    <w:multiLevelType w:val="multilevel"/>
    <w:tmpl w:val="33443676"/>
    <w:lvl w:ilvl="0">
      <w:start w:val="1"/>
      <w:numFmt w:val="decimal"/>
      <w:lvlText w:val="%1."/>
      <w:lvlJc w:val="left"/>
      <w:pPr>
        <w:ind w:left="431" w:hanging="431"/>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BC46B0E"/>
    <w:multiLevelType w:val="multilevel"/>
    <w:tmpl w:val="7D94F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D1305F0"/>
    <w:multiLevelType w:val="multilevel"/>
    <w:tmpl w:val="12F0C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D160106"/>
    <w:multiLevelType w:val="hybridMultilevel"/>
    <w:tmpl w:val="BFCC8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1D1860AE"/>
    <w:multiLevelType w:val="hybridMultilevel"/>
    <w:tmpl w:val="8DDE25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1D2E33D5"/>
    <w:multiLevelType w:val="multilevel"/>
    <w:tmpl w:val="62560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D83640F"/>
    <w:multiLevelType w:val="hybridMultilevel"/>
    <w:tmpl w:val="ACD85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11149C5"/>
    <w:multiLevelType w:val="multilevel"/>
    <w:tmpl w:val="30E2AE9C"/>
    <w:lvl w:ilvl="0">
      <w:start w:val="1"/>
      <w:numFmt w:val="decimal"/>
      <w:lvlText w:val="%1."/>
      <w:lvlJc w:val="left"/>
      <w:pPr>
        <w:ind w:left="408" w:hanging="408"/>
      </w:pPr>
    </w:lvl>
    <w:lvl w:ilvl="1">
      <w:start w:val="1"/>
      <w:numFmt w:val="decimal"/>
      <w:pStyle w:val="2"/>
      <w:lvlText w:val="%1.%2."/>
      <w:lvlJc w:val="left"/>
      <w:pPr>
        <w:ind w:left="1288" w:hanging="720"/>
      </w:pPr>
    </w:lvl>
    <w:lvl w:ilvl="2">
      <w:start w:val="1"/>
      <w:numFmt w:val="decimal"/>
      <w:pStyle w:val="3"/>
      <w:lvlText w:val="%1.%2.%3."/>
      <w:lvlJc w:val="left"/>
      <w:pPr>
        <w:ind w:left="1582" w:hanging="720"/>
      </w:pPr>
      <w:rPr>
        <w:rFonts w:ascii="Calibri" w:eastAsia="Calibri" w:hAnsi="Calibri" w:cs="Calibri"/>
        <w:color w:val="000000"/>
      </w:rPr>
    </w:lvl>
    <w:lvl w:ilvl="3">
      <w:start w:val="1"/>
      <w:numFmt w:val="decimal"/>
      <w:lvlText w:val="%1.%2.%3.%4."/>
      <w:lvlJc w:val="left"/>
      <w:pPr>
        <w:ind w:left="2373" w:hanging="1080"/>
      </w:pPr>
    </w:lvl>
    <w:lvl w:ilvl="4">
      <w:start w:val="1"/>
      <w:numFmt w:val="decimal"/>
      <w:lvlText w:val="%1.%2.%3.%4.%5."/>
      <w:lvlJc w:val="left"/>
      <w:pPr>
        <w:ind w:left="2804" w:hanging="1080"/>
      </w:pPr>
    </w:lvl>
    <w:lvl w:ilvl="5">
      <w:start w:val="1"/>
      <w:numFmt w:val="decimal"/>
      <w:lvlText w:val="%1.%2.%3.%4.%5.%6."/>
      <w:lvlJc w:val="left"/>
      <w:pPr>
        <w:ind w:left="3595" w:hanging="1440"/>
      </w:pPr>
    </w:lvl>
    <w:lvl w:ilvl="6">
      <w:start w:val="1"/>
      <w:numFmt w:val="decimal"/>
      <w:lvlText w:val="%1.%2.%3.%4.%5.%6.%7."/>
      <w:lvlJc w:val="left"/>
      <w:pPr>
        <w:ind w:left="4026" w:hanging="1440"/>
      </w:pPr>
    </w:lvl>
    <w:lvl w:ilvl="7">
      <w:start w:val="1"/>
      <w:numFmt w:val="decimal"/>
      <w:lvlText w:val="%1.%2.%3.%4.%5.%6.%7.%8."/>
      <w:lvlJc w:val="left"/>
      <w:pPr>
        <w:ind w:left="4817" w:hanging="1800"/>
      </w:pPr>
    </w:lvl>
    <w:lvl w:ilvl="8">
      <w:start w:val="1"/>
      <w:numFmt w:val="decimal"/>
      <w:lvlText w:val="%1.%2.%3.%4.%5.%6.%7.%8.%9."/>
      <w:lvlJc w:val="left"/>
      <w:pPr>
        <w:ind w:left="5248" w:hanging="1800"/>
      </w:pPr>
    </w:lvl>
  </w:abstractNum>
  <w:abstractNum w:abstractNumId="33" w15:restartNumberingAfterBreak="0">
    <w:nsid w:val="211B2F1C"/>
    <w:multiLevelType w:val="hybridMultilevel"/>
    <w:tmpl w:val="F8D00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1660A10"/>
    <w:multiLevelType w:val="hybridMultilevel"/>
    <w:tmpl w:val="9496D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1DD4D04"/>
    <w:multiLevelType w:val="hybridMultilevel"/>
    <w:tmpl w:val="B8F078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30418C3"/>
    <w:multiLevelType w:val="multilevel"/>
    <w:tmpl w:val="43FEE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3B06194"/>
    <w:multiLevelType w:val="hybridMultilevel"/>
    <w:tmpl w:val="4E84A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4D24FBA"/>
    <w:multiLevelType w:val="hybridMultilevel"/>
    <w:tmpl w:val="A9EA0E1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9" w15:restartNumberingAfterBreak="0">
    <w:nsid w:val="26A248E4"/>
    <w:multiLevelType w:val="hybridMultilevel"/>
    <w:tmpl w:val="2F5E7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26A70360"/>
    <w:multiLevelType w:val="hybridMultilevel"/>
    <w:tmpl w:val="73564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271454C0"/>
    <w:multiLevelType w:val="multilevel"/>
    <w:tmpl w:val="14542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7B50544"/>
    <w:multiLevelType w:val="multilevel"/>
    <w:tmpl w:val="891EE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AF660EB"/>
    <w:multiLevelType w:val="hybridMultilevel"/>
    <w:tmpl w:val="D744E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2CE7558A"/>
    <w:multiLevelType w:val="hybridMultilevel"/>
    <w:tmpl w:val="6C5A2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2E8138A8"/>
    <w:multiLevelType w:val="hybridMultilevel"/>
    <w:tmpl w:val="65CCD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2EA9477E"/>
    <w:multiLevelType w:val="hybridMultilevel"/>
    <w:tmpl w:val="D2A81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2F9E7FA7"/>
    <w:multiLevelType w:val="hybridMultilevel"/>
    <w:tmpl w:val="194E3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30B83C6B"/>
    <w:multiLevelType w:val="hybridMultilevel"/>
    <w:tmpl w:val="3FDA1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30EB7551"/>
    <w:multiLevelType w:val="multilevel"/>
    <w:tmpl w:val="F79E2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1891AFE"/>
    <w:multiLevelType w:val="multilevel"/>
    <w:tmpl w:val="659EC9E4"/>
    <w:lvl w:ilvl="0">
      <w:start w:val="5"/>
      <w:numFmt w:val="decimal"/>
      <w:lvlText w:val="%1."/>
      <w:lvlJc w:val="left"/>
      <w:pPr>
        <w:ind w:left="408" w:hanging="408"/>
      </w:pPr>
    </w:lvl>
    <w:lvl w:ilvl="1">
      <w:start w:val="1"/>
      <w:numFmt w:val="decimal"/>
      <w:lvlText w:val="%1.%2."/>
      <w:lvlJc w:val="left"/>
      <w:pPr>
        <w:ind w:left="1151" w:hanging="720"/>
      </w:pPr>
      <w:rPr>
        <w:color w:val="000000"/>
      </w:rPr>
    </w:lvl>
    <w:lvl w:ilvl="2">
      <w:start w:val="1"/>
      <w:numFmt w:val="decimal"/>
      <w:lvlText w:val="%1.%2.%3."/>
      <w:lvlJc w:val="left"/>
      <w:pPr>
        <w:ind w:left="1582" w:hanging="720"/>
      </w:pPr>
    </w:lvl>
    <w:lvl w:ilvl="3">
      <w:start w:val="1"/>
      <w:numFmt w:val="decimal"/>
      <w:lvlText w:val="%1.%2.%3.%4."/>
      <w:lvlJc w:val="left"/>
      <w:pPr>
        <w:ind w:left="2373" w:hanging="1080"/>
      </w:pPr>
    </w:lvl>
    <w:lvl w:ilvl="4">
      <w:start w:val="1"/>
      <w:numFmt w:val="decimal"/>
      <w:lvlText w:val="%1.%2.%3.%4.%5."/>
      <w:lvlJc w:val="left"/>
      <w:pPr>
        <w:ind w:left="2804" w:hanging="1080"/>
      </w:pPr>
    </w:lvl>
    <w:lvl w:ilvl="5">
      <w:start w:val="1"/>
      <w:numFmt w:val="decimal"/>
      <w:lvlText w:val="%1.%2.%3.%4.%5.%6."/>
      <w:lvlJc w:val="left"/>
      <w:pPr>
        <w:ind w:left="3595" w:hanging="1440"/>
      </w:pPr>
    </w:lvl>
    <w:lvl w:ilvl="6">
      <w:start w:val="1"/>
      <w:numFmt w:val="decimal"/>
      <w:lvlText w:val="%1.%2.%3.%4.%5.%6.%7."/>
      <w:lvlJc w:val="left"/>
      <w:pPr>
        <w:ind w:left="4026" w:hanging="1440"/>
      </w:pPr>
    </w:lvl>
    <w:lvl w:ilvl="7">
      <w:start w:val="1"/>
      <w:numFmt w:val="decimal"/>
      <w:lvlText w:val="%1.%2.%3.%4.%5.%6.%7.%8."/>
      <w:lvlJc w:val="left"/>
      <w:pPr>
        <w:ind w:left="4817" w:hanging="1800"/>
      </w:pPr>
    </w:lvl>
    <w:lvl w:ilvl="8">
      <w:start w:val="1"/>
      <w:numFmt w:val="decimal"/>
      <w:lvlText w:val="%1.%2.%3.%4.%5.%6.%7.%8.%9."/>
      <w:lvlJc w:val="left"/>
      <w:pPr>
        <w:ind w:left="5248" w:hanging="1800"/>
      </w:pPr>
    </w:lvl>
  </w:abstractNum>
  <w:abstractNum w:abstractNumId="51" w15:restartNumberingAfterBreak="0">
    <w:nsid w:val="319B5025"/>
    <w:multiLevelType w:val="multilevel"/>
    <w:tmpl w:val="A4DE8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2DC70E0"/>
    <w:multiLevelType w:val="hybridMultilevel"/>
    <w:tmpl w:val="E55EFB3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32E10DA0"/>
    <w:multiLevelType w:val="multilevel"/>
    <w:tmpl w:val="AEDA66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46C5F1C"/>
    <w:multiLevelType w:val="hybridMultilevel"/>
    <w:tmpl w:val="033A3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347B061A"/>
    <w:multiLevelType w:val="multilevel"/>
    <w:tmpl w:val="9040498A"/>
    <w:lvl w:ilvl="0">
      <w:start w:val="2"/>
      <w:numFmt w:val="decimal"/>
      <w:lvlText w:val="%1."/>
      <w:lvlJc w:val="left"/>
      <w:pPr>
        <w:ind w:left="408" w:hanging="408"/>
      </w:pPr>
    </w:lvl>
    <w:lvl w:ilvl="1">
      <w:start w:val="1"/>
      <w:numFmt w:val="decimal"/>
      <w:lvlText w:val="%1.%2."/>
      <w:lvlJc w:val="left"/>
      <w:pPr>
        <w:ind w:left="1151" w:hanging="720"/>
      </w:pPr>
    </w:lvl>
    <w:lvl w:ilvl="2">
      <w:start w:val="1"/>
      <w:numFmt w:val="decimal"/>
      <w:lvlText w:val="%1.%2.%3."/>
      <w:lvlJc w:val="left"/>
      <w:pPr>
        <w:ind w:left="1582" w:hanging="720"/>
      </w:pPr>
    </w:lvl>
    <w:lvl w:ilvl="3">
      <w:start w:val="1"/>
      <w:numFmt w:val="decimal"/>
      <w:lvlText w:val="%1.%2.%3.%4."/>
      <w:lvlJc w:val="left"/>
      <w:pPr>
        <w:ind w:left="2373" w:hanging="1080"/>
      </w:pPr>
    </w:lvl>
    <w:lvl w:ilvl="4">
      <w:start w:val="1"/>
      <w:numFmt w:val="decimal"/>
      <w:lvlText w:val="%1.%2.%3.%4.%5."/>
      <w:lvlJc w:val="left"/>
      <w:pPr>
        <w:ind w:left="2804" w:hanging="1080"/>
      </w:pPr>
    </w:lvl>
    <w:lvl w:ilvl="5">
      <w:start w:val="1"/>
      <w:numFmt w:val="decimal"/>
      <w:lvlText w:val="%1.%2.%3.%4.%5.%6."/>
      <w:lvlJc w:val="left"/>
      <w:pPr>
        <w:ind w:left="3595" w:hanging="1440"/>
      </w:pPr>
    </w:lvl>
    <w:lvl w:ilvl="6">
      <w:start w:val="1"/>
      <w:numFmt w:val="decimal"/>
      <w:lvlText w:val="%1.%2.%3.%4.%5.%6.%7."/>
      <w:lvlJc w:val="left"/>
      <w:pPr>
        <w:ind w:left="4026" w:hanging="1440"/>
      </w:pPr>
    </w:lvl>
    <w:lvl w:ilvl="7">
      <w:start w:val="1"/>
      <w:numFmt w:val="decimal"/>
      <w:lvlText w:val="%1.%2.%3.%4.%5.%6.%7.%8."/>
      <w:lvlJc w:val="left"/>
      <w:pPr>
        <w:ind w:left="4817" w:hanging="1800"/>
      </w:pPr>
    </w:lvl>
    <w:lvl w:ilvl="8">
      <w:start w:val="1"/>
      <w:numFmt w:val="decimal"/>
      <w:lvlText w:val="%1.%2.%3.%4.%5.%6.%7.%8.%9."/>
      <w:lvlJc w:val="left"/>
      <w:pPr>
        <w:ind w:left="5248" w:hanging="1800"/>
      </w:pPr>
    </w:lvl>
  </w:abstractNum>
  <w:abstractNum w:abstractNumId="56" w15:restartNumberingAfterBreak="0">
    <w:nsid w:val="35D606EE"/>
    <w:multiLevelType w:val="hybridMultilevel"/>
    <w:tmpl w:val="1B4A2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37225062"/>
    <w:multiLevelType w:val="hybridMultilevel"/>
    <w:tmpl w:val="12BAC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37D658A5"/>
    <w:multiLevelType w:val="hybridMultilevel"/>
    <w:tmpl w:val="EC065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38221DCB"/>
    <w:multiLevelType w:val="multilevel"/>
    <w:tmpl w:val="6A26B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A2301BE"/>
    <w:multiLevelType w:val="multilevel"/>
    <w:tmpl w:val="F2A65058"/>
    <w:lvl w:ilvl="0">
      <w:start w:val="1"/>
      <w:numFmt w:val="bullet"/>
      <w:lvlText w:val="-"/>
      <w:lvlJc w:val="left"/>
      <w:pPr>
        <w:ind w:left="720" w:hanging="360"/>
      </w:pPr>
      <w:rPr>
        <w:rFonts w:ascii="Sylfaen" w:hAnsi="Sylfae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D454900"/>
    <w:multiLevelType w:val="hybridMultilevel"/>
    <w:tmpl w:val="A24CC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3DA63CC1"/>
    <w:multiLevelType w:val="hybridMultilevel"/>
    <w:tmpl w:val="FDDA3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3DDA052A"/>
    <w:multiLevelType w:val="multilevel"/>
    <w:tmpl w:val="81FE6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DFE6AF8"/>
    <w:multiLevelType w:val="hybridMultilevel"/>
    <w:tmpl w:val="4E1A9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3E7E1896"/>
    <w:multiLevelType w:val="multilevel"/>
    <w:tmpl w:val="D4AEB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254502D"/>
    <w:multiLevelType w:val="hybridMultilevel"/>
    <w:tmpl w:val="644AF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428F37F9"/>
    <w:multiLevelType w:val="multilevel"/>
    <w:tmpl w:val="123CC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2CF4CA2"/>
    <w:multiLevelType w:val="hybridMultilevel"/>
    <w:tmpl w:val="56A67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42D81F2C"/>
    <w:multiLevelType w:val="hybridMultilevel"/>
    <w:tmpl w:val="8D3E0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434034BF"/>
    <w:multiLevelType w:val="hybridMultilevel"/>
    <w:tmpl w:val="A30A2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43EC7585"/>
    <w:multiLevelType w:val="multilevel"/>
    <w:tmpl w:val="9C7019A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4873070"/>
    <w:multiLevelType w:val="hybridMultilevel"/>
    <w:tmpl w:val="E64A6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4698006D"/>
    <w:multiLevelType w:val="hybridMultilevel"/>
    <w:tmpl w:val="01545F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47AF3579"/>
    <w:multiLevelType w:val="hybridMultilevel"/>
    <w:tmpl w:val="2C7E4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47EA2590"/>
    <w:multiLevelType w:val="hybridMultilevel"/>
    <w:tmpl w:val="57E8E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4CD01AC2"/>
    <w:multiLevelType w:val="hybridMultilevel"/>
    <w:tmpl w:val="78BC5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4ED3294D"/>
    <w:multiLevelType w:val="hybridMultilevel"/>
    <w:tmpl w:val="7750B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4F3C7811"/>
    <w:multiLevelType w:val="hybridMultilevel"/>
    <w:tmpl w:val="05805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4FD854E5"/>
    <w:multiLevelType w:val="hybridMultilevel"/>
    <w:tmpl w:val="30BAC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50116C98"/>
    <w:multiLevelType w:val="multilevel"/>
    <w:tmpl w:val="84867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0191D3C"/>
    <w:multiLevelType w:val="hybridMultilevel"/>
    <w:tmpl w:val="5A7C9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5162670B"/>
    <w:multiLevelType w:val="hybridMultilevel"/>
    <w:tmpl w:val="6CDA7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15:restartNumberingAfterBreak="0">
    <w:nsid w:val="52210752"/>
    <w:multiLevelType w:val="multilevel"/>
    <w:tmpl w:val="0BCAA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2432892"/>
    <w:multiLevelType w:val="hybridMultilevel"/>
    <w:tmpl w:val="5FAA5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529722FF"/>
    <w:multiLevelType w:val="hybridMultilevel"/>
    <w:tmpl w:val="93861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52BA70E7"/>
    <w:multiLevelType w:val="hybridMultilevel"/>
    <w:tmpl w:val="520E3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535C3833"/>
    <w:multiLevelType w:val="hybridMultilevel"/>
    <w:tmpl w:val="7A42C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53E83DE0"/>
    <w:multiLevelType w:val="hybridMultilevel"/>
    <w:tmpl w:val="E5BAD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53F52EF8"/>
    <w:multiLevelType w:val="multilevel"/>
    <w:tmpl w:val="3B6C0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6FF48D9"/>
    <w:multiLevelType w:val="hybridMultilevel"/>
    <w:tmpl w:val="FC76F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576466C5"/>
    <w:multiLevelType w:val="multilevel"/>
    <w:tmpl w:val="C464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8994026"/>
    <w:multiLevelType w:val="hybridMultilevel"/>
    <w:tmpl w:val="1200D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15:restartNumberingAfterBreak="0">
    <w:nsid w:val="58C37483"/>
    <w:multiLevelType w:val="multilevel"/>
    <w:tmpl w:val="30D6D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93164E1"/>
    <w:multiLevelType w:val="multilevel"/>
    <w:tmpl w:val="C250F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B982879"/>
    <w:multiLevelType w:val="multilevel"/>
    <w:tmpl w:val="EC9A830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5B9E072E"/>
    <w:multiLevelType w:val="hybridMultilevel"/>
    <w:tmpl w:val="516A9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60310047"/>
    <w:multiLevelType w:val="multilevel"/>
    <w:tmpl w:val="8D684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2A75B06"/>
    <w:multiLevelType w:val="hybridMultilevel"/>
    <w:tmpl w:val="7A685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64DC28FD"/>
    <w:multiLevelType w:val="hybridMultilevel"/>
    <w:tmpl w:val="3CBEB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15:restartNumberingAfterBreak="0">
    <w:nsid w:val="66727B48"/>
    <w:multiLevelType w:val="hybridMultilevel"/>
    <w:tmpl w:val="BEA41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68666E8D"/>
    <w:multiLevelType w:val="hybridMultilevel"/>
    <w:tmpl w:val="AD96D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15:restartNumberingAfterBreak="0">
    <w:nsid w:val="6B5E4D94"/>
    <w:multiLevelType w:val="multilevel"/>
    <w:tmpl w:val="E7124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BD927C7"/>
    <w:multiLevelType w:val="multilevel"/>
    <w:tmpl w:val="8F4276F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CBC361A"/>
    <w:multiLevelType w:val="hybridMultilevel"/>
    <w:tmpl w:val="93FEE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722C4F95"/>
    <w:multiLevelType w:val="hybridMultilevel"/>
    <w:tmpl w:val="B874EC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6" w15:restartNumberingAfterBreak="0">
    <w:nsid w:val="73805073"/>
    <w:multiLevelType w:val="hybridMultilevel"/>
    <w:tmpl w:val="33188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7766654B"/>
    <w:multiLevelType w:val="hybridMultilevel"/>
    <w:tmpl w:val="91F4C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8" w15:restartNumberingAfterBreak="0">
    <w:nsid w:val="77A42FC2"/>
    <w:multiLevelType w:val="hybridMultilevel"/>
    <w:tmpl w:val="61160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79AA302B"/>
    <w:multiLevelType w:val="hybridMultilevel"/>
    <w:tmpl w:val="D7986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7CB21AF5"/>
    <w:multiLevelType w:val="hybridMultilevel"/>
    <w:tmpl w:val="82BA8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1" w15:restartNumberingAfterBreak="0">
    <w:nsid w:val="7E4A35E6"/>
    <w:multiLevelType w:val="multilevel"/>
    <w:tmpl w:val="DB9A3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F1E6E9F"/>
    <w:multiLevelType w:val="hybridMultilevel"/>
    <w:tmpl w:val="3FF4C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53"/>
  </w:num>
  <w:num w:numId="3">
    <w:abstractNumId w:val="42"/>
  </w:num>
  <w:num w:numId="4">
    <w:abstractNumId w:val="18"/>
  </w:num>
  <w:num w:numId="5">
    <w:abstractNumId w:val="30"/>
  </w:num>
  <w:num w:numId="6">
    <w:abstractNumId w:val="2"/>
  </w:num>
  <w:num w:numId="7">
    <w:abstractNumId w:val="51"/>
  </w:num>
  <w:num w:numId="8">
    <w:abstractNumId w:val="25"/>
  </w:num>
  <w:num w:numId="9">
    <w:abstractNumId w:val="93"/>
  </w:num>
  <w:num w:numId="10">
    <w:abstractNumId w:val="21"/>
  </w:num>
  <w:num w:numId="11">
    <w:abstractNumId w:val="41"/>
  </w:num>
  <w:num w:numId="12">
    <w:abstractNumId w:val="10"/>
  </w:num>
  <w:num w:numId="13">
    <w:abstractNumId w:val="89"/>
  </w:num>
  <w:num w:numId="14">
    <w:abstractNumId w:val="103"/>
  </w:num>
  <w:num w:numId="15">
    <w:abstractNumId w:val="55"/>
  </w:num>
  <w:num w:numId="16">
    <w:abstractNumId w:val="67"/>
  </w:num>
  <w:num w:numId="17">
    <w:abstractNumId w:val="49"/>
  </w:num>
  <w:num w:numId="18">
    <w:abstractNumId w:val="102"/>
  </w:num>
  <w:num w:numId="19">
    <w:abstractNumId w:val="5"/>
  </w:num>
  <w:num w:numId="20">
    <w:abstractNumId w:val="65"/>
  </w:num>
  <w:num w:numId="21">
    <w:abstractNumId w:val="27"/>
  </w:num>
  <w:num w:numId="22">
    <w:abstractNumId w:val="91"/>
  </w:num>
  <w:num w:numId="23">
    <w:abstractNumId w:val="97"/>
  </w:num>
  <w:num w:numId="24">
    <w:abstractNumId w:val="8"/>
  </w:num>
  <w:num w:numId="25">
    <w:abstractNumId w:val="59"/>
  </w:num>
  <w:num w:numId="26">
    <w:abstractNumId w:val="95"/>
  </w:num>
  <w:num w:numId="27">
    <w:abstractNumId w:val="1"/>
  </w:num>
  <w:num w:numId="28">
    <w:abstractNumId w:val="20"/>
  </w:num>
  <w:num w:numId="29">
    <w:abstractNumId w:val="63"/>
  </w:num>
  <w:num w:numId="30">
    <w:abstractNumId w:val="94"/>
  </w:num>
  <w:num w:numId="31">
    <w:abstractNumId w:val="111"/>
  </w:num>
  <w:num w:numId="32">
    <w:abstractNumId w:val="3"/>
  </w:num>
  <w:num w:numId="33">
    <w:abstractNumId w:val="50"/>
  </w:num>
  <w:num w:numId="34">
    <w:abstractNumId w:val="83"/>
  </w:num>
  <w:num w:numId="35">
    <w:abstractNumId w:val="36"/>
  </w:num>
  <w:num w:numId="36">
    <w:abstractNumId w:val="26"/>
  </w:num>
  <w:num w:numId="37">
    <w:abstractNumId w:val="13"/>
  </w:num>
  <w:num w:numId="38">
    <w:abstractNumId w:val="7"/>
  </w:num>
  <w:num w:numId="39">
    <w:abstractNumId w:val="12"/>
  </w:num>
  <w:num w:numId="40">
    <w:abstractNumId w:val="80"/>
  </w:num>
  <w:num w:numId="41">
    <w:abstractNumId w:val="71"/>
  </w:num>
  <w:num w:numId="42">
    <w:abstractNumId w:val="64"/>
  </w:num>
  <w:num w:numId="43">
    <w:abstractNumId w:val="66"/>
  </w:num>
  <w:num w:numId="44">
    <w:abstractNumId w:val="44"/>
  </w:num>
  <w:num w:numId="45">
    <w:abstractNumId w:val="110"/>
  </w:num>
  <w:num w:numId="46">
    <w:abstractNumId w:val="92"/>
  </w:num>
  <w:num w:numId="47">
    <w:abstractNumId w:val="109"/>
  </w:num>
  <w:num w:numId="48">
    <w:abstractNumId w:val="35"/>
  </w:num>
  <w:num w:numId="49">
    <w:abstractNumId w:val="100"/>
  </w:num>
  <w:num w:numId="50">
    <w:abstractNumId w:val="56"/>
  </w:num>
  <w:num w:numId="51">
    <w:abstractNumId w:val="11"/>
  </w:num>
  <w:num w:numId="52">
    <w:abstractNumId w:val="9"/>
  </w:num>
  <w:num w:numId="53">
    <w:abstractNumId w:val="88"/>
  </w:num>
  <w:num w:numId="54">
    <w:abstractNumId w:val="47"/>
  </w:num>
  <w:num w:numId="55">
    <w:abstractNumId w:val="14"/>
  </w:num>
  <w:num w:numId="56">
    <w:abstractNumId w:val="75"/>
  </w:num>
  <w:num w:numId="57">
    <w:abstractNumId w:val="84"/>
  </w:num>
  <w:num w:numId="58">
    <w:abstractNumId w:val="15"/>
  </w:num>
  <w:num w:numId="59">
    <w:abstractNumId w:val="31"/>
  </w:num>
  <w:num w:numId="60">
    <w:abstractNumId w:val="112"/>
  </w:num>
  <w:num w:numId="61">
    <w:abstractNumId w:val="40"/>
  </w:num>
  <w:num w:numId="62">
    <w:abstractNumId w:val="74"/>
  </w:num>
  <w:num w:numId="63">
    <w:abstractNumId w:val="78"/>
  </w:num>
  <w:num w:numId="64">
    <w:abstractNumId w:val="90"/>
  </w:num>
  <w:num w:numId="65">
    <w:abstractNumId w:val="68"/>
  </w:num>
  <w:num w:numId="66">
    <w:abstractNumId w:val="86"/>
  </w:num>
  <w:num w:numId="67">
    <w:abstractNumId w:val="34"/>
  </w:num>
  <w:num w:numId="68">
    <w:abstractNumId w:val="28"/>
  </w:num>
  <w:num w:numId="69">
    <w:abstractNumId w:val="33"/>
  </w:num>
  <w:num w:numId="70">
    <w:abstractNumId w:val="39"/>
  </w:num>
  <w:num w:numId="71">
    <w:abstractNumId w:val="77"/>
  </w:num>
  <w:num w:numId="72">
    <w:abstractNumId w:val="23"/>
  </w:num>
  <w:num w:numId="73">
    <w:abstractNumId w:val="54"/>
  </w:num>
  <w:num w:numId="74">
    <w:abstractNumId w:val="101"/>
  </w:num>
  <w:num w:numId="75">
    <w:abstractNumId w:val="4"/>
  </w:num>
  <w:num w:numId="76">
    <w:abstractNumId w:val="58"/>
  </w:num>
  <w:num w:numId="77">
    <w:abstractNumId w:val="69"/>
  </w:num>
  <w:num w:numId="78">
    <w:abstractNumId w:val="81"/>
  </w:num>
  <w:num w:numId="79">
    <w:abstractNumId w:val="104"/>
  </w:num>
  <w:num w:numId="80">
    <w:abstractNumId w:val="29"/>
  </w:num>
  <w:num w:numId="81">
    <w:abstractNumId w:val="98"/>
  </w:num>
  <w:num w:numId="82">
    <w:abstractNumId w:val="108"/>
  </w:num>
  <w:num w:numId="83">
    <w:abstractNumId w:val="43"/>
  </w:num>
  <w:num w:numId="84">
    <w:abstractNumId w:val="87"/>
  </w:num>
  <w:num w:numId="85">
    <w:abstractNumId w:val="16"/>
  </w:num>
  <w:num w:numId="86">
    <w:abstractNumId w:val="99"/>
  </w:num>
  <w:num w:numId="87">
    <w:abstractNumId w:val="76"/>
  </w:num>
  <w:num w:numId="88">
    <w:abstractNumId w:val="24"/>
  </w:num>
  <w:num w:numId="89">
    <w:abstractNumId w:val="60"/>
  </w:num>
  <w:num w:numId="90">
    <w:abstractNumId w:val="38"/>
  </w:num>
  <w:num w:numId="91">
    <w:abstractNumId w:val="82"/>
  </w:num>
  <w:num w:numId="92">
    <w:abstractNumId w:val="52"/>
  </w:num>
  <w:num w:numId="93">
    <w:abstractNumId w:val="79"/>
  </w:num>
  <w:num w:numId="94">
    <w:abstractNumId w:val="45"/>
  </w:num>
  <w:num w:numId="95">
    <w:abstractNumId w:val="19"/>
  </w:num>
  <w:num w:numId="96">
    <w:abstractNumId w:val="48"/>
  </w:num>
  <w:num w:numId="97">
    <w:abstractNumId w:val="72"/>
  </w:num>
  <w:num w:numId="98">
    <w:abstractNumId w:val="6"/>
  </w:num>
  <w:num w:numId="99">
    <w:abstractNumId w:val="70"/>
  </w:num>
  <w:num w:numId="100">
    <w:abstractNumId w:val="57"/>
  </w:num>
  <w:num w:numId="101">
    <w:abstractNumId w:val="0"/>
  </w:num>
  <w:num w:numId="102">
    <w:abstractNumId w:val="61"/>
  </w:num>
  <w:num w:numId="103">
    <w:abstractNumId w:val="37"/>
  </w:num>
  <w:num w:numId="104">
    <w:abstractNumId w:val="62"/>
  </w:num>
  <w:num w:numId="105">
    <w:abstractNumId w:val="107"/>
  </w:num>
  <w:num w:numId="106">
    <w:abstractNumId w:val="73"/>
  </w:num>
  <w:num w:numId="107">
    <w:abstractNumId w:val="105"/>
  </w:num>
  <w:num w:numId="108">
    <w:abstractNumId w:val="85"/>
  </w:num>
  <w:num w:numId="109">
    <w:abstractNumId w:val="22"/>
  </w:num>
  <w:num w:numId="110">
    <w:abstractNumId w:val="96"/>
  </w:num>
  <w:num w:numId="111">
    <w:abstractNumId w:val="17"/>
  </w:num>
  <w:num w:numId="112">
    <w:abstractNumId w:val="106"/>
  </w:num>
  <w:num w:numId="113">
    <w:abstractNumId w:val="4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NLM0MDA1MTGxMDFU0lEKTi0uzszPAykwNK4FAL9sDd4tAAAA"/>
  </w:docVars>
  <w:rsids>
    <w:rsidRoot w:val="00AC4CA5"/>
    <w:rsid w:val="000418C7"/>
    <w:rsid w:val="00041FBF"/>
    <w:rsid w:val="0004441B"/>
    <w:rsid w:val="00053A91"/>
    <w:rsid w:val="00055C6C"/>
    <w:rsid w:val="00075413"/>
    <w:rsid w:val="00077C9B"/>
    <w:rsid w:val="00083D3F"/>
    <w:rsid w:val="00087E26"/>
    <w:rsid w:val="000913FC"/>
    <w:rsid w:val="000944D5"/>
    <w:rsid w:val="00094A02"/>
    <w:rsid w:val="00095495"/>
    <w:rsid w:val="000964BF"/>
    <w:rsid w:val="000974B9"/>
    <w:rsid w:val="000A233B"/>
    <w:rsid w:val="000A460E"/>
    <w:rsid w:val="000A666F"/>
    <w:rsid w:val="000B5A53"/>
    <w:rsid w:val="000C7F7C"/>
    <w:rsid w:val="000E4DEF"/>
    <w:rsid w:val="000F47E7"/>
    <w:rsid w:val="000F699B"/>
    <w:rsid w:val="001021E8"/>
    <w:rsid w:val="001052F6"/>
    <w:rsid w:val="001128F8"/>
    <w:rsid w:val="00114750"/>
    <w:rsid w:val="00120CC8"/>
    <w:rsid w:val="00121100"/>
    <w:rsid w:val="001229B1"/>
    <w:rsid w:val="00133D54"/>
    <w:rsid w:val="00151428"/>
    <w:rsid w:val="0015768A"/>
    <w:rsid w:val="00171E5F"/>
    <w:rsid w:val="0017259D"/>
    <w:rsid w:val="00182298"/>
    <w:rsid w:val="00184926"/>
    <w:rsid w:val="00193479"/>
    <w:rsid w:val="00196A53"/>
    <w:rsid w:val="001C4138"/>
    <w:rsid w:val="001C718F"/>
    <w:rsid w:val="001C7A4D"/>
    <w:rsid w:val="001F0BE5"/>
    <w:rsid w:val="001F15F5"/>
    <w:rsid w:val="0020295C"/>
    <w:rsid w:val="00202D1C"/>
    <w:rsid w:val="002111F1"/>
    <w:rsid w:val="00214764"/>
    <w:rsid w:val="00224317"/>
    <w:rsid w:val="002253B4"/>
    <w:rsid w:val="002330A0"/>
    <w:rsid w:val="002403AD"/>
    <w:rsid w:val="00243730"/>
    <w:rsid w:val="00245754"/>
    <w:rsid w:val="00246D14"/>
    <w:rsid w:val="00252E13"/>
    <w:rsid w:val="00260BA1"/>
    <w:rsid w:val="00264993"/>
    <w:rsid w:val="00267887"/>
    <w:rsid w:val="00271A98"/>
    <w:rsid w:val="00276B3B"/>
    <w:rsid w:val="00292732"/>
    <w:rsid w:val="00296213"/>
    <w:rsid w:val="002962B9"/>
    <w:rsid w:val="002B1E72"/>
    <w:rsid w:val="002C1457"/>
    <w:rsid w:val="002C7964"/>
    <w:rsid w:val="002D1F6F"/>
    <w:rsid w:val="002D528B"/>
    <w:rsid w:val="002D67E8"/>
    <w:rsid w:val="002E49C9"/>
    <w:rsid w:val="002F0698"/>
    <w:rsid w:val="002F4BEF"/>
    <w:rsid w:val="00306AD2"/>
    <w:rsid w:val="0031216E"/>
    <w:rsid w:val="003145AA"/>
    <w:rsid w:val="00314A7E"/>
    <w:rsid w:val="00322515"/>
    <w:rsid w:val="00344E48"/>
    <w:rsid w:val="003506CE"/>
    <w:rsid w:val="0036181D"/>
    <w:rsid w:val="00367F94"/>
    <w:rsid w:val="003749AF"/>
    <w:rsid w:val="003808F9"/>
    <w:rsid w:val="00381A29"/>
    <w:rsid w:val="003861E5"/>
    <w:rsid w:val="003A1FA8"/>
    <w:rsid w:val="003A366A"/>
    <w:rsid w:val="003A50E2"/>
    <w:rsid w:val="003B062C"/>
    <w:rsid w:val="003B2BC8"/>
    <w:rsid w:val="003C0DBA"/>
    <w:rsid w:val="003C10A5"/>
    <w:rsid w:val="003D7B31"/>
    <w:rsid w:val="003E2AE5"/>
    <w:rsid w:val="003E524D"/>
    <w:rsid w:val="003F21BD"/>
    <w:rsid w:val="0040040D"/>
    <w:rsid w:val="00402AD4"/>
    <w:rsid w:val="00402D2F"/>
    <w:rsid w:val="004058F7"/>
    <w:rsid w:val="00405B03"/>
    <w:rsid w:val="00407E6D"/>
    <w:rsid w:val="004131E5"/>
    <w:rsid w:val="0041470D"/>
    <w:rsid w:val="00421350"/>
    <w:rsid w:val="0042624C"/>
    <w:rsid w:val="00431971"/>
    <w:rsid w:val="00431DA2"/>
    <w:rsid w:val="00440D01"/>
    <w:rsid w:val="00445AC1"/>
    <w:rsid w:val="00453303"/>
    <w:rsid w:val="00466495"/>
    <w:rsid w:val="00470998"/>
    <w:rsid w:val="0047231B"/>
    <w:rsid w:val="00490F74"/>
    <w:rsid w:val="00494A1B"/>
    <w:rsid w:val="0049535E"/>
    <w:rsid w:val="004A1D6A"/>
    <w:rsid w:val="004A36DB"/>
    <w:rsid w:val="004A5C41"/>
    <w:rsid w:val="004B16DB"/>
    <w:rsid w:val="004B1850"/>
    <w:rsid w:val="004B23EF"/>
    <w:rsid w:val="004B2F30"/>
    <w:rsid w:val="004B645F"/>
    <w:rsid w:val="004C3FD3"/>
    <w:rsid w:val="004D42F1"/>
    <w:rsid w:val="004D69C7"/>
    <w:rsid w:val="004E58C6"/>
    <w:rsid w:val="004E5E05"/>
    <w:rsid w:val="004F10A6"/>
    <w:rsid w:val="004F256F"/>
    <w:rsid w:val="00501ED4"/>
    <w:rsid w:val="00501F0B"/>
    <w:rsid w:val="0050363B"/>
    <w:rsid w:val="00503AE6"/>
    <w:rsid w:val="00504022"/>
    <w:rsid w:val="00505315"/>
    <w:rsid w:val="0050692C"/>
    <w:rsid w:val="00516069"/>
    <w:rsid w:val="00525634"/>
    <w:rsid w:val="0052638C"/>
    <w:rsid w:val="00540249"/>
    <w:rsid w:val="00551510"/>
    <w:rsid w:val="00551B7E"/>
    <w:rsid w:val="00552C37"/>
    <w:rsid w:val="00557CF1"/>
    <w:rsid w:val="00563978"/>
    <w:rsid w:val="00563B27"/>
    <w:rsid w:val="005703CC"/>
    <w:rsid w:val="00574FE9"/>
    <w:rsid w:val="005778A9"/>
    <w:rsid w:val="00581DF9"/>
    <w:rsid w:val="00585DE6"/>
    <w:rsid w:val="0059264E"/>
    <w:rsid w:val="00592968"/>
    <w:rsid w:val="00594BB1"/>
    <w:rsid w:val="00594CBB"/>
    <w:rsid w:val="005B43AF"/>
    <w:rsid w:val="005B4C4C"/>
    <w:rsid w:val="005B6895"/>
    <w:rsid w:val="005C16AE"/>
    <w:rsid w:val="005C32AB"/>
    <w:rsid w:val="005C3A58"/>
    <w:rsid w:val="005D74FB"/>
    <w:rsid w:val="005F308A"/>
    <w:rsid w:val="00602ECC"/>
    <w:rsid w:val="00604750"/>
    <w:rsid w:val="00617F83"/>
    <w:rsid w:val="006236A1"/>
    <w:rsid w:val="00623EDF"/>
    <w:rsid w:val="00631C6E"/>
    <w:rsid w:val="00633DA9"/>
    <w:rsid w:val="00636CE5"/>
    <w:rsid w:val="00650BB1"/>
    <w:rsid w:val="006547C2"/>
    <w:rsid w:val="00654A6F"/>
    <w:rsid w:val="0065507A"/>
    <w:rsid w:val="00666EAC"/>
    <w:rsid w:val="0066755A"/>
    <w:rsid w:val="00687DF7"/>
    <w:rsid w:val="006917B7"/>
    <w:rsid w:val="00695419"/>
    <w:rsid w:val="00695A03"/>
    <w:rsid w:val="006A0AC1"/>
    <w:rsid w:val="006A2BA8"/>
    <w:rsid w:val="006A7D7E"/>
    <w:rsid w:val="006B01D7"/>
    <w:rsid w:val="006B104B"/>
    <w:rsid w:val="006D562F"/>
    <w:rsid w:val="006E0D18"/>
    <w:rsid w:val="006E7A22"/>
    <w:rsid w:val="006F3177"/>
    <w:rsid w:val="006F7DA0"/>
    <w:rsid w:val="00712BF0"/>
    <w:rsid w:val="0073099A"/>
    <w:rsid w:val="007331BE"/>
    <w:rsid w:val="0074151E"/>
    <w:rsid w:val="007456F0"/>
    <w:rsid w:val="00751C8B"/>
    <w:rsid w:val="0075579E"/>
    <w:rsid w:val="0075656C"/>
    <w:rsid w:val="00757457"/>
    <w:rsid w:val="0076383E"/>
    <w:rsid w:val="007738ED"/>
    <w:rsid w:val="00784C17"/>
    <w:rsid w:val="00790C12"/>
    <w:rsid w:val="00790F7A"/>
    <w:rsid w:val="00797595"/>
    <w:rsid w:val="007A3BF5"/>
    <w:rsid w:val="007A5ECA"/>
    <w:rsid w:val="007B46C8"/>
    <w:rsid w:val="007B5E41"/>
    <w:rsid w:val="007C4C2A"/>
    <w:rsid w:val="007C77F8"/>
    <w:rsid w:val="007D1823"/>
    <w:rsid w:val="007E18CA"/>
    <w:rsid w:val="007F3CAD"/>
    <w:rsid w:val="007F5B61"/>
    <w:rsid w:val="0080110D"/>
    <w:rsid w:val="00805D08"/>
    <w:rsid w:val="008178EE"/>
    <w:rsid w:val="008309E6"/>
    <w:rsid w:val="00832F8E"/>
    <w:rsid w:val="00834B0F"/>
    <w:rsid w:val="00835E1D"/>
    <w:rsid w:val="00837B7A"/>
    <w:rsid w:val="00837FD1"/>
    <w:rsid w:val="00841CFD"/>
    <w:rsid w:val="00841E0D"/>
    <w:rsid w:val="00842978"/>
    <w:rsid w:val="00846D29"/>
    <w:rsid w:val="008470D4"/>
    <w:rsid w:val="0085342E"/>
    <w:rsid w:val="00860CF4"/>
    <w:rsid w:val="00863113"/>
    <w:rsid w:val="008719CD"/>
    <w:rsid w:val="008739CF"/>
    <w:rsid w:val="0087536F"/>
    <w:rsid w:val="0088053C"/>
    <w:rsid w:val="00890007"/>
    <w:rsid w:val="008A1FBB"/>
    <w:rsid w:val="008A3232"/>
    <w:rsid w:val="008A632F"/>
    <w:rsid w:val="008B03E5"/>
    <w:rsid w:val="008B0759"/>
    <w:rsid w:val="008C4C67"/>
    <w:rsid w:val="008C7A36"/>
    <w:rsid w:val="008D1E60"/>
    <w:rsid w:val="008D45F5"/>
    <w:rsid w:val="008E0968"/>
    <w:rsid w:val="008E725C"/>
    <w:rsid w:val="008E7706"/>
    <w:rsid w:val="008E7C3F"/>
    <w:rsid w:val="008F3220"/>
    <w:rsid w:val="008F6667"/>
    <w:rsid w:val="00903B4B"/>
    <w:rsid w:val="00907AD7"/>
    <w:rsid w:val="009146E6"/>
    <w:rsid w:val="00914EDF"/>
    <w:rsid w:val="009529C0"/>
    <w:rsid w:val="00981F99"/>
    <w:rsid w:val="00987E25"/>
    <w:rsid w:val="00990270"/>
    <w:rsid w:val="009944F7"/>
    <w:rsid w:val="00995D1C"/>
    <w:rsid w:val="009A0903"/>
    <w:rsid w:val="009A63CC"/>
    <w:rsid w:val="009A6D04"/>
    <w:rsid w:val="009B0070"/>
    <w:rsid w:val="009B2EE0"/>
    <w:rsid w:val="009C076D"/>
    <w:rsid w:val="009C3413"/>
    <w:rsid w:val="009C675E"/>
    <w:rsid w:val="009E171B"/>
    <w:rsid w:val="009F6A2B"/>
    <w:rsid w:val="009F7C40"/>
    <w:rsid w:val="009F7CFB"/>
    <w:rsid w:val="00A03D41"/>
    <w:rsid w:val="00A21C4C"/>
    <w:rsid w:val="00A2549B"/>
    <w:rsid w:val="00A3126F"/>
    <w:rsid w:val="00A40C89"/>
    <w:rsid w:val="00A44BE4"/>
    <w:rsid w:val="00A60237"/>
    <w:rsid w:val="00A6064D"/>
    <w:rsid w:val="00A640C7"/>
    <w:rsid w:val="00A67B96"/>
    <w:rsid w:val="00A70C61"/>
    <w:rsid w:val="00A73816"/>
    <w:rsid w:val="00A75A04"/>
    <w:rsid w:val="00A762FA"/>
    <w:rsid w:val="00AA1C22"/>
    <w:rsid w:val="00AA4D28"/>
    <w:rsid w:val="00AA5DC7"/>
    <w:rsid w:val="00AA5E15"/>
    <w:rsid w:val="00AB3710"/>
    <w:rsid w:val="00AC4CA5"/>
    <w:rsid w:val="00AD1888"/>
    <w:rsid w:val="00AD712E"/>
    <w:rsid w:val="00AE6826"/>
    <w:rsid w:val="00B04E8C"/>
    <w:rsid w:val="00B10809"/>
    <w:rsid w:val="00B12ADF"/>
    <w:rsid w:val="00B239FC"/>
    <w:rsid w:val="00B25FC9"/>
    <w:rsid w:val="00B30F4B"/>
    <w:rsid w:val="00B33CFF"/>
    <w:rsid w:val="00B40329"/>
    <w:rsid w:val="00B414C8"/>
    <w:rsid w:val="00B4434E"/>
    <w:rsid w:val="00B45064"/>
    <w:rsid w:val="00B53733"/>
    <w:rsid w:val="00B549E6"/>
    <w:rsid w:val="00B606A4"/>
    <w:rsid w:val="00B81D6B"/>
    <w:rsid w:val="00B86BD8"/>
    <w:rsid w:val="00BA51FD"/>
    <w:rsid w:val="00BB1B3D"/>
    <w:rsid w:val="00BB5D3C"/>
    <w:rsid w:val="00BC684C"/>
    <w:rsid w:val="00BD17A9"/>
    <w:rsid w:val="00BE148D"/>
    <w:rsid w:val="00BE2BD9"/>
    <w:rsid w:val="00BE4489"/>
    <w:rsid w:val="00BF0C96"/>
    <w:rsid w:val="00BF2900"/>
    <w:rsid w:val="00BF48E7"/>
    <w:rsid w:val="00BF7778"/>
    <w:rsid w:val="00C10820"/>
    <w:rsid w:val="00C152A7"/>
    <w:rsid w:val="00C306E0"/>
    <w:rsid w:val="00C45FFC"/>
    <w:rsid w:val="00C4664F"/>
    <w:rsid w:val="00C614B3"/>
    <w:rsid w:val="00C66767"/>
    <w:rsid w:val="00C76F68"/>
    <w:rsid w:val="00C82471"/>
    <w:rsid w:val="00C928CA"/>
    <w:rsid w:val="00CA0842"/>
    <w:rsid w:val="00CA12A3"/>
    <w:rsid w:val="00CB6BFE"/>
    <w:rsid w:val="00CC30F3"/>
    <w:rsid w:val="00CD69AE"/>
    <w:rsid w:val="00CE6428"/>
    <w:rsid w:val="00CE671D"/>
    <w:rsid w:val="00D02824"/>
    <w:rsid w:val="00D03E67"/>
    <w:rsid w:val="00D06F5D"/>
    <w:rsid w:val="00D14343"/>
    <w:rsid w:val="00D21909"/>
    <w:rsid w:val="00D22CE7"/>
    <w:rsid w:val="00D31032"/>
    <w:rsid w:val="00D33FDE"/>
    <w:rsid w:val="00D36691"/>
    <w:rsid w:val="00D50D03"/>
    <w:rsid w:val="00D511B8"/>
    <w:rsid w:val="00D519C1"/>
    <w:rsid w:val="00D52474"/>
    <w:rsid w:val="00D6190D"/>
    <w:rsid w:val="00D62314"/>
    <w:rsid w:val="00D9224F"/>
    <w:rsid w:val="00D975BD"/>
    <w:rsid w:val="00DA0228"/>
    <w:rsid w:val="00DA0A6F"/>
    <w:rsid w:val="00DC05AE"/>
    <w:rsid w:val="00DC5754"/>
    <w:rsid w:val="00DC5A06"/>
    <w:rsid w:val="00DC5A90"/>
    <w:rsid w:val="00DD3101"/>
    <w:rsid w:val="00DE2303"/>
    <w:rsid w:val="00DE3721"/>
    <w:rsid w:val="00DE7DF5"/>
    <w:rsid w:val="00DF27BF"/>
    <w:rsid w:val="00E02888"/>
    <w:rsid w:val="00E0575E"/>
    <w:rsid w:val="00E15428"/>
    <w:rsid w:val="00E207B3"/>
    <w:rsid w:val="00E21ADB"/>
    <w:rsid w:val="00E22EC5"/>
    <w:rsid w:val="00E24733"/>
    <w:rsid w:val="00E25E09"/>
    <w:rsid w:val="00E320E1"/>
    <w:rsid w:val="00E345D6"/>
    <w:rsid w:val="00E45C54"/>
    <w:rsid w:val="00E468F8"/>
    <w:rsid w:val="00E5168F"/>
    <w:rsid w:val="00E6758B"/>
    <w:rsid w:val="00E7270F"/>
    <w:rsid w:val="00E8560C"/>
    <w:rsid w:val="00E94FE4"/>
    <w:rsid w:val="00EA09B6"/>
    <w:rsid w:val="00EA159C"/>
    <w:rsid w:val="00EB5AE6"/>
    <w:rsid w:val="00EB684E"/>
    <w:rsid w:val="00ED2607"/>
    <w:rsid w:val="00ED2C33"/>
    <w:rsid w:val="00EE306F"/>
    <w:rsid w:val="00EE57C5"/>
    <w:rsid w:val="00EE745D"/>
    <w:rsid w:val="00EE7D28"/>
    <w:rsid w:val="00EF20C3"/>
    <w:rsid w:val="00EF3420"/>
    <w:rsid w:val="00EF4D91"/>
    <w:rsid w:val="00EF5DBD"/>
    <w:rsid w:val="00F03A5D"/>
    <w:rsid w:val="00F20E4C"/>
    <w:rsid w:val="00F22D87"/>
    <w:rsid w:val="00F24F0C"/>
    <w:rsid w:val="00F307B7"/>
    <w:rsid w:val="00F51480"/>
    <w:rsid w:val="00F72E66"/>
    <w:rsid w:val="00F77AEE"/>
    <w:rsid w:val="00F85069"/>
    <w:rsid w:val="00F856AB"/>
    <w:rsid w:val="00F911EA"/>
    <w:rsid w:val="00F92914"/>
    <w:rsid w:val="00F9348C"/>
    <w:rsid w:val="00FA48CC"/>
    <w:rsid w:val="00FB4AC8"/>
    <w:rsid w:val="00FB535F"/>
    <w:rsid w:val="00FB7FD6"/>
    <w:rsid w:val="00FD3889"/>
    <w:rsid w:val="00FD59E4"/>
    <w:rsid w:val="00FE45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67DDC"/>
  <w15:docId w15:val="{204A1B53-33DA-4F32-BEF0-7FA625BD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8CA"/>
  </w:style>
  <w:style w:type="paragraph" w:styleId="1">
    <w:name w:val="heading 1"/>
    <w:basedOn w:val="a"/>
    <w:next w:val="a"/>
    <w:uiPriority w:val="9"/>
    <w:qFormat/>
    <w:rsid w:val="00D14343"/>
    <w:pPr>
      <w:keepNext/>
      <w:keepLines/>
      <w:spacing w:before="360" w:after="120"/>
      <w:ind w:left="408" w:hanging="408"/>
      <w:outlineLvl w:val="0"/>
    </w:pPr>
    <w:rPr>
      <w:rFonts w:ascii="Cambria" w:eastAsia="Cambria" w:hAnsi="Cambria" w:cs="Cambria"/>
      <w:color w:val="366091"/>
      <w:sz w:val="32"/>
      <w:szCs w:val="32"/>
    </w:rPr>
  </w:style>
  <w:style w:type="paragraph" w:styleId="2">
    <w:name w:val="heading 2"/>
    <w:basedOn w:val="a"/>
    <w:next w:val="a"/>
    <w:uiPriority w:val="9"/>
    <w:unhideWhenUsed/>
    <w:qFormat/>
    <w:rsid w:val="00516069"/>
    <w:pPr>
      <w:keepNext/>
      <w:keepLines/>
      <w:numPr>
        <w:ilvl w:val="1"/>
        <w:numId w:val="1"/>
      </w:numPr>
      <w:spacing w:before="240" w:after="240"/>
      <w:outlineLvl w:val="1"/>
    </w:pPr>
    <w:rPr>
      <w:b/>
      <w:sz w:val="26"/>
      <w:szCs w:val="26"/>
    </w:rPr>
  </w:style>
  <w:style w:type="paragraph" w:styleId="3">
    <w:name w:val="heading 3"/>
    <w:basedOn w:val="a"/>
    <w:next w:val="a"/>
    <w:uiPriority w:val="9"/>
    <w:unhideWhenUsed/>
    <w:qFormat/>
    <w:rsid w:val="0036181D"/>
    <w:pPr>
      <w:keepNext/>
      <w:keepLines/>
      <w:numPr>
        <w:ilvl w:val="2"/>
        <w:numId w:val="1"/>
      </w:numPr>
      <w:pBdr>
        <w:top w:val="nil"/>
        <w:left w:val="nil"/>
        <w:bottom w:val="nil"/>
        <w:right w:val="nil"/>
        <w:between w:val="nil"/>
      </w:pBdr>
      <w:spacing w:before="240" w:after="240"/>
      <w:outlineLvl w:val="2"/>
    </w:pPr>
    <w:rPr>
      <w:b/>
      <w:color w:val="000000"/>
      <w:sz w:val="24"/>
      <w:szCs w:val="24"/>
    </w:rPr>
  </w:style>
  <w:style w:type="paragraph" w:styleId="4">
    <w:name w:val="heading 4"/>
    <w:basedOn w:val="a"/>
    <w:next w:val="a"/>
    <w:uiPriority w:val="9"/>
    <w:semiHidden/>
    <w:unhideWhenUsed/>
    <w:qFormat/>
    <w:rsid w:val="00D14343"/>
    <w:pPr>
      <w:keepNext/>
      <w:keepLines/>
      <w:spacing w:before="240" w:after="40"/>
      <w:outlineLvl w:val="3"/>
    </w:pPr>
    <w:rPr>
      <w:b/>
      <w:sz w:val="24"/>
      <w:szCs w:val="24"/>
    </w:rPr>
  </w:style>
  <w:style w:type="paragraph" w:styleId="5">
    <w:name w:val="heading 5"/>
    <w:basedOn w:val="a"/>
    <w:next w:val="a"/>
    <w:uiPriority w:val="9"/>
    <w:semiHidden/>
    <w:unhideWhenUsed/>
    <w:qFormat/>
    <w:rsid w:val="00D14343"/>
    <w:pPr>
      <w:keepNext/>
      <w:keepLines/>
      <w:spacing w:before="220" w:after="40"/>
      <w:outlineLvl w:val="4"/>
    </w:pPr>
    <w:rPr>
      <w:b/>
    </w:rPr>
  </w:style>
  <w:style w:type="paragraph" w:styleId="6">
    <w:name w:val="heading 6"/>
    <w:basedOn w:val="a"/>
    <w:next w:val="a"/>
    <w:uiPriority w:val="9"/>
    <w:semiHidden/>
    <w:unhideWhenUsed/>
    <w:qFormat/>
    <w:rsid w:val="00D1434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D14343"/>
    <w:pPr>
      <w:spacing w:after="0" w:line="240" w:lineRule="auto"/>
    </w:pPr>
    <w:rPr>
      <w:rFonts w:ascii="Cambria" w:eastAsia="Cambria" w:hAnsi="Cambria" w:cs="Cambria"/>
      <w:sz w:val="56"/>
      <w:szCs w:val="56"/>
    </w:rPr>
  </w:style>
  <w:style w:type="paragraph" w:styleId="a4">
    <w:name w:val="Subtitle"/>
    <w:basedOn w:val="a"/>
    <w:next w:val="a"/>
    <w:uiPriority w:val="11"/>
    <w:qFormat/>
    <w:rsid w:val="00D14343"/>
    <w:pPr>
      <w:keepNext/>
      <w:keepLines/>
      <w:spacing w:before="360" w:after="80"/>
    </w:pPr>
    <w:rPr>
      <w:rFonts w:ascii="Georgia" w:eastAsia="Georgia" w:hAnsi="Georgia" w:cs="Georgia"/>
      <w:i/>
      <w:color w:val="666666"/>
      <w:sz w:val="48"/>
      <w:szCs w:val="48"/>
    </w:rPr>
  </w:style>
  <w:style w:type="table" w:customStyle="1" w:styleId="a5">
    <w:basedOn w:val="a1"/>
    <w:rsid w:val="00D1434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a1"/>
    <w:rsid w:val="00D14343"/>
    <w:tblPr>
      <w:tblStyleRowBandSize w:val="1"/>
      <w:tblStyleColBandSize w:val="1"/>
      <w:tblCellMar>
        <w:top w:w="100" w:type="dxa"/>
        <w:left w:w="100" w:type="dxa"/>
        <w:bottom w:w="100" w:type="dxa"/>
        <w:right w:w="100" w:type="dxa"/>
      </w:tblCellMar>
    </w:tblPr>
  </w:style>
  <w:style w:type="table" w:customStyle="1" w:styleId="a7">
    <w:basedOn w:val="a1"/>
    <w:rsid w:val="00D14343"/>
    <w:tblPr>
      <w:tblStyleRowBandSize w:val="1"/>
      <w:tblStyleColBandSize w:val="1"/>
      <w:tblCellMar>
        <w:top w:w="100" w:type="dxa"/>
        <w:left w:w="100" w:type="dxa"/>
        <w:bottom w:w="100" w:type="dxa"/>
        <w:right w:w="100" w:type="dxa"/>
      </w:tblCellMar>
    </w:tblPr>
  </w:style>
  <w:style w:type="table" w:customStyle="1" w:styleId="a8">
    <w:basedOn w:val="a1"/>
    <w:rsid w:val="00D14343"/>
    <w:tblPr>
      <w:tblStyleRowBandSize w:val="1"/>
      <w:tblStyleColBandSize w:val="1"/>
      <w:tblCellMar>
        <w:top w:w="100" w:type="dxa"/>
        <w:left w:w="100" w:type="dxa"/>
        <w:bottom w:w="100" w:type="dxa"/>
        <w:right w:w="100" w:type="dxa"/>
      </w:tblCellMar>
    </w:tblPr>
  </w:style>
  <w:style w:type="table" w:customStyle="1" w:styleId="a9">
    <w:basedOn w:val="a1"/>
    <w:rsid w:val="00D14343"/>
    <w:tblPr>
      <w:tblStyleRowBandSize w:val="1"/>
      <w:tblStyleColBandSize w:val="1"/>
      <w:tblCellMar>
        <w:top w:w="100" w:type="dxa"/>
        <w:left w:w="100" w:type="dxa"/>
        <w:bottom w:w="100" w:type="dxa"/>
        <w:right w:w="100" w:type="dxa"/>
      </w:tblCellMar>
    </w:tblPr>
  </w:style>
  <w:style w:type="table" w:customStyle="1" w:styleId="aa">
    <w:basedOn w:val="a1"/>
    <w:rsid w:val="00D14343"/>
    <w:tblPr>
      <w:tblStyleRowBandSize w:val="1"/>
      <w:tblStyleColBandSize w:val="1"/>
      <w:tblCellMar>
        <w:top w:w="100" w:type="dxa"/>
        <w:left w:w="100" w:type="dxa"/>
        <w:bottom w:w="100" w:type="dxa"/>
        <w:right w:w="100" w:type="dxa"/>
      </w:tblCellMar>
    </w:tblPr>
  </w:style>
  <w:style w:type="table" w:customStyle="1" w:styleId="ab">
    <w:basedOn w:val="a1"/>
    <w:rsid w:val="00D14343"/>
    <w:tblPr>
      <w:tblStyleRowBandSize w:val="1"/>
      <w:tblStyleColBandSize w:val="1"/>
      <w:tblCellMar>
        <w:top w:w="100" w:type="dxa"/>
        <w:left w:w="100" w:type="dxa"/>
        <w:bottom w:w="100" w:type="dxa"/>
        <w:right w:w="100" w:type="dxa"/>
      </w:tblCellMar>
    </w:tblPr>
  </w:style>
  <w:style w:type="table" w:customStyle="1" w:styleId="ac">
    <w:basedOn w:val="a1"/>
    <w:rsid w:val="00D14343"/>
    <w:tblPr>
      <w:tblStyleRowBandSize w:val="1"/>
      <w:tblStyleColBandSize w:val="1"/>
      <w:tblCellMar>
        <w:top w:w="100" w:type="dxa"/>
        <w:left w:w="100" w:type="dxa"/>
        <w:bottom w:w="100" w:type="dxa"/>
        <w:right w:w="100" w:type="dxa"/>
      </w:tblCellMar>
    </w:tblPr>
  </w:style>
  <w:style w:type="table" w:customStyle="1" w:styleId="ad">
    <w:basedOn w:val="a1"/>
    <w:rsid w:val="00D14343"/>
    <w:tblPr>
      <w:tblStyleRowBandSize w:val="1"/>
      <w:tblStyleColBandSize w:val="1"/>
      <w:tblCellMar>
        <w:top w:w="100" w:type="dxa"/>
        <w:left w:w="100" w:type="dxa"/>
        <w:bottom w:w="100" w:type="dxa"/>
        <w:right w:w="100" w:type="dxa"/>
      </w:tblCellMar>
    </w:tblPr>
  </w:style>
  <w:style w:type="table" w:customStyle="1" w:styleId="ae">
    <w:basedOn w:val="a1"/>
    <w:rsid w:val="00D14343"/>
    <w:tblPr>
      <w:tblStyleRowBandSize w:val="1"/>
      <w:tblStyleColBandSize w:val="1"/>
      <w:tblCellMar>
        <w:top w:w="100" w:type="dxa"/>
        <w:left w:w="100" w:type="dxa"/>
        <w:bottom w:w="100" w:type="dxa"/>
        <w:right w:w="100" w:type="dxa"/>
      </w:tblCellMar>
    </w:tblPr>
  </w:style>
  <w:style w:type="table" w:customStyle="1" w:styleId="af">
    <w:basedOn w:val="a1"/>
    <w:rsid w:val="00D14343"/>
    <w:tblPr>
      <w:tblStyleRowBandSize w:val="1"/>
      <w:tblStyleColBandSize w:val="1"/>
      <w:tblCellMar>
        <w:top w:w="100" w:type="dxa"/>
        <w:left w:w="100" w:type="dxa"/>
        <w:bottom w:w="100" w:type="dxa"/>
        <w:right w:w="100" w:type="dxa"/>
      </w:tblCellMar>
    </w:tblPr>
  </w:style>
  <w:style w:type="table" w:customStyle="1" w:styleId="af0">
    <w:basedOn w:val="a1"/>
    <w:rsid w:val="00D14343"/>
    <w:tblPr>
      <w:tblStyleRowBandSize w:val="1"/>
      <w:tblStyleColBandSize w:val="1"/>
      <w:tblCellMar>
        <w:top w:w="100" w:type="dxa"/>
        <w:left w:w="100" w:type="dxa"/>
        <w:bottom w:w="100" w:type="dxa"/>
        <w:right w:w="100" w:type="dxa"/>
      </w:tblCellMar>
    </w:tblPr>
  </w:style>
  <w:style w:type="table" w:customStyle="1" w:styleId="af1">
    <w:basedOn w:val="a1"/>
    <w:rsid w:val="00D14343"/>
    <w:tblPr>
      <w:tblStyleRowBandSize w:val="1"/>
      <w:tblStyleColBandSize w:val="1"/>
      <w:tblCellMar>
        <w:top w:w="100" w:type="dxa"/>
        <w:left w:w="100" w:type="dxa"/>
        <w:bottom w:w="100" w:type="dxa"/>
        <w:right w:w="100" w:type="dxa"/>
      </w:tblCellMar>
    </w:tblPr>
  </w:style>
  <w:style w:type="table" w:customStyle="1" w:styleId="af2">
    <w:basedOn w:val="a1"/>
    <w:rsid w:val="00D14343"/>
    <w:tblPr>
      <w:tblStyleRowBandSize w:val="1"/>
      <w:tblStyleColBandSize w:val="1"/>
      <w:tblCellMar>
        <w:top w:w="100" w:type="dxa"/>
        <w:left w:w="100" w:type="dxa"/>
        <w:bottom w:w="100" w:type="dxa"/>
        <w:right w:w="100" w:type="dxa"/>
      </w:tblCellMar>
    </w:tblPr>
  </w:style>
  <w:style w:type="table" w:customStyle="1" w:styleId="af3">
    <w:basedOn w:val="a1"/>
    <w:rsid w:val="00D14343"/>
    <w:tblPr>
      <w:tblStyleRowBandSize w:val="1"/>
      <w:tblStyleColBandSize w:val="1"/>
      <w:tblCellMar>
        <w:top w:w="100" w:type="dxa"/>
        <w:left w:w="100" w:type="dxa"/>
        <w:bottom w:w="100" w:type="dxa"/>
        <w:right w:w="100" w:type="dxa"/>
      </w:tblCellMar>
    </w:tblPr>
  </w:style>
  <w:style w:type="table" w:customStyle="1" w:styleId="af4">
    <w:basedOn w:val="a1"/>
    <w:rsid w:val="00D14343"/>
    <w:tblPr>
      <w:tblStyleRowBandSize w:val="1"/>
      <w:tblStyleColBandSize w:val="1"/>
      <w:tblCellMar>
        <w:top w:w="100" w:type="dxa"/>
        <w:left w:w="100" w:type="dxa"/>
        <w:bottom w:w="100" w:type="dxa"/>
        <w:right w:w="100" w:type="dxa"/>
      </w:tblCellMar>
    </w:tblPr>
  </w:style>
  <w:style w:type="table" w:customStyle="1" w:styleId="af5">
    <w:basedOn w:val="a1"/>
    <w:rsid w:val="00D14343"/>
    <w:tblPr>
      <w:tblStyleRowBandSize w:val="1"/>
      <w:tblStyleColBandSize w:val="1"/>
      <w:tblCellMar>
        <w:top w:w="100" w:type="dxa"/>
        <w:left w:w="100" w:type="dxa"/>
        <w:bottom w:w="100" w:type="dxa"/>
        <w:right w:w="100" w:type="dxa"/>
      </w:tblCellMar>
    </w:tblPr>
  </w:style>
  <w:style w:type="table" w:customStyle="1" w:styleId="af6">
    <w:basedOn w:val="a1"/>
    <w:rsid w:val="00D14343"/>
    <w:tblPr>
      <w:tblStyleRowBandSize w:val="1"/>
      <w:tblStyleColBandSize w:val="1"/>
      <w:tblCellMar>
        <w:top w:w="100" w:type="dxa"/>
        <w:left w:w="100" w:type="dxa"/>
        <w:bottom w:w="100" w:type="dxa"/>
        <w:right w:w="100" w:type="dxa"/>
      </w:tblCellMar>
    </w:tblPr>
  </w:style>
  <w:style w:type="table" w:customStyle="1" w:styleId="af7">
    <w:basedOn w:val="a1"/>
    <w:rsid w:val="00D14343"/>
    <w:tblPr>
      <w:tblStyleRowBandSize w:val="1"/>
      <w:tblStyleColBandSize w:val="1"/>
      <w:tblCellMar>
        <w:top w:w="100" w:type="dxa"/>
        <w:left w:w="100" w:type="dxa"/>
        <w:bottom w:w="100" w:type="dxa"/>
        <w:right w:w="100" w:type="dxa"/>
      </w:tblCellMar>
    </w:tblPr>
  </w:style>
  <w:style w:type="table" w:customStyle="1" w:styleId="af8">
    <w:basedOn w:val="a1"/>
    <w:rsid w:val="00D14343"/>
    <w:tblPr>
      <w:tblStyleRowBandSize w:val="1"/>
      <w:tblStyleColBandSize w:val="1"/>
      <w:tblCellMar>
        <w:top w:w="100" w:type="dxa"/>
        <w:left w:w="100" w:type="dxa"/>
        <w:bottom w:w="100" w:type="dxa"/>
        <w:right w:w="100" w:type="dxa"/>
      </w:tblCellMar>
    </w:tblPr>
  </w:style>
  <w:style w:type="table" w:customStyle="1" w:styleId="af9">
    <w:basedOn w:val="a1"/>
    <w:rsid w:val="00D14343"/>
    <w:tblPr>
      <w:tblStyleRowBandSize w:val="1"/>
      <w:tblStyleColBandSize w:val="1"/>
      <w:tblCellMar>
        <w:top w:w="100" w:type="dxa"/>
        <w:left w:w="100" w:type="dxa"/>
        <w:bottom w:w="100" w:type="dxa"/>
        <w:right w:w="100" w:type="dxa"/>
      </w:tblCellMar>
    </w:tblPr>
  </w:style>
  <w:style w:type="table" w:customStyle="1" w:styleId="afa">
    <w:basedOn w:val="a1"/>
    <w:rsid w:val="00D14343"/>
    <w:tblPr>
      <w:tblStyleRowBandSize w:val="1"/>
      <w:tblStyleColBandSize w:val="1"/>
      <w:tblCellMar>
        <w:top w:w="100" w:type="dxa"/>
        <w:left w:w="100" w:type="dxa"/>
        <w:bottom w:w="100" w:type="dxa"/>
        <w:right w:w="100" w:type="dxa"/>
      </w:tblCellMar>
    </w:tblPr>
  </w:style>
  <w:style w:type="table" w:customStyle="1" w:styleId="afb">
    <w:basedOn w:val="a1"/>
    <w:rsid w:val="00D14343"/>
    <w:tblPr>
      <w:tblStyleRowBandSize w:val="1"/>
      <w:tblStyleColBandSize w:val="1"/>
      <w:tblCellMar>
        <w:top w:w="100" w:type="dxa"/>
        <w:left w:w="100" w:type="dxa"/>
        <w:bottom w:w="100" w:type="dxa"/>
        <w:right w:w="100" w:type="dxa"/>
      </w:tblCellMar>
    </w:tblPr>
  </w:style>
  <w:style w:type="table" w:customStyle="1" w:styleId="afc">
    <w:basedOn w:val="a1"/>
    <w:rsid w:val="00D14343"/>
    <w:tblPr>
      <w:tblStyleRowBandSize w:val="1"/>
      <w:tblStyleColBandSize w:val="1"/>
      <w:tblCellMar>
        <w:top w:w="100" w:type="dxa"/>
        <w:left w:w="100" w:type="dxa"/>
        <w:bottom w:w="100" w:type="dxa"/>
        <w:right w:w="100" w:type="dxa"/>
      </w:tblCellMar>
    </w:tblPr>
  </w:style>
  <w:style w:type="table" w:customStyle="1" w:styleId="afd">
    <w:basedOn w:val="a1"/>
    <w:rsid w:val="00D14343"/>
    <w:tblPr>
      <w:tblStyleRowBandSize w:val="1"/>
      <w:tblStyleColBandSize w:val="1"/>
      <w:tblCellMar>
        <w:top w:w="100" w:type="dxa"/>
        <w:left w:w="100" w:type="dxa"/>
        <w:bottom w:w="100" w:type="dxa"/>
        <w:right w:w="100" w:type="dxa"/>
      </w:tblCellMar>
    </w:tblPr>
  </w:style>
  <w:style w:type="table" w:customStyle="1" w:styleId="afe">
    <w:basedOn w:val="a1"/>
    <w:rsid w:val="00D14343"/>
    <w:tblPr>
      <w:tblStyleRowBandSize w:val="1"/>
      <w:tblStyleColBandSize w:val="1"/>
      <w:tblCellMar>
        <w:top w:w="100" w:type="dxa"/>
        <w:left w:w="100" w:type="dxa"/>
        <w:bottom w:w="100" w:type="dxa"/>
        <w:right w:w="100" w:type="dxa"/>
      </w:tblCellMar>
    </w:tblPr>
  </w:style>
  <w:style w:type="table" w:customStyle="1" w:styleId="aff">
    <w:basedOn w:val="a1"/>
    <w:rsid w:val="00D14343"/>
    <w:tblPr>
      <w:tblStyleRowBandSize w:val="1"/>
      <w:tblStyleColBandSize w:val="1"/>
      <w:tblCellMar>
        <w:top w:w="100" w:type="dxa"/>
        <w:left w:w="100" w:type="dxa"/>
        <w:bottom w:w="100" w:type="dxa"/>
        <w:right w:w="100" w:type="dxa"/>
      </w:tblCellMar>
    </w:tblPr>
  </w:style>
  <w:style w:type="table" w:customStyle="1" w:styleId="aff0">
    <w:basedOn w:val="a1"/>
    <w:rsid w:val="00D14343"/>
    <w:tblPr>
      <w:tblStyleRowBandSize w:val="1"/>
      <w:tblStyleColBandSize w:val="1"/>
      <w:tblCellMar>
        <w:top w:w="100" w:type="dxa"/>
        <w:left w:w="100" w:type="dxa"/>
        <w:bottom w:w="100" w:type="dxa"/>
        <w:right w:w="100" w:type="dxa"/>
      </w:tblCellMar>
    </w:tblPr>
  </w:style>
  <w:style w:type="table" w:customStyle="1" w:styleId="aff1">
    <w:basedOn w:val="a1"/>
    <w:rsid w:val="00D14343"/>
    <w:tblPr>
      <w:tblStyleRowBandSize w:val="1"/>
      <w:tblStyleColBandSize w:val="1"/>
      <w:tblCellMar>
        <w:top w:w="100" w:type="dxa"/>
        <w:left w:w="100" w:type="dxa"/>
        <w:bottom w:w="100" w:type="dxa"/>
        <w:right w:w="100" w:type="dxa"/>
      </w:tblCellMar>
    </w:tblPr>
  </w:style>
  <w:style w:type="table" w:customStyle="1" w:styleId="aff2">
    <w:basedOn w:val="a1"/>
    <w:rsid w:val="00D14343"/>
    <w:tblPr>
      <w:tblStyleRowBandSize w:val="1"/>
      <w:tblStyleColBandSize w:val="1"/>
      <w:tblCellMar>
        <w:top w:w="100" w:type="dxa"/>
        <w:left w:w="100" w:type="dxa"/>
        <w:bottom w:w="100" w:type="dxa"/>
        <w:right w:w="100" w:type="dxa"/>
      </w:tblCellMar>
    </w:tblPr>
  </w:style>
  <w:style w:type="table" w:customStyle="1" w:styleId="aff3">
    <w:basedOn w:val="a1"/>
    <w:rsid w:val="00D14343"/>
    <w:tblPr>
      <w:tblStyleRowBandSize w:val="1"/>
      <w:tblStyleColBandSize w:val="1"/>
      <w:tblCellMar>
        <w:top w:w="100" w:type="dxa"/>
        <w:left w:w="100" w:type="dxa"/>
        <w:bottom w:w="100" w:type="dxa"/>
        <w:right w:w="100" w:type="dxa"/>
      </w:tblCellMar>
    </w:tblPr>
  </w:style>
  <w:style w:type="table" w:customStyle="1" w:styleId="aff4">
    <w:basedOn w:val="a1"/>
    <w:rsid w:val="00D14343"/>
    <w:tblPr>
      <w:tblStyleRowBandSize w:val="1"/>
      <w:tblStyleColBandSize w:val="1"/>
      <w:tblCellMar>
        <w:top w:w="100" w:type="dxa"/>
        <w:left w:w="100" w:type="dxa"/>
        <w:bottom w:w="100" w:type="dxa"/>
        <w:right w:w="100" w:type="dxa"/>
      </w:tblCellMar>
    </w:tblPr>
  </w:style>
  <w:style w:type="table" w:customStyle="1" w:styleId="aff5">
    <w:basedOn w:val="a1"/>
    <w:rsid w:val="00D14343"/>
    <w:tblPr>
      <w:tblStyleRowBandSize w:val="1"/>
      <w:tblStyleColBandSize w:val="1"/>
      <w:tblCellMar>
        <w:top w:w="100" w:type="dxa"/>
        <w:left w:w="100" w:type="dxa"/>
        <w:bottom w:w="100" w:type="dxa"/>
        <w:right w:w="100" w:type="dxa"/>
      </w:tblCellMar>
    </w:tblPr>
  </w:style>
  <w:style w:type="table" w:customStyle="1" w:styleId="aff6">
    <w:basedOn w:val="a1"/>
    <w:rsid w:val="00D14343"/>
    <w:tblPr>
      <w:tblStyleRowBandSize w:val="1"/>
      <w:tblStyleColBandSize w:val="1"/>
      <w:tblCellMar>
        <w:top w:w="100" w:type="dxa"/>
        <w:left w:w="100" w:type="dxa"/>
        <w:bottom w:w="100" w:type="dxa"/>
        <w:right w:w="100" w:type="dxa"/>
      </w:tblCellMar>
    </w:tblPr>
  </w:style>
  <w:style w:type="table" w:customStyle="1" w:styleId="aff7">
    <w:basedOn w:val="a1"/>
    <w:rsid w:val="00D14343"/>
    <w:tblPr>
      <w:tblStyleRowBandSize w:val="1"/>
      <w:tblStyleColBandSize w:val="1"/>
      <w:tblCellMar>
        <w:top w:w="100" w:type="dxa"/>
        <w:left w:w="100" w:type="dxa"/>
        <w:bottom w:w="100" w:type="dxa"/>
        <w:right w:w="100" w:type="dxa"/>
      </w:tblCellMar>
    </w:tblPr>
  </w:style>
  <w:style w:type="table" w:customStyle="1" w:styleId="aff8">
    <w:basedOn w:val="a1"/>
    <w:rsid w:val="00D14343"/>
    <w:tblPr>
      <w:tblStyleRowBandSize w:val="1"/>
      <w:tblStyleColBandSize w:val="1"/>
      <w:tblCellMar>
        <w:top w:w="100" w:type="dxa"/>
        <w:left w:w="100" w:type="dxa"/>
        <w:bottom w:w="100" w:type="dxa"/>
        <w:right w:w="100" w:type="dxa"/>
      </w:tblCellMar>
    </w:tblPr>
  </w:style>
  <w:style w:type="table" w:customStyle="1" w:styleId="aff9">
    <w:basedOn w:val="a1"/>
    <w:rsid w:val="00D14343"/>
    <w:tblPr>
      <w:tblStyleRowBandSize w:val="1"/>
      <w:tblStyleColBandSize w:val="1"/>
      <w:tblCellMar>
        <w:top w:w="100" w:type="dxa"/>
        <w:left w:w="100" w:type="dxa"/>
        <w:bottom w:w="100" w:type="dxa"/>
        <w:right w:w="100" w:type="dxa"/>
      </w:tblCellMar>
    </w:tblPr>
  </w:style>
  <w:style w:type="table" w:customStyle="1" w:styleId="affa">
    <w:basedOn w:val="a1"/>
    <w:rsid w:val="00D14343"/>
    <w:tblPr>
      <w:tblStyleRowBandSize w:val="1"/>
      <w:tblStyleColBandSize w:val="1"/>
      <w:tblCellMar>
        <w:top w:w="100" w:type="dxa"/>
        <w:left w:w="100" w:type="dxa"/>
        <w:bottom w:w="100" w:type="dxa"/>
        <w:right w:w="100" w:type="dxa"/>
      </w:tblCellMar>
    </w:tblPr>
  </w:style>
  <w:style w:type="table" w:customStyle="1" w:styleId="affb">
    <w:basedOn w:val="a1"/>
    <w:rsid w:val="00D14343"/>
    <w:tblPr>
      <w:tblStyleRowBandSize w:val="1"/>
      <w:tblStyleColBandSize w:val="1"/>
      <w:tblCellMar>
        <w:top w:w="100" w:type="dxa"/>
        <w:left w:w="100" w:type="dxa"/>
        <w:bottom w:w="100" w:type="dxa"/>
        <w:right w:w="100" w:type="dxa"/>
      </w:tblCellMar>
    </w:tblPr>
  </w:style>
  <w:style w:type="table" w:customStyle="1" w:styleId="affc">
    <w:basedOn w:val="a1"/>
    <w:rsid w:val="00D14343"/>
    <w:tblPr>
      <w:tblStyleRowBandSize w:val="1"/>
      <w:tblStyleColBandSize w:val="1"/>
      <w:tblCellMar>
        <w:top w:w="100" w:type="dxa"/>
        <w:left w:w="100" w:type="dxa"/>
        <w:bottom w:w="100" w:type="dxa"/>
        <w:right w:w="100" w:type="dxa"/>
      </w:tblCellMar>
    </w:tblPr>
  </w:style>
  <w:style w:type="table" w:customStyle="1" w:styleId="affd">
    <w:basedOn w:val="a1"/>
    <w:rsid w:val="00D14343"/>
    <w:tblPr>
      <w:tblStyleRowBandSize w:val="1"/>
      <w:tblStyleColBandSize w:val="1"/>
      <w:tblCellMar>
        <w:top w:w="100" w:type="dxa"/>
        <w:left w:w="100" w:type="dxa"/>
        <w:bottom w:w="100" w:type="dxa"/>
        <w:right w:w="100" w:type="dxa"/>
      </w:tblCellMar>
    </w:tblPr>
  </w:style>
  <w:style w:type="table" w:customStyle="1" w:styleId="affe">
    <w:basedOn w:val="a1"/>
    <w:rsid w:val="00D14343"/>
    <w:tblPr>
      <w:tblStyleRowBandSize w:val="1"/>
      <w:tblStyleColBandSize w:val="1"/>
      <w:tblCellMar>
        <w:top w:w="100" w:type="dxa"/>
        <w:left w:w="100" w:type="dxa"/>
        <w:bottom w:w="100" w:type="dxa"/>
        <w:right w:w="100" w:type="dxa"/>
      </w:tblCellMar>
    </w:tblPr>
  </w:style>
  <w:style w:type="table" w:customStyle="1" w:styleId="afff">
    <w:basedOn w:val="a1"/>
    <w:rsid w:val="00D14343"/>
    <w:tblPr>
      <w:tblStyleRowBandSize w:val="1"/>
      <w:tblStyleColBandSize w:val="1"/>
      <w:tblCellMar>
        <w:top w:w="100" w:type="dxa"/>
        <w:left w:w="100" w:type="dxa"/>
        <w:bottom w:w="100" w:type="dxa"/>
        <w:right w:w="100" w:type="dxa"/>
      </w:tblCellMar>
    </w:tblPr>
  </w:style>
  <w:style w:type="table" w:customStyle="1" w:styleId="afff0">
    <w:basedOn w:val="a1"/>
    <w:rsid w:val="00D14343"/>
    <w:tblPr>
      <w:tblStyleRowBandSize w:val="1"/>
      <w:tblStyleColBandSize w:val="1"/>
      <w:tblCellMar>
        <w:top w:w="100" w:type="dxa"/>
        <w:left w:w="100" w:type="dxa"/>
        <w:bottom w:w="100" w:type="dxa"/>
        <w:right w:w="100" w:type="dxa"/>
      </w:tblCellMar>
    </w:tblPr>
  </w:style>
  <w:style w:type="table" w:customStyle="1" w:styleId="afff1">
    <w:basedOn w:val="a1"/>
    <w:rsid w:val="00D14343"/>
    <w:tblPr>
      <w:tblStyleRowBandSize w:val="1"/>
      <w:tblStyleColBandSize w:val="1"/>
      <w:tblCellMar>
        <w:top w:w="100" w:type="dxa"/>
        <w:left w:w="100" w:type="dxa"/>
        <w:bottom w:w="100" w:type="dxa"/>
        <w:right w:w="100" w:type="dxa"/>
      </w:tblCellMar>
    </w:tblPr>
  </w:style>
  <w:style w:type="table" w:customStyle="1" w:styleId="afff2">
    <w:basedOn w:val="a1"/>
    <w:rsid w:val="00D14343"/>
    <w:tblPr>
      <w:tblStyleRowBandSize w:val="1"/>
      <w:tblStyleColBandSize w:val="1"/>
      <w:tblCellMar>
        <w:top w:w="100" w:type="dxa"/>
        <w:left w:w="100" w:type="dxa"/>
        <w:bottom w:w="100" w:type="dxa"/>
        <w:right w:w="100" w:type="dxa"/>
      </w:tblCellMar>
    </w:tblPr>
  </w:style>
  <w:style w:type="table" w:customStyle="1" w:styleId="afff3">
    <w:basedOn w:val="a1"/>
    <w:rsid w:val="00D14343"/>
    <w:tblPr>
      <w:tblStyleRowBandSize w:val="1"/>
      <w:tblStyleColBandSize w:val="1"/>
      <w:tblCellMar>
        <w:top w:w="100" w:type="dxa"/>
        <w:left w:w="100" w:type="dxa"/>
        <w:bottom w:w="100" w:type="dxa"/>
        <w:right w:w="100" w:type="dxa"/>
      </w:tblCellMar>
    </w:tblPr>
  </w:style>
  <w:style w:type="table" w:customStyle="1" w:styleId="afff4">
    <w:basedOn w:val="a1"/>
    <w:rsid w:val="00D14343"/>
    <w:tblPr>
      <w:tblStyleRowBandSize w:val="1"/>
      <w:tblStyleColBandSize w:val="1"/>
      <w:tblCellMar>
        <w:top w:w="100" w:type="dxa"/>
        <w:left w:w="100" w:type="dxa"/>
        <w:bottom w:w="100" w:type="dxa"/>
        <w:right w:w="100" w:type="dxa"/>
      </w:tblCellMar>
    </w:tblPr>
  </w:style>
  <w:style w:type="table" w:customStyle="1" w:styleId="afff5">
    <w:basedOn w:val="a1"/>
    <w:rsid w:val="00D14343"/>
    <w:tblPr>
      <w:tblStyleRowBandSize w:val="1"/>
      <w:tblStyleColBandSize w:val="1"/>
      <w:tblCellMar>
        <w:top w:w="100" w:type="dxa"/>
        <w:left w:w="100" w:type="dxa"/>
        <w:bottom w:w="100" w:type="dxa"/>
        <w:right w:w="100" w:type="dxa"/>
      </w:tblCellMar>
    </w:tblPr>
  </w:style>
  <w:style w:type="table" w:customStyle="1" w:styleId="afff6">
    <w:basedOn w:val="a1"/>
    <w:rsid w:val="00D14343"/>
    <w:tblPr>
      <w:tblStyleRowBandSize w:val="1"/>
      <w:tblStyleColBandSize w:val="1"/>
      <w:tblCellMar>
        <w:top w:w="100" w:type="dxa"/>
        <w:left w:w="100" w:type="dxa"/>
        <w:bottom w:w="100" w:type="dxa"/>
        <w:right w:w="100" w:type="dxa"/>
      </w:tblCellMar>
    </w:tblPr>
  </w:style>
  <w:style w:type="paragraph" w:styleId="afff7">
    <w:name w:val="annotation text"/>
    <w:basedOn w:val="a"/>
    <w:link w:val="Char"/>
    <w:uiPriority w:val="99"/>
    <w:semiHidden/>
    <w:unhideWhenUsed/>
    <w:rsid w:val="00D14343"/>
    <w:pPr>
      <w:spacing w:line="240" w:lineRule="auto"/>
    </w:pPr>
    <w:rPr>
      <w:sz w:val="20"/>
      <w:szCs w:val="20"/>
    </w:rPr>
  </w:style>
  <w:style w:type="character" w:customStyle="1" w:styleId="Char">
    <w:name w:val="Κείμενο σχολίου Char"/>
    <w:basedOn w:val="a0"/>
    <w:link w:val="afff7"/>
    <w:uiPriority w:val="99"/>
    <w:semiHidden/>
    <w:rsid w:val="00D14343"/>
    <w:rPr>
      <w:sz w:val="20"/>
      <w:szCs w:val="20"/>
    </w:rPr>
  </w:style>
  <w:style w:type="character" w:styleId="afff8">
    <w:name w:val="annotation reference"/>
    <w:basedOn w:val="a0"/>
    <w:uiPriority w:val="99"/>
    <w:semiHidden/>
    <w:unhideWhenUsed/>
    <w:rsid w:val="00D14343"/>
    <w:rPr>
      <w:sz w:val="16"/>
      <w:szCs w:val="16"/>
    </w:rPr>
  </w:style>
  <w:style w:type="paragraph" w:styleId="afff9">
    <w:name w:val="Balloon Text"/>
    <w:basedOn w:val="a"/>
    <w:link w:val="Char0"/>
    <w:uiPriority w:val="99"/>
    <w:semiHidden/>
    <w:unhideWhenUsed/>
    <w:rsid w:val="007456F0"/>
    <w:pPr>
      <w:spacing w:after="0" w:line="240" w:lineRule="auto"/>
    </w:pPr>
    <w:rPr>
      <w:rFonts w:ascii="Segoe UI" w:hAnsi="Segoe UI" w:cs="Segoe UI"/>
      <w:sz w:val="18"/>
      <w:szCs w:val="18"/>
    </w:rPr>
  </w:style>
  <w:style w:type="character" w:customStyle="1" w:styleId="Char0">
    <w:name w:val="Κείμενο πλαισίου Char"/>
    <w:basedOn w:val="a0"/>
    <w:link w:val="afff9"/>
    <w:uiPriority w:val="99"/>
    <w:semiHidden/>
    <w:rsid w:val="007456F0"/>
    <w:rPr>
      <w:rFonts w:ascii="Segoe UI" w:hAnsi="Segoe UI" w:cs="Segoe UI"/>
      <w:sz w:val="18"/>
      <w:szCs w:val="18"/>
    </w:rPr>
  </w:style>
  <w:style w:type="paragraph" w:styleId="afffa">
    <w:name w:val="caption"/>
    <w:basedOn w:val="a"/>
    <w:next w:val="a"/>
    <w:uiPriority w:val="35"/>
    <w:unhideWhenUsed/>
    <w:qFormat/>
    <w:rsid w:val="00D22CE7"/>
    <w:pPr>
      <w:spacing w:line="240" w:lineRule="auto"/>
    </w:pPr>
    <w:rPr>
      <w:i/>
      <w:iCs/>
      <w:color w:val="1F497D" w:themeColor="text2"/>
      <w:sz w:val="18"/>
      <w:szCs w:val="18"/>
    </w:rPr>
  </w:style>
  <w:style w:type="table" w:styleId="afffb">
    <w:name w:val="Table Grid"/>
    <w:basedOn w:val="a1"/>
    <w:uiPriority w:val="39"/>
    <w:rsid w:val="006A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List Paragraph"/>
    <w:basedOn w:val="a"/>
    <w:uiPriority w:val="34"/>
    <w:qFormat/>
    <w:rsid w:val="00A2549B"/>
    <w:pPr>
      <w:ind w:left="720"/>
      <w:contextualSpacing/>
    </w:pPr>
  </w:style>
  <w:style w:type="paragraph" w:styleId="10">
    <w:name w:val="toc 1"/>
    <w:basedOn w:val="a"/>
    <w:next w:val="a"/>
    <w:autoRedefine/>
    <w:uiPriority w:val="39"/>
    <w:unhideWhenUsed/>
    <w:rsid w:val="0087536F"/>
    <w:pPr>
      <w:spacing w:after="100"/>
    </w:pPr>
  </w:style>
  <w:style w:type="paragraph" w:styleId="20">
    <w:name w:val="toc 2"/>
    <w:basedOn w:val="a"/>
    <w:next w:val="a"/>
    <w:autoRedefine/>
    <w:uiPriority w:val="39"/>
    <w:unhideWhenUsed/>
    <w:rsid w:val="0087536F"/>
    <w:pPr>
      <w:spacing w:after="100"/>
      <w:ind w:left="220"/>
    </w:pPr>
  </w:style>
  <w:style w:type="paragraph" w:styleId="30">
    <w:name w:val="toc 3"/>
    <w:basedOn w:val="a"/>
    <w:next w:val="a"/>
    <w:autoRedefine/>
    <w:uiPriority w:val="39"/>
    <w:unhideWhenUsed/>
    <w:rsid w:val="0087536F"/>
    <w:pPr>
      <w:spacing w:after="100"/>
      <w:ind w:left="440"/>
    </w:pPr>
  </w:style>
  <w:style w:type="character" w:styleId="-">
    <w:name w:val="Hyperlink"/>
    <w:basedOn w:val="a0"/>
    <w:uiPriority w:val="99"/>
    <w:unhideWhenUsed/>
    <w:rsid w:val="0087536F"/>
    <w:rPr>
      <w:color w:val="0000FF" w:themeColor="hyperlink"/>
      <w:u w:val="single"/>
    </w:rPr>
  </w:style>
  <w:style w:type="character" w:styleId="afffd">
    <w:name w:val="line number"/>
    <w:basedOn w:val="a0"/>
    <w:uiPriority w:val="99"/>
    <w:semiHidden/>
    <w:unhideWhenUsed/>
    <w:rsid w:val="009A0903"/>
  </w:style>
  <w:style w:type="paragraph" w:styleId="afffe">
    <w:name w:val="table of figures"/>
    <w:basedOn w:val="a"/>
    <w:next w:val="a"/>
    <w:uiPriority w:val="99"/>
    <w:unhideWhenUsed/>
    <w:rsid w:val="00DC5A06"/>
    <w:pPr>
      <w:spacing w:after="0"/>
    </w:pPr>
  </w:style>
  <w:style w:type="paragraph" w:styleId="affff">
    <w:name w:val="header"/>
    <w:basedOn w:val="a"/>
    <w:link w:val="Char1"/>
    <w:uiPriority w:val="99"/>
    <w:unhideWhenUsed/>
    <w:rsid w:val="00A70C61"/>
    <w:pPr>
      <w:tabs>
        <w:tab w:val="center" w:pos="4153"/>
        <w:tab w:val="right" w:pos="8306"/>
      </w:tabs>
      <w:spacing w:after="0" w:line="240" w:lineRule="auto"/>
    </w:pPr>
  </w:style>
  <w:style w:type="character" w:customStyle="1" w:styleId="Char1">
    <w:name w:val="Κεφαλίδα Char"/>
    <w:basedOn w:val="a0"/>
    <w:link w:val="affff"/>
    <w:uiPriority w:val="99"/>
    <w:rsid w:val="00A70C61"/>
  </w:style>
  <w:style w:type="paragraph" w:styleId="affff0">
    <w:name w:val="footer"/>
    <w:basedOn w:val="a"/>
    <w:link w:val="Char2"/>
    <w:uiPriority w:val="99"/>
    <w:unhideWhenUsed/>
    <w:rsid w:val="00A70C61"/>
    <w:pPr>
      <w:tabs>
        <w:tab w:val="center" w:pos="4153"/>
        <w:tab w:val="right" w:pos="8306"/>
      </w:tabs>
      <w:spacing w:after="0" w:line="240" w:lineRule="auto"/>
    </w:pPr>
  </w:style>
  <w:style w:type="character" w:customStyle="1" w:styleId="Char2">
    <w:name w:val="Υποσέλιδο Char"/>
    <w:basedOn w:val="a0"/>
    <w:link w:val="affff0"/>
    <w:uiPriority w:val="99"/>
    <w:rsid w:val="00A70C61"/>
  </w:style>
  <w:style w:type="paragraph" w:styleId="affff1">
    <w:name w:val="annotation subject"/>
    <w:basedOn w:val="afff7"/>
    <w:next w:val="afff7"/>
    <w:link w:val="Char3"/>
    <w:uiPriority w:val="99"/>
    <w:semiHidden/>
    <w:unhideWhenUsed/>
    <w:rsid w:val="00516069"/>
    <w:rPr>
      <w:b/>
      <w:bCs/>
    </w:rPr>
  </w:style>
  <w:style w:type="character" w:customStyle="1" w:styleId="Char3">
    <w:name w:val="Θέμα σχολίου Char"/>
    <w:basedOn w:val="Char"/>
    <w:link w:val="affff1"/>
    <w:uiPriority w:val="99"/>
    <w:semiHidden/>
    <w:rsid w:val="00516069"/>
    <w:rPr>
      <w:b/>
      <w:bCs/>
      <w:sz w:val="20"/>
      <w:szCs w:val="20"/>
    </w:rPr>
  </w:style>
  <w:style w:type="paragraph" w:styleId="affff2">
    <w:name w:val="Revision"/>
    <w:hidden/>
    <w:uiPriority w:val="99"/>
    <w:semiHidden/>
    <w:rsid w:val="00B10809"/>
    <w:pPr>
      <w:spacing w:after="0" w:line="240" w:lineRule="auto"/>
    </w:pPr>
  </w:style>
  <w:style w:type="character" w:customStyle="1" w:styleId="UnresolvedMention1">
    <w:name w:val="Unresolved Mention1"/>
    <w:basedOn w:val="a0"/>
    <w:uiPriority w:val="99"/>
    <w:semiHidden/>
    <w:unhideWhenUsed/>
    <w:rsid w:val="005778A9"/>
    <w:rPr>
      <w:color w:val="605E5C"/>
      <w:shd w:val="clear" w:color="auto" w:fill="E1DFDD"/>
    </w:rPr>
  </w:style>
  <w:style w:type="character" w:styleId="-0">
    <w:name w:val="FollowedHyperlink"/>
    <w:basedOn w:val="a0"/>
    <w:uiPriority w:val="99"/>
    <w:semiHidden/>
    <w:unhideWhenUsed/>
    <w:rsid w:val="00E45C54"/>
    <w:rPr>
      <w:color w:val="800080" w:themeColor="followedHyperlink"/>
      <w:u w:val="single"/>
    </w:rPr>
  </w:style>
  <w:style w:type="character" w:styleId="affff3">
    <w:name w:val="Emphasis"/>
    <w:basedOn w:val="a0"/>
    <w:uiPriority w:val="20"/>
    <w:qFormat/>
    <w:rsid w:val="00890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86606">
      <w:bodyDiv w:val="1"/>
      <w:marLeft w:val="0"/>
      <w:marRight w:val="0"/>
      <w:marTop w:val="0"/>
      <w:marBottom w:val="0"/>
      <w:divBdr>
        <w:top w:val="none" w:sz="0" w:space="0" w:color="auto"/>
        <w:left w:val="none" w:sz="0" w:space="0" w:color="auto"/>
        <w:bottom w:val="none" w:sz="0" w:space="0" w:color="auto"/>
        <w:right w:val="none" w:sz="0" w:space="0" w:color="auto"/>
      </w:divBdr>
    </w:div>
    <w:div w:id="185949302">
      <w:bodyDiv w:val="1"/>
      <w:marLeft w:val="0"/>
      <w:marRight w:val="0"/>
      <w:marTop w:val="0"/>
      <w:marBottom w:val="0"/>
      <w:divBdr>
        <w:top w:val="none" w:sz="0" w:space="0" w:color="auto"/>
        <w:left w:val="none" w:sz="0" w:space="0" w:color="auto"/>
        <w:bottom w:val="none" w:sz="0" w:space="0" w:color="auto"/>
        <w:right w:val="none" w:sz="0" w:space="0" w:color="auto"/>
      </w:divBdr>
    </w:div>
    <w:div w:id="219905040">
      <w:bodyDiv w:val="1"/>
      <w:marLeft w:val="0"/>
      <w:marRight w:val="0"/>
      <w:marTop w:val="0"/>
      <w:marBottom w:val="0"/>
      <w:divBdr>
        <w:top w:val="none" w:sz="0" w:space="0" w:color="auto"/>
        <w:left w:val="none" w:sz="0" w:space="0" w:color="auto"/>
        <w:bottom w:val="none" w:sz="0" w:space="0" w:color="auto"/>
        <w:right w:val="none" w:sz="0" w:space="0" w:color="auto"/>
      </w:divBdr>
    </w:div>
    <w:div w:id="253713867">
      <w:bodyDiv w:val="1"/>
      <w:marLeft w:val="0"/>
      <w:marRight w:val="0"/>
      <w:marTop w:val="0"/>
      <w:marBottom w:val="0"/>
      <w:divBdr>
        <w:top w:val="none" w:sz="0" w:space="0" w:color="auto"/>
        <w:left w:val="none" w:sz="0" w:space="0" w:color="auto"/>
        <w:bottom w:val="none" w:sz="0" w:space="0" w:color="auto"/>
        <w:right w:val="none" w:sz="0" w:space="0" w:color="auto"/>
      </w:divBdr>
    </w:div>
    <w:div w:id="364529378">
      <w:bodyDiv w:val="1"/>
      <w:marLeft w:val="0"/>
      <w:marRight w:val="0"/>
      <w:marTop w:val="0"/>
      <w:marBottom w:val="0"/>
      <w:divBdr>
        <w:top w:val="none" w:sz="0" w:space="0" w:color="auto"/>
        <w:left w:val="none" w:sz="0" w:space="0" w:color="auto"/>
        <w:bottom w:val="none" w:sz="0" w:space="0" w:color="auto"/>
        <w:right w:val="none" w:sz="0" w:space="0" w:color="auto"/>
      </w:divBdr>
    </w:div>
    <w:div w:id="459543195">
      <w:bodyDiv w:val="1"/>
      <w:marLeft w:val="0"/>
      <w:marRight w:val="0"/>
      <w:marTop w:val="0"/>
      <w:marBottom w:val="0"/>
      <w:divBdr>
        <w:top w:val="none" w:sz="0" w:space="0" w:color="auto"/>
        <w:left w:val="none" w:sz="0" w:space="0" w:color="auto"/>
        <w:bottom w:val="none" w:sz="0" w:space="0" w:color="auto"/>
        <w:right w:val="none" w:sz="0" w:space="0" w:color="auto"/>
      </w:divBdr>
    </w:div>
    <w:div w:id="542988936">
      <w:bodyDiv w:val="1"/>
      <w:marLeft w:val="0"/>
      <w:marRight w:val="0"/>
      <w:marTop w:val="0"/>
      <w:marBottom w:val="0"/>
      <w:divBdr>
        <w:top w:val="none" w:sz="0" w:space="0" w:color="auto"/>
        <w:left w:val="none" w:sz="0" w:space="0" w:color="auto"/>
        <w:bottom w:val="none" w:sz="0" w:space="0" w:color="auto"/>
        <w:right w:val="none" w:sz="0" w:space="0" w:color="auto"/>
      </w:divBdr>
    </w:div>
    <w:div w:id="637229681">
      <w:bodyDiv w:val="1"/>
      <w:marLeft w:val="0"/>
      <w:marRight w:val="0"/>
      <w:marTop w:val="0"/>
      <w:marBottom w:val="0"/>
      <w:divBdr>
        <w:top w:val="none" w:sz="0" w:space="0" w:color="auto"/>
        <w:left w:val="none" w:sz="0" w:space="0" w:color="auto"/>
        <w:bottom w:val="none" w:sz="0" w:space="0" w:color="auto"/>
        <w:right w:val="none" w:sz="0" w:space="0" w:color="auto"/>
      </w:divBdr>
    </w:div>
    <w:div w:id="742605189">
      <w:bodyDiv w:val="1"/>
      <w:marLeft w:val="0"/>
      <w:marRight w:val="0"/>
      <w:marTop w:val="0"/>
      <w:marBottom w:val="0"/>
      <w:divBdr>
        <w:top w:val="none" w:sz="0" w:space="0" w:color="auto"/>
        <w:left w:val="none" w:sz="0" w:space="0" w:color="auto"/>
        <w:bottom w:val="none" w:sz="0" w:space="0" w:color="auto"/>
        <w:right w:val="none" w:sz="0" w:space="0" w:color="auto"/>
      </w:divBdr>
    </w:div>
    <w:div w:id="877743725">
      <w:bodyDiv w:val="1"/>
      <w:marLeft w:val="0"/>
      <w:marRight w:val="0"/>
      <w:marTop w:val="0"/>
      <w:marBottom w:val="0"/>
      <w:divBdr>
        <w:top w:val="none" w:sz="0" w:space="0" w:color="auto"/>
        <w:left w:val="none" w:sz="0" w:space="0" w:color="auto"/>
        <w:bottom w:val="none" w:sz="0" w:space="0" w:color="auto"/>
        <w:right w:val="none" w:sz="0" w:space="0" w:color="auto"/>
      </w:divBdr>
    </w:div>
    <w:div w:id="1097212058">
      <w:bodyDiv w:val="1"/>
      <w:marLeft w:val="0"/>
      <w:marRight w:val="0"/>
      <w:marTop w:val="0"/>
      <w:marBottom w:val="0"/>
      <w:divBdr>
        <w:top w:val="none" w:sz="0" w:space="0" w:color="auto"/>
        <w:left w:val="none" w:sz="0" w:space="0" w:color="auto"/>
        <w:bottom w:val="none" w:sz="0" w:space="0" w:color="auto"/>
        <w:right w:val="none" w:sz="0" w:space="0" w:color="auto"/>
      </w:divBdr>
    </w:div>
    <w:div w:id="1257128402">
      <w:bodyDiv w:val="1"/>
      <w:marLeft w:val="0"/>
      <w:marRight w:val="0"/>
      <w:marTop w:val="0"/>
      <w:marBottom w:val="0"/>
      <w:divBdr>
        <w:top w:val="none" w:sz="0" w:space="0" w:color="auto"/>
        <w:left w:val="none" w:sz="0" w:space="0" w:color="auto"/>
        <w:bottom w:val="none" w:sz="0" w:space="0" w:color="auto"/>
        <w:right w:val="none" w:sz="0" w:space="0" w:color="auto"/>
      </w:divBdr>
    </w:div>
    <w:div w:id="1508445727">
      <w:bodyDiv w:val="1"/>
      <w:marLeft w:val="0"/>
      <w:marRight w:val="0"/>
      <w:marTop w:val="0"/>
      <w:marBottom w:val="0"/>
      <w:divBdr>
        <w:top w:val="none" w:sz="0" w:space="0" w:color="auto"/>
        <w:left w:val="none" w:sz="0" w:space="0" w:color="auto"/>
        <w:bottom w:val="none" w:sz="0" w:space="0" w:color="auto"/>
        <w:right w:val="none" w:sz="0" w:space="0" w:color="auto"/>
      </w:divBdr>
    </w:div>
    <w:div w:id="1616935642">
      <w:bodyDiv w:val="1"/>
      <w:marLeft w:val="0"/>
      <w:marRight w:val="0"/>
      <w:marTop w:val="0"/>
      <w:marBottom w:val="0"/>
      <w:divBdr>
        <w:top w:val="none" w:sz="0" w:space="0" w:color="auto"/>
        <w:left w:val="none" w:sz="0" w:space="0" w:color="auto"/>
        <w:bottom w:val="none" w:sz="0" w:space="0" w:color="auto"/>
        <w:right w:val="none" w:sz="0" w:space="0" w:color="auto"/>
      </w:divBdr>
    </w:div>
    <w:div w:id="168076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3.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6.xm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karanatsi001\Desktop\EPA%20for%20Infrastructure\&#933;&#928;&#933;&#924;&#917;\deliverable\shared\&#932;&#928;&#913;_new_Budget_09032021_v.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karanatsi001\Desktop\EPA%20for%20Infrastructure\&#933;&#960;&#972;&#948;&#949;&#953;&#947;&#956;&#945;%20&#932;&#928;&#913;_Pw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karanatsi001\Desktop\EPA%20for%20Infrastructure\&#933;&#960;&#972;&#948;&#949;&#953;&#947;&#956;&#945;%20&#932;&#928;&#913;_Pw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karanatsi001\Desktop\EPA%20for%20Infrastructure\&#933;&#960;&#972;&#948;&#949;&#953;&#947;&#956;&#945;%20&#932;&#928;&#913;_Pw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karanatsi001\Desktop\EPA%20for%20Infrastructure\&#933;&#928;&#933;&#924;&#917;\deliverable\shared\&#932;&#928;&#913;_new_Budget_09032021_v.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karanatsi001\Desktop\EPA%20for%20Infrastructure\&#933;&#960;&#972;&#948;&#949;&#953;&#947;&#956;&#945;%20&#932;&#928;&#913;_Pw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karanatsi001\Desktop\EPA%20for%20Infrastructure\&#933;&#928;&#933;&#924;&#917;\deliverable\shared\&#932;&#928;&#913;_new_Budget_09032021_v.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karanatsi001\Desktop\EPA%20for%20Infrastructure\&#933;&#960;&#972;&#948;&#949;&#953;&#947;&#956;&#945;%20&#932;&#928;&#913;_Pw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karanatsi001\Desktop\EPA%20for%20Infrastructure\&#933;&#928;&#933;&#924;&#917;\deliverable\shared\&#932;&#928;&#913;_new_Budget_09032021_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721964907022243"/>
          <c:y val="0.12699140590933441"/>
          <c:w val="0.46627062684548026"/>
          <c:h val="0.81331272665051269"/>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BB2-4BB9-BDB2-87EAC38E4627}"/>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BB2-4BB9-BDB2-87EAC38E4627}"/>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BB2-4BB9-BDB2-87EAC38E4627}"/>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BB2-4BB9-BDB2-87EAC38E4627}"/>
              </c:ext>
            </c:extLst>
          </c:dPt>
          <c:dPt>
            <c:idx val="4"/>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BB2-4BB9-BDB2-87EAC38E4627}"/>
              </c:ext>
            </c:extLst>
          </c:dPt>
          <c:dPt>
            <c:idx val="5"/>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BB2-4BB9-BDB2-87EAC38E4627}"/>
              </c:ext>
            </c:extLst>
          </c:dPt>
          <c:dLbls>
            <c:dLbl>
              <c:idx val="0"/>
              <c:layout>
                <c:manualLayout>
                  <c:x val="0.25551435221376584"/>
                  <c:y val="4.1129319813877456E-2"/>
                </c:manualLayout>
              </c:layout>
              <c:tx>
                <c:rich>
                  <a:bodyPr/>
                  <a:lstStyle/>
                  <a:p>
                    <a:fld id="{E076EA0D-2D47-481E-8B10-AA955329A7A1}" type="CATEGORYNAME">
                      <a:rPr lang="el-GR"/>
                      <a:pPr/>
                      <a:t>[ΟΝΟΜΑ ΚΑΤΗΓΟΡΙΑΣ]</a:t>
                    </a:fld>
                    <a:fld id="{804936B6-0C8D-467F-9618-8C1D6CB230AF}" type="VALUE">
                      <a:rPr lang="el-GR" baseline="0"/>
                      <a:pPr/>
                      <a:t>[ΤΙΜΗ]</a:t>
                    </a:fld>
                    <a:endParaRPr lang="el-G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BB2-4BB9-BDB2-87EAC38E4627}"/>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FC3ED9EB-4D4A-4AEE-B6AB-2836C0DD4328}" type="CATEGORYNAME">
                      <a:rPr lang="el-GR">
                        <a:solidFill>
                          <a:schemeClr val="bg1"/>
                        </a:solidFill>
                      </a:rPr>
                      <a:pPr>
                        <a:defRPr sz="1000" b="1" i="0" u="none" strike="noStrike" kern="1200" baseline="0">
                          <a:solidFill>
                            <a:schemeClr val="bg1"/>
                          </a:solidFill>
                          <a:latin typeface="+mn-lt"/>
                          <a:ea typeface="+mn-ea"/>
                          <a:cs typeface="+mn-cs"/>
                        </a:defRPr>
                      </a:pPr>
                      <a:t>[ΟΝΟΜΑ ΚΑΤΗΓΟΡΙΑΣ]</a:t>
                    </a:fld>
                    <a:r>
                      <a:rPr lang="el-GR" baseline="0">
                        <a:solidFill>
                          <a:schemeClr val="bg1"/>
                        </a:solidFill>
                      </a:rPr>
                      <a:t> </a:t>
                    </a:r>
                    <a:fld id="{C59661B2-4DC1-4909-BD7D-4B5F3055CF41}" type="VALUE">
                      <a:rPr lang="el-GR" baseline="0">
                        <a:solidFill>
                          <a:schemeClr val="bg1"/>
                        </a:solidFill>
                      </a:rPr>
                      <a:pPr>
                        <a:defRPr sz="1000" b="1" i="0" u="none" strike="noStrike" kern="1200" baseline="0">
                          <a:solidFill>
                            <a:schemeClr val="bg1"/>
                          </a:solidFill>
                          <a:latin typeface="+mn-lt"/>
                          <a:ea typeface="+mn-ea"/>
                          <a:cs typeface="+mn-cs"/>
                        </a:defRPr>
                      </a:pPr>
                      <a:t>[ΤΙΜΗ]</a:t>
                    </a:fld>
                    <a:endParaRPr lang="el-GR" baseline="0">
                      <a:solidFill>
                        <a:schemeClr val="bg1"/>
                      </a:solidFill>
                    </a:endParaRP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B2-4BB9-BDB2-87EAC38E4627}"/>
                </c:ext>
              </c:extLst>
            </c:dLbl>
            <c:dLbl>
              <c:idx val="2"/>
              <c:tx>
                <c:rich>
                  <a:bodyPr/>
                  <a:lstStyle/>
                  <a:p>
                    <a:fld id="{DDC4CC12-4ECA-4E2A-899B-558A7B048461}" type="CATEGORYNAME">
                      <a:rPr lang="el-GR"/>
                      <a:pPr/>
                      <a:t>[ΟΝΟΜΑ ΚΑΤΗΓΟΡΙΑΣ]</a:t>
                    </a:fld>
                    <a:r>
                      <a:rPr lang="el-GR" baseline="0"/>
                      <a:t> </a:t>
                    </a:r>
                    <a:fld id="{F4D2C92C-F0C4-4FAC-84ED-C41184CA799B}" type="VALUE">
                      <a:rPr lang="el-GR" baseline="0"/>
                      <a:pPr/>
                      <a:t>[ΤΙΜΗ]</a:t>
                    </a:fld>
                    <a:endParaRPr lang="el-GR"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BB2-4BB9-BDB2-87EAC38E4627}"/>
                </c:ext>
              </c:extLst>
            </c:dLbl>
            <c:dLbl>
              <c:idx val="3"/>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3EC13CA8-71E5-4BBF-AAA7-794DDC09E173}" type="CATEGORYNAME">
                      <a:rPr lang="el-GR">
                        <a:solidFill>
                          <a:schemeClr val="bg1"/>
                        </a:solidFill>
                      </a:rPr>
                      <a:pPr>
                        <a:defRPr sz="1000" b="1" i="0" u="none" strike="noStrike" kern="1200" baseline="0">
                          <a:solidFill>
                            <a:schemeClr val="bg1"/>
                          </a:solidFill>
                          <a:latin typeface="+mn-lt"/>
                          <a:ea typeface="+mn-ea"/>
                          <a:cs typeface="+mn-cs"/>
                        </a:defRPr>
                      </a:pPr>
                      <a:t>[ΟΝΟΜΑ ΚΑΤΗΓΟΡΙΑΣ]</a:t>
                    </a:fld>
                    <a:r>
                      <a:rPr lang="el-GR" baseline="0">
                        <a:solidFill>
                          <a:schemeClr val="bg1"/>
                        </a:solidFill>
                      </a:rPr>
                      <a:t> </a:t>
                    </a:r>
                    <a:fld id="{33A23AA0-10C0-4FFF-AFD7-D2CFFEBBB3ED}" type="VALUE">
                      <a:rPr lang="el-GR" baseline="0">
                        <a:solidFill>
                          <a:schemeClr val="bg1"/>
                        </a:solidFill>
                      </a:rPr>
                      <a:pPr>
                        <a:defRPr sz="1000" b="1" i="0" u="none" strike="noStrike" kern="1200" baseline="0">
                          <a:solidFill>
                            <a:schemeClr val="bg1"/>
                          </a:solidFill>
                          <a:latin typeface="+mn-lt"/>
                          <a:ea typeface="+mn-ea"/>
                          <a:cs typeface="+mn-cs"/>
                        </a:defRPr>
                      </a:pPr>
                      <a:t>[ΤΙΜΗ]</a:t>
                    </a:fld>
                    <a:endParaRPr lang="el-GR" baseline="0">
                      <a:solidFill>
                        <a:schemeClr val="bg1"/>
                      </a:solidFill>
                    </a:endParaRP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BB2-4BB9-BDB2-87EAC38E4627}"/>
                </c:ext>
              </c:extLst>
            </c:dLbl>
            <c:dLbl>
              <c:idx val="4"/>
              <c:layout>
                <c:manualLayout>
                  <c:x val="-0.21509796232689476"/>
                  <c:y val="1.9429378874102385E-2"/>
                </c:manualLayout>
              </c:layout>
              <c:tx>
                <c:rich>
                  <a:bodyPr/>
                  <a:lstStyle/>
                  <a:p>
                    <a:fld id="{E97648ED-77DC-4BDD-938D-CD0AFE1EFEF8}" type="CATEGORYNAME">
                      <a:rPr lang="el-GR"/>
                      <a:pPr/>
                      <a:t>[ΟΝΟΜΑ ΚΑΤΗΓΟΡΙΑΣ]</a:t>
                    </a:fld>
                    <a:endParaRPr lang="el-GR"/>
                  </a:p>
                  <a:p>
                    <a:r>
                      <a:rPr lang="el-GR" baseline="0"/>
                      <a:t> </a:t>
                    </a:r>
                    <a:fld id="{DFE1AB03-ED4F-4061-95B4-A6BF091B9834}" type="VALUE">
                      <a:rPr lang="el-GR" baseline="0"/>
                      <a:pPr/>
                      <a:t>[ΤΙΜΗ]</a:t>
                    </a:fld>
                    <a:endParaRPr lang="el-GR"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BB2-4BB9-BDB2-87EAC38E4627}"/>
                </c:ext>
              </c:extLst>
            </c:dLbl>
            <c:dLbl>
              <c:idx val="5"/>
              <c:layout>
                <c:manualLayout>
                  <c:x val="-0.23565796797004632"/>
                  <c:y val="5.0093288428928476E-2"/>
                </c:manualLayout>
              </c:layout>
              <c:tx>
                <c:rich>
                  <a:bodyPr/>
                  <a:lstStyle/>
                  <a:p>
                    <a:fld id="{EAFDB57D-B18F-4204-A67D-81BA7A5ADD53}" type="CATEGORYNAME">
                      <a:rPr lang="el-GR"/>
                      <a:pPr/>
                      <a:t>[ΟΝΟΜΑ ΚΑΤΗΓΟΡΙΑΣ]</a:t>
                    </a:fld>
                    <a:r>
                      <a:rPr lang="el-GR" baseline="0"/>
                      <a:t> </a:t>
                    </a:r>
                    <a:fld id="{38FE3349-01DE-43D6-8448-138A332DC2AF}" type="VALUE">
                      <a:rPr lang="el-GR" baseline="0"/>
                      <a:pPr/>
                      <a:t>[ΤΙΜΗ]</a:t>
                    </a:fld>
                    <a:endParaRPr lang="el-GR"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BB2-4BB9-BDB2-87EAC38E462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l-GR"/>
              </a:p>
            </c:txPr>
            <c:dLblPos val="bestFit"/>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Υπολογισμοί!$AA$2:$AA$7</c:f>
              <c:strCache>
                <c:ptCount val="6"/>
                <c:pt idx="0">
                  <c:v>1. ΕΞΥΠΝΗ ΑΝΑΠΤΥΞΗ   </c:v>
                </c:pt>
                <c:pt idx="1">
                  <c:v>2. ΠΡΑΣΙΝΗ ΑΝΑΠΤΥΞΗ </c:v>
                </c:pt>
                <c:pt idx="2">
                  <c:v>3. ΚΟΙΝΩΝΙΚΗ ΑΝΑΠΤΥΞΗ  </c:v>
                </c:pt>
                <c:pt idx="3">
                  <c:v>4. ΑΝΑΠΤΥΞΗ ΥΠΟΔΟΜΩΝ </c:v>
                </c:pt>
                <c:pt idx="5">
                  <c:v>6. ΥΠΟΣΤΗΡΙΞΗ ΠΡΟΓΡΑΜΜΑΤΩΝ</c:v>
                </c:pt>
              </c:strCache>
            </c:strRef>
          </c:cat>
          <c:val>
            <c:numRef>
              <c:f>Υπολογισμοί!$AC$2:$AC$7</c:f>
              <c:numCache>
                <c:formatCode>_-* #,##0\ [$€-408]_-;\-* #,##0\ [$€-408]_-;_-* "-"??\ [$€-408]_-;_-@_-</c:formatCode>
                <c:ptCount val="6"/>
                <c:pt idx="0">
                  <c:v>8077000</c:v>
                </c:pt>
                <c:pt idx="1">
                  <c:v>1382850000</c:v>
                </c:pt>
                <c:pt idx="2">
                  <c:v>320778000</c:v>
                </c:pt>
                <c:pt idx="3">
                  <c:v>1625295000</c:v>
                </c:pt>
                <c:pt idx="5">
                  <c:v>43000000</c:v>
                </c:pt>
              </c:numCache>
            </c:numRef>
          </c:val>
          <c:extLst>
            <c:ext xmlns:c16="http://schemas.microsoft.com/office/drawing/2014/chart" uri="{C3380CC4-5D6E-409C-BE32-E72D297353CC}">
              <c16:uniqueId val="{0000000C-4BB2-4BB9-BDB2-87EAC38E4627}"/>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l-G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0274063902893E-2"/>
          <c:y val="0.26421731423252159"/>
          <c:w val="0.85649785135156364"/>
          <c:h val="0.44120601780025248"/>
        </c:manualLayout>
      </c:layout>
      <c:barChart>
        <c:barDir val="bar"/>
        <c:grouping val="stacked"/>
        <c:varyColors val="0"/>
        <c:ser>
          <c:idx val="0"/>
          <c:order val="0"/>
          <c:tx>
            <c:strRef>
              <c:f>Updated!$C$3</c:f>
              <c:strCache>
                <c:ptCount val="1"/>
                <c:pt idx="0">
                  <c:v>2021</c:v>
                </c:pt>
              </c:strCache>
            </c:strRef>
          </c:tx>
          <c:spPr>
            <a:solidFill>
              <a:schemeClr val="accent1"/>
            </a:solidFill>
            <a:ln>
              <a:noFill/>
            </a:ln>
            <a:effectLst/>
          </c:spPr>
          <c:invertIfNegative val="0"/>
          <c:val>
            <c:numRef>
              <c:f>Updated!$C$19</c:f>
              <c:numCache>
                <c:formatCode>_-* #,##0\ [$€-408]_-;\-* #,##0\ [$€-408]_-;_-* "-"??\ [$€-408]_-;_-@_-</c:formatCode>
                <c:ptCount val="1"/>
                <c:pt idx="0">
                  <c:v>1139280725.9563591</c:v>
                </c:pt>
              </c:numCache>
            </c:numRef>
          </c:val>
          <c:extLst>
            <c:ext xmlns:c16="http://schemas.microsoft.com/office/drawing/2014/chart" uri="{C3380CC4-5D6E-409C-BE32-E72D297353CC}">
              <c16:uniqueId val="{00000000-47AB-4D96-B63A-5F80960B2400}"/>
            </c:ext>
          </c:extLst>
        </c:ser>
        <c:ser>
          <c:idx val="1"/>
          <c:order val="1"/>
          <c:tx>
            <c:strRef>
              <c:f>Updated!$D$3</c:f>
              <c:strCache>
                <c:ptCount val="1"/>
                <c:pt idx="0">
                  <c:v>2022</c:v>
                </c:pt>
              </c:strCache>
            </c:strRef>
          </c:tx>
          <c:spPr>
            <a:solidFill>
              <a:schemeClr val="accent2"/>
            </a:solidFill>
            <a:ln>
              <a:noFill/>
            </a:ln>
            <a:effectLst/>
          </c:spPr>
          <c:invertIfNegative val="0"/>
          <c:val>
            <c:numRef>
              <c:f>Updated!$D$19</c:f>
              <c:numCache>
                <c:formatCode>_-* #,##0\ [$€-408]_-;\-* #,##0\ [$€-408]_-;_-* "-"??\ [$€-408]_-;_-@_-</c:formatCode>
                <c:ptCount val="1"/>
                <c:pt idx="0">
                  <c:v>166476181.31445307</c:v>
                </c:pt>
              </c:numCache>
            </c:numRef>
          </c:val>
          <c:extLst>
            <c:ext xmlns:c16="http://schemas.microsoft.com/office/drawing/2014/chart" uri="{C3380CC4-5D6E-409C-BE32-E72D297353CC}">
              <c16:uniqueId val="{00000001-47AB-4D96-B63A-5F80960B2400}"/>
            </c:ext>
          </c:extLst>
        </c:ser>
        <c:ser>
          <c:idx val="2"/>
          <c:order val="2"/>
          <c:tx>
            <c:strRef>
              <c:f>Updated!$E$3</c:f>
              <c:strCache>
                <c:ptCount val="1"/>
                <c:pt idx="0">
                  <c:v>2023</c:v>
                </c:pt>
              </c:strCache>
            </c:strRef>
          </c:tx>
          <c:spPr>
            <a:solidFill>
              <a:schemeClr val="accent3"/>
            </a:solidFill>
            <a:ln>
              <a:noFill/>
            </a:ln>
            <a:effectLst/>
          </c:spPr>
          <c:invertIfNegative val="0"/>
          <c:val>
            <c:numRef>
              <c:f>Updated!$E$19</c:f>
              <c:numCache>
                <c:formatCode>_-* #,##0\ [$€-408]_-;\-* #,##0\ [$€-408]_-;_-* "-"??\ [$€-408]_-;_-@_-</c:formatCode>
                <c:ptCount val="1"/>
                <c:pt idx="0">
                  <c:v>127485527.63997592</c:v>
                </c:pt>
              </c:numCache>
            </c:numRef>
          </c:val>
          <c:extLst>
            <c:ext xmlns:c16="http://schemas.microsoft.com/office/drawing/2014/chart" uri="{C3380CC4-5D6E-409C-BE32-E72D297353CC}">
              <c16:uniqueId val="{00000002-47AB-4D96-B63A-5F80960B2400}"/>
            </c:ext>
          </c:extLst>
        </c:ser>
        <c:ser>
          <c:idx val="3"/>
          <c:order val="3"/>
          <c:tx>
            <c:strRef>
              <c:f>Updated!$F$3</c:f>
              <c:strCache>
                <c:ptCount val="1"/>
                <c:pt idx="0">
                  <c:v>2024</c:v>
                </c:pt>
              </c:strCache>
            </c:strRef>
          </c:tx>
          <c:spPr>
            <a:solidFill>
              <a:schemeClr val="accent4"/>
            </a:solidFill>
            <a:ln>
              <a:noFill/>
            </a:ln>
            <a:effectLst/>
          </c:spPr>
          <c:invertIfNegative val="0"/>
          <c:val>
            <c:numRef>
              <c:f>Updated!$F$19</c:f>
              <c:numCache>
                <c:formatCode>_-* #,##0\ [$€-408]_-;\-* #,##0\ [$€-408]_-;_-* "-"??\ [$€-408]_-;_-@_-</c:formatCode>
                <c:ptCount val="1"/>
                <c:pt idx="0">
                  <c:v>111950955.47057219</c:v>
                </c:pt>
              </c:numCache>
            </c:numRef>
          </c:val>
          <c:extLst>
            <c:ext xmlns:c16="http://schemas.microsoft.com/office/drawing/2014/chart" uri="{C3380CC4-5D6E-409C-BE32-E72D297353CC}">
              <c16:uniqueId val="{00000003-47AB-4D96-B63A-5F80960B2400}"/>
            </c:ext>
          </c:extLst>
        </c:ser>
        <c:ser>
          <c:idx val="4"/>
          <c:order val="4"/>
          <c:tx>
            <c:strRef>
              <c:f>Updated!$G$3</c:f>
              <c:strCache>
                <c:ptCount val="1"/>
                <c:pt idx="0">
                  <c:v>2025</c:v>
                </c:pt>
              </c:strCache>
            </c:strRef>
          </c:tx>
          <c:spPr>
            <a:solidFill>
              <a:schemeClr val="accent5"/>
            </a:solidFill>
            <a:ln>
              <a:noFill/>
            </a:ln>
            <a:effectLst/>
          </c:spPr>
          <c:invertIfNegative val="0"/>
          <c:val>
            <c:numRef>
              <c:f>Updated!$G$19</c:f>
              <c:numCache>
                <c:formatCode>_-* #,##0\ [$€-408]_-;\-* #,##0\ [$€-408]_-;_-* "-"??\ [$€-408]_-;_-@_-</c:formatCode>
                <c:ptCount val="1"/>
                <c:pt idx="0">
                  <c:v>80101609.618640542</c:v>
                </c:pt>
              </c:numCache>
            </c:numRef>
          </c:val>
          <c:extLst>
            <c:ext xmlns:c16="http://schemas.microsoft.com/office/drawing/2014/chart" uri="{C3380CC4-5D6E-409C-BE32-E72D297353CC}">
              <c16:uniqueId val="{00000004-47AB-4D96-B63A-5F80960B2400}"/>
            </c:ext>
          </c:extLst>
        </c:ser>
        <c:dLbls>
          <c:showLegendKey val="0"/>
          <c:showVal val="0"/>
          <c:showCatName val="0"/>
          <c:showSerName val="0"/>
          <c:showPercent val="0"/>
          <c:showBubbleSize val="0"/>
        </c:dLbls>
        <c:gapWidth val="150"/>
        <c:overlap val="100"/>
        <c:axId val="442733576"/>
        <c:axId val="442733184"/>
      </c:barChart>
      <c:catAx>
        <c:axId val="442733576"/>
        <c:scaling>
          <c:orientation val="minMax"/>
        </c:scaling>
        <c:delete val="1"/>
        <c:axPos val="l"/>
        <c:numFmt formatCode="General" sourceLinked="1"/>
        <c:majorTickMark val="none"/>
        <c:minorTickMark val="none"/>
        <c:tickLblPos val="none"/>
        <c:crossAx val="442733184"/>
        <c:crosses val="autoZero"/>
        <c:auto val="1"/>
        <c:lblAlgn val="ctr"/>
        <c:lblOffset val="100"/>
        <c:noMultiLvlLbl val="0"/>
      </c:catAx>
      <c:valAx>
        <c:axId val="442733184"/>
        <c:scaling>
          <c:orientation val="minMax"/>
          <c:max val="1700000000.0000002"/>
          <c:min val="0"/>
        </c:scaling>
        <c:delete val="0"/>
        <c:axPos val="b"/>
        <c:majorGridlines>
          <c:spPr>
            <a:ln w="9525" cap="flat" cmpd="sng" algn="ctr">
              <a:solidFill>
                <a:schemeClr val="tx1">
                  <a:lumMod val="15000"/>
                  <a:lumOff val="85000"/>
                </a:schemeClr>
              </a:solidFill>
              <a:round/>
            </a:ln>
            <a:effectLst/>
          </c:spPr>
        </c:majorGridlines>
        <c:numFmt formatCode="_-* #,##0\ [$€-408]_-;\-* #,##0\ [$€-408]_-;_-* &quot;-&quot;??\ [$€-408]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33576"/>
        <c:crosses val="autoZero"/>
        <c:crossBetween val="between"/>
        <c:majorUnit val="200000000"/>
        <c:dispUnits>
          <c:builtInUnit val="millions"/>
          <c:dispUnitsLbl>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l-GR"/>
                    <a:t>εκατομ</a:t>
                  </a:r>
                  <a:endParaRPr lang="en-GB"/>
                </a:p>
              </c:rich>
            </c:tx>
            <c:spPr>
              <a:noFill/>
              <a:ln>
                <a:noFill/>
              </a:ln>
              <a:effectLst/>
            </c:spPr>
          </c:dispUnitsLbl>
        </c:dispUnits>
      </c:valAx>
      <c:spPr>
        <a:noFill/>
        <a:ln>
          <a:noFill/>
        </a:ln>
        <a:effectLst/>
      </c:spPr>
    </c:plotArea>
    <c:legend>
      <c:legendPos val="t"/>
      <c:layout>
        <c:manualLayout>
          <c:xMode val="edge"/>
          <c:yMode val="edge"/>
          <c:x val="0.29989950292331341"/>
          <c:y val="0.83039437666858384"/>
          <c:w val="0.39133771030670844"/>
          <c:h val="0.128321571976737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0274063902893E-2"/>
          <c:y val="9.4218415417558779E-2"/>
          <c:w val="0.85649785135156364"/>
          <c:h val="0.48681448009577044"/>
        </c:manualLayout>
      </c:layout>
      <c:barChart>
        <c:barDir val="bar"/>
        <c:grouping val="stacked"/>
        <c:varyColors val="0"/>
        <c:ser>
          <c:idx val="0"/>
          <c:order val="0"/>
          <c:tx>
            <c:strRef>
              <c:f>Updated!$C$3</c:f>
              <c:strCache>
                <c:ptCount val="1"/>
                <c:pt idx="0">
                  <c:v>2021</c:v>
                </c:pt>
              </c:strCache>
            </c:strRef>
          </c:tx>
          <c:spPr>
            <a:solidFill>
              <a:schemeClr val="accent1"/>
            </a:solidFill>
            <a:ln>
              <a:noFill/>
            </a:ln>
            <a:effectLst/>
          </c:spPr>
          <c:invertIfNegative val="0"/>
          <c:val>
            <c:numRef>
              <c:f>Updated!$C$8</c:f>
              <c:numCache>
                <c:formatCode>_-* #,##0\ [$€-408]_-;\-* #,##0\ [$€-408]_-;_-* "-"??\ [$€-408]_-;_-@_-</c:formatCode>
                <c:ptCount val="1"/>
                <c:pt idx="0">
                  <c:v>1082040000</c:v>
                </c:pt>
              </c:numCache>
            </c:numRef>
          </c:val>
          <c:extLst>
            <c:ext xmlns:c16="http://schemas.microsoft.com/office/drawing/2014/chart" uri="{C3380CC4-5D6E-409C-BE32-E72D297353CC}">
              <c16:uniqueId val="{00000000-6769-4CA1-B6D5-A73A46E36A46}"/>
            </c:ext>
          </c:extLst>
        </c:ser>
        <c:ser>
          <c:idx val="1"/>
          <c:order val="1"/>
          <c:tx>
            <c:strRef>
              <c:f>Updated!$D$3</c:f>
              <c:strCache>
                <c:ptCount val="1"/>
                <c:pt idx="0">
                  <c:v>2022</c:v>
                </c:pt>
              </c:strCache>
            </c:strRef>
          </c:tx>
          <c:spPr>
            <a:solidFill>
              <a:schemeClr val="accent2"/>
            </a:solidFill>
            <a:ln>
              <a:noFill/>
            </a:ln>
            <a:effectLst/>
          </c:spPr>
          <c:invertIfNegative val="0"/>
          <c:val>
            <c:numRef>
              <c:f>Updated!$D$8</c:f>
              <c:numCache>
                <c:formatCode>_-* #,##0\ [$€-408]_-;\-* #,##0\ [$€-408]_-;_-* "-"??\ [$€-408]_-;_-@_-</c:formatCode>
                <c:ptCount val="1"/>
                <c:pt idx="0">
                  <c:v>88680000</c:v>
                </c:pt>
              </c:numCache>
            </c:numRef>
          </c:val>
          <c:extLst>
            <c:ext xmlns:c16="http://schemas.microsoft.com/office/drawing/2014/chart" uri="{C3380CC4-5D6E-409C-BE32-E72D297353CC}">
              <c16:uniqueId val="{00000001-6769-4CA1-B6D5-A73A46E36A46}"/>
            </c:ext>
          </c:extLst>
        </c:ser>
        <c:ser>
          <c:idx val="2"/>
          <c:order val="2"/>
          <c:tx>
            <c:strRef>
              <c:f>Updated!$E$3</c:f>
              <c:strCache>
                <c:ptCount val="1"/>
                <c:pt idx="0">
                  <c:v>2023</c:v>
                </c:pt>
              </c:strCache>
            </c:strRef>
          </c:tx>
          <c:spPr>
            <a:solidFill>
              <a:schemeClr val="accent3"/>
            </a:solidFill>
            <a:ln>
              <a:noFill/>
            </a:ln>
            <a:effectLst/>
          </c:spPr>
          <c:invertIfNegative val="0"/>
          <c:val>
            <c:numRef>
              <c:f>Updated!$E$8</c:f>
              <c:numCache>
                <c:formatCode>_-* #,##0\ [$€-408]_-;\-* #,##0\ [$€-408]_-;_-* "-"??\ [$€-408]_-;_-@_-</c:formatCode>
                <c:ptCount val="1"/>
                <c:pt idx="0">
                  <c:v>75240000</c:v>
                </c:pt>
              </c:numCache>
            </c:numRef>
          </c:val>
          <c:extLst>
            <c:ext xmlns:c16="http://schemas.microsoft.com/office/drawing/2014/chart" uri="{C3380CC4-5D6E-409C-BE32-E72D297353CC}">
              <c16:uniqueId val="{00000002-6769-4CA1-B6D5-A73A46E36A46}"/>
            </c:ext>
          </c:extLst>
        </c:ser>
        <c:ser>
          <c:idx val="3"/>
          <c:order val="3"/>
          <c:tx>
            <c:strRef>
              <c:f>Updated!$F$3</c:f>
              <c:strCache>
                <c:ptCount val="1"/>
                <c:pt idx="0">
                  <c:v>2024</c:v>
                </c:pt>
              </c:strCache>
            </c:strRef>
          </c:tx>
          <c:spPr>
            <a:solidFill>
              <a:schemeClr val="accent4"/>
            </a:solidFill>
            <a:ln>
              <a:noFill/>
            </a:ln>
            <a:effectLst/>
          </c:spPr>
          <c:invertIfNegative val="0"/>
          <c:val>
            <c:numRef>
              <c:f>Updated!$F$8</c:f>
              <c:numCache>
                <c:formatCode>_-* #,##0\ [$€-408]_-;\-* #,##0\ [$€-408]_-;_-* "-"??\ [$€-408]_-;_-@_-</c:formatCode>
                <c:ptCount val="1"/>
                <c:pt idx="0">
                  <c:v>68570000</c:v>
                </c:pt>
              </c:numCache>
            </c:numRef>
          </c:val>
          <c:extLst>
            <c:ext xmlns:c16="http://schemas.microsoft.com/office/drawing/2014/chart" uri="{C3380CC4-5D6E-409C-BE32-E72D297353CC}">
              <c16:uniqueId val="{00000003-6769-4CA1-B6D5-A73A46E36A46}"/>
            </c:ext>
          </c:extLst>
        </c:ser>
        <c:ser>
          <c:idx val="4"/>
          <c:order val="4"/>
          <c:tx>
            <c:strRef>
              <c:f>Updated!$G$3</c:f>
              <c:strCache>
                <c:ptCount val="1"/>
                <c:pt idx="0">
                  <c:v>2025</c:v>
                </c:pt>
              </c:strCache>
            </c:strRef>
          </c:tx>
          <c:spPr>
            <a:solidFill>
              <a:schemeClr val="accent5"/>
            </a:solidFill>
            <a:ln>
              <a:noFill/>
            </a:ln>
            <a:effectLst/>
          </c:spPr>
          <c:invertIfNegative val="0"/>
          <c:val>
            <c:numRef>
              <c:f>Updated!$G$8</c:f>
              <c:numCache>
                <c:formatCode>_-* #,##0\ [$€-408]_-;\-* #,##0\ [$€-408]_-;_-* "-"??\ [$€-408]_-;_-@_-</c:formatCode>
                <c:ptCount val="1"/>
                <c:pt idx="0">
                  <c:v>68320000</c:v>
                </c:pt>
              </c:numCache>
            </c:numRef>
          </c:val>
          <c:extLst>
            <c:ext xmlns:c16="http://schemas.microsoft.com/office/drawing/2014/chart" uri="{C3380CC4-5D6E-409C-BE32-E72D297353CC}">
              <c16:uniqueId val="{00000004-6769-4CA1-B6D5-A73A46E36A46}"/>
            </c:ext>
          </c:extLst>
        </c:ser>
        <c:dLbls>
          <c:showLegendKey val="0"/>
          <c:showVal val="0"/>
          <c:showCatName val="0"/>
          <c:showSerName val="0"/>
          <c:showPercent val="0"/>
          <c:showBubbleSize val="0"/>
        </c:dLbls>
        <c:gapWidth val="150"/>
        <c:overlap val="100"/>
        <c:axId val="442732008"/>
        <c:axId val="442731616"/>
      </c:barChart>
      <c:catAx>
        <c:axId val="442732008"/>
        <c:scaling>
          <c:orientation val="minMax"/>
        </c:scaling>
        <c:delete val="1"/>
        <c:axPos val="l"/>
        <c:numFmt formatCode="General" sourceLinked="1"/>
        <c:majorTickMark val="none"/>
        <c:minorTickMark val="none"/>
        <c:tickLblPos val="none"/>
        <c:crossAx val="442731616"/>
        <c:crosses val="autoZero"/>
        <c:auto val="1"/>
        <c:lblAlgn val="ctr"/>
        <c:lblOffset val="100"/>
        <c:noMultiLvlLbl val="0"/>
      </c:catAx>
      <c:valAx>
        <c:axId val="442731616"/>
        <c:scaling>
          <c:orientation val="minMax"/>
          <c:max val="1400000000"/>
          <c:min val="0"/>
        </c:scaling>
        <c:delete val="0"/>
        <c:axPos val="b"/>
        <c:majorGridlines>
          <c:spPr>
            <a:ln w="9525" cap="flat" cmpd="sng" algn="ctr">
              <a:solidFill>
                <a:schemeClr val="tx1">
                  <a:lumMod val="15000"/>
                  <a:lumOff val="85000"/>
                </a:schemeClr>
              </a:solidFill>
              <a:round/>
            </a:ln>
            <a:effectLst/>
          </c:spPr>
        </c:majorGridlines>
        <c:numFmt formatCode="_-* #,##0\ [$€-408]_-;\-* #,##0\ [$€-408]_-;_-* &quot;-&quot;??\ [$€-408]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32008"/>
        <c:crosses val="autoZero"/>
        <c:crossBetween val="between"/>
        <c:majorUnit val="200000000"/>
        <c:dispUnits>
          <c:builtInUnit val="millions"/>
          <c:dispUnitsLbl>
            <c:layout>
              <c:manualLayout>
                <c:xMode val="edge"/>
                <c:yMode val="edge"/>
                <c:x val="0.86080212718812421"/>
                <c:y val="0.79302433020283603"/>
              </c:manualLayout>
            </c:layout>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ΕΚΑΤΟΜ</a:t>
                  </a:r>
                  <a:endParaRPr lang="en-US"/>
                </a:p>
              </c:rich>
            </c:tx>
            <c:spPr>
              <a:noFill/>
              <a:ln>
                <a:noFill/>
              </a:ln>
              <a:effectLst/>
            </c:sp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0274063902893E-2"/>
          <c:y val="0.11803695740841925"/>
          <c:w val="0.86406496717269954"/>
          <c:h val="0.5105846404844695"/>
        </c:manualLayout>
      </c:layout>
      <c:barChart>
        <c:barDir val="bar"/>
        <c:grouping val="stacked"/>
        <c:varyColors val="0"/>
        <c:ser>
          <c:idx val="0"/>
          <c:order val="0"/>
          <c:tx>
            <c:strRef>
              <c:f>Sheet2!$C$3</c:f>
              <c:strCache>
                <c:ptCount val="1"/>
                <c:pt idx="0">
                  <c:v>2021</c:v>
                </c:pt>
              </c:strCache>
            </c:strRef>
          </c:tx>
          <c:spPr>
            <a:solidFill>
              <a:schemeClr val="accent1"/>
            </a:solidFill>
            <a:ln>
              <a:noFill/>
            </a:ln>
            <a:effectLst/>
          </c:spPr>
          <c:invertIfNegative val="0"/>
          <c:val>
            <c:numRef>
              <c:f>Sheet2!$C$13</c:f>
              <c:numCache>
                <c:formatCode>_-* #,##0\ [$€-408]_-;\-* #,##0\ [$€-408]_-;_-* "-"??\ [$€-408]_-;_-@_-</c:formatCode>
                <c:ptCount val="1"/>
                <c:pt idx="0">
                  <c:v>274650000</c:v>
                </c:pt>
              </c:numCache>
            </c:numRef>
          </c:val>
          <c:extLst>
            <c:ext xmlns:c16="http://schemas.microsoft.com/office/drawing/2014/chart" uri="{C3380CC4-5D6E-409C-BE32-E72D297353CC}">
              <c16:uniqueId val="{00000000-F7EE-4FDC-B348-E2326DC5883D}"/>
            </c:ext>
          </c:extLst>
        </c:ser>
        <c:ser>
          <c:idx val="1"/>
          <c:order val="1"/>
          <c:tx>
            <c:strRef>
              <c:f>Sheet2!$D$3</c:f>
              <c:strCache>
                <c:ptCount val="1"/>
                <c:pt idx="0">
                  <c:v>2022</c:v>
                </c:pt>
              </c:strCache>
            </c:strRef>
          </c:tx>
          <c:spPr>
            <a:solidFill>
              <a:schemeClr val="accent2"/>
            </a:solidFill>
            <a:ln>
              <a:noFill/>
            </a:ln>
            <a:effectLst/>
          </c:spPr>
          <c:invertIfNegative val="0"/>
          <c:val>
            <c:numRef>
              <c:f>Sheet2!$D$13</c:f>
              <c:numCache>
                <c:formatCode>_-* #,##0\ [$€-408]_-;\-* #,##0\ [$€-408]_-;_-* "-"??\ [$€-408]_-;_-@_-</c:formatCode>
                <c:ptCount val="1"/>
                <c:pt idx="0">
                  <c:v>20360000</c:v>
                </c:pt>
              </c:numCache>
            </c:numRef>
          </c:val>
          <c:extLst>
            <c:ext xmlns:c16="http://schemas.microsoft.com/office/drawing/2014/chart" uri="{C3380CC4-5D6E-409C-BE32-E72D297353CC}">
              <c16:uniqueId val="{00000001-F7EE-4FDC-B348-E2326DC5883D}"/>
            </c:ext>
          </c:extLst>
        </c:ser>
        <c:ser>
          <c:idx val="2"/>
          <c:order val="2"/>
          <c:tx>
            <c:strRef>
              <c:f>Sheet2!$E$3</c:f>
              <c:strCache>
                <c:ptCount val="1"/>
                <c:pt idx="0">
                  <c:v>2023</c:v>
                </c:pt>
              </c:strCache>
            </c:strRef>
          </c:tx>
          <c:spPr>
            <a:solidFill>
              <a:schemeClr val="accent3"/>
            </a:solidFill>
            <a:ln>
              <a:noFill/>
            </a:ln>
            <a:effectLst/>
          </c:spPr>
          <c:invertIfNegative val="0"/>
          <c:val>
            <c:numRef>
              <c:f>Sheet2!$E$13</c:f>
              <c:numCache>
                <c:formatCode>_-* #,##0\ [$€-408]_-;\-* #,##0\ [$€-408]_-;_-* "-"??\ [$€-408]_-;_-@_-</c:formatCode>
                <c:ptCount val="1"/>
                <c:pt idx="0">
                  <c:v>12690000</c:v>
                </c:pt>
              </c:numCache>
            </c:numRef>
          </c:val>
          <c:extLst>
            <c:ext xmlns:c16="http://schemas.microsoft.com/office/drawing/2014/chart" uri="{C3380CC4-5D6E-409C-BE32-E72D297353CC}">
              <c16:uniqueId val="{00000002-F7EE-4FDC-B348-E2326DC5883D}"/>
            </c:ext>
          </c:extLst>
        </c:ser>
        <c:ser>
          <c:idx val="3"/>
          <c:order val="3"/>
          <c:tx>
            <c:strRef>
              <c:f>Sheet2!$F$3</c:f>
              <c:strCache>
                <c:ptCount val="1"/>
                <c:pt idx="0">
                  <c:v>2024</c:v>
                </c:pt>
              </c:strCache>
            </c:strRef>
          </c:tx>
          <c:spPr>
            <a:solidFill>
              <a:schemeClr val="accent4"/>
            </a:solidFill>
            <a:ln>
              <a:noFill/>
            </a:ln>
            <a:effectLst/>
          </c:spPr>
          <c:invertIfNegative val="0"/>
          <c:val>
            <c:numRef>
              <c:f>Sheet2!$F$13</c:f>
              <c:numCache>
                <c:formatCode>_-* #,##0\ [$€-408]_-;\-* #,##0\ [$€-408]_-;_-* "-"??\ [$€-408]_-;_-@_-</c:formatCode>
                <c:ptCount val="1"/>
                <c:pt idx="0">
                  <c:v>12520000</c:v>
                </c:pt>
              </c:numCache>
            </c:numRef>
          </c:val>
          <c:extLst>
            <c:ext xmlns:c16="http://schemas.microsoft.com/office/drawing/2014/chart" uri="{C3380CC4-5D6E-409C-BE32-E72D297353CC}">
              <c16:uniqueId val="{00000003-F7EE-4FDC-B348-E2326DC5883D}"/>
            </c:ext>
          </c:extLst>
        </c:ser>
        <c:ser>
          <c:idx val="4"/>
          <c:order val="4"/>
          <c:tx>
            <c:strRef>
              <c:f>Sheet2!$G$3</c:f>
              <c:strCache>
                <c:ptCount val="1"/>
                <c:pt idx="0">
                  <c:v>2025</c:v>
                </c:pt>
              </c:strCache>
            </c:strRef>
          </c:tx>
          <c:spPr>
            <a:solidFill>
              <a:schemeClr val="accent5"/>
            </a:solidFill>
            <a:ln>
              <a:noFill/>
            </a:ln>
            <a:effectLst/>
          </c:spPr>
          <c:invertIfNegative val="0"/>
          <c:val>
            <c:numRef>
              <c:f>Sheet2!$G$13</c:f>
              <c:numCache>
                <c:formatCode>_-* #,##0\ [$€-408]_-;\-* #,##0\ [$€-408]_-;_-* "-"??\ [$€-408]_-;_-@_-</c:formatCode>
                <c:ptCount val="1"/>
                <c:pt idx="0">
                  <c:v>558000</c:v>
                </c:pt>
              </c:numCache>
            </c:numRef>
          </c:val>
          <c:extLst>
            <c:ext xmlns:c16="http://schemas.microsoft.com/office/drawing/2014/chart" uri="{C3380CC4-5D6E-409C-BE32-E72D297353CC}">
              <c16:uniqueId val="{00000004-F7EE-4FDC-B348-E2326DC5883D}"/>
            </c:ext>
          </c:extLst>
        </c:ser>
        <c:dLbls>
          <c:showLegendKey val="0"/>
          <c:showVal val="0"/>
          <c:showCatName val="0"/>
          <c:showSerName val="0"/>
          <c:showPercent val="0"/>
          <c:showBubbleSize val="0"/>
        </c:dLbls>
        <c:gapWidth val="150"/>
        <c:overlap val="100"/>
        <c:axId val="442735928"/>
        <c:axId val="442734360"/>
      </c:barChart>
      <c:catAx>
        <c:axId val="442735928"/>
        <c:scaling>
          <c:orientation val="minMax"/>
        </c:scaling>
        <c:delete val="1"/>
        <c:axPos val="l"/>
        <c:numFmt formatCode="General" sourceLinked="1"/>
        <c:majorTickMark val="none"/>
        <c:minorTickMark val="none"/>
        <c:tickLblPos val="none"/>
        <c:crossAx val="442734360"/>
        <c:crosses val="autoZero"/>
        <c:auto val="1"/>
        <c:lblAlgn val="ctr"/>
        <c:lblOffset val="100"/>
        <c:noMultiLvlLbl val="0"/>
      </c:catAx>
      <c:valAx>
        <c:axId val="442734360"/>
        <c:scaling>
          <c:orientation val="minMax"/>
          <c:max val="325000000"/>
          <c:min val="0"/>
        </c:scaling>
        <c:delete val="0"/>
        <c:axPos val="b"/>
        <c:majorGridlines>
          <c:spPr>
            <a:ln w="9525" cap="flat" cmpd="sng" algn="ctr">
              <a:solidFill>
                <a:schemeClr val="tx1">
                  <a:lumMod val="15000"/>
                  <a:lumOff val="85000"/>
                </a:schemeClr>
              </a:solidFill>
              <a:round/>
            </a:ln>
            <a:effectLst/>
          </c:spPr>
        </c:majorGridlines>
        <c:numFmt formatCode="_-* #,##0\ [$€-408]_-;\-* #,##0\ [$€-408]_-;_-* &quot;-&quot;??\ [$€-408]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35928"/>
        <c:crosses val="autoZero"/>
        <c:crossBetween val="between"/>
        <c:majorUnit val="25000000"/>
        <c:dispUnits>
          <c:builtInUnit val="millions"/>
          <c:dispUnitsLbl>
            <c:tx>
              <c:rich>
                <a:bodyPr/>
                <a:lstStyle/>
                <a:p>
                  <a:pPr>
                    <a:defRPr>
                      <a:solidFill>
                        <a:schemeClr val="tx1">
                          <a:lumMod val="65000"/>
                          <a:lumOff val="35000"/>
                        </a:schemeClr>
                      </a:solidFill>
                    </a:defRPr>
                  </a:pPr>
                  <a:r>
                    <a:rPr lang="el-GR" b="0">
                      <a:solidFill>
                        <a:schemeClr val="tx1">
                          <a:lumMod val="65000"/>
                          <a:lumOff val="35000"/>
                        </a:schemeClr>
                      </a:solidFill>
                    </a:rPr>
                    <a:t>ΕΚΑΤΟΜ</a:t>
                  </a:r>
                  <a:endParaRPr lang="en-US" b="0">
                    <a:solidFill>
                      <a:schemeClr val="tx1">
                        <a:lumMod val="65000"/>
                        <a:lumOff val="35000"/>
                      </a:schemeClr>
                    </a:solidFill>
                  </a:endParaRPr>
                </a:p>
              </c:rich>
            </c:tx>
          </c:dispUnitsLbl>
        </c:dispUnits>
      </c:valAx>
      <c:spPr>
        <a:noFill/>
        <a:ln>
          <a:noFill/>
        </a:ln>
        <a:effectLst/>
      </c:spPr>
    </c:plotArea>
    <c:legend>
      <c:legendPos val="t"/>
      <c:layout>
        <c:manualLayout>
          <c:xMode val="edge"/>
          <c:yMode val="edge"/>
          <c:x val="0.30433114484664597"/>
          <c:y val="0.80772607550483122"/>
          <c:w val="0.39133771030670922"/>
          <c:h val="0.144375851174880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0274063902893E-2"/>
          <c:y val="0.10289990645463058"/>
          <c:w val="0.87511074742956063"/>
          <c:h val="0.49565566465089933"/>
        </c:manualLayout>
      </c:layout>
      <c:barChart>
        <c:barDir val="bar"/>
        <c:grouping val="stacked"/>
        <c:varyColors val="0"/>
        <c:ser>
          <c:idx val="0"/>
          <c:order val="0"/>
          <c:tx>
            <c:strRef>
              <c:f>Υπολογισμοί!$C$3</c:f>
              <c:strCache>
                <c:ptCount val="1"/>
                <c:pt idx="0">
                  <c:v>2021</c:v>
                </c:pt>
              </c:strCache>
            </c:strRef>
          </c:tx>
          <c:spPr>
            <a:solidFill>
              <a:schemeClr val="accent1"/>
            </a:solidFill>
            <a:ln>
              <a:noFill/>
            </a:ln>
            <a:effectLst/>
          </c:spPr>
          <c:invertIfNegative val="0"/>
          <c:val>
            <c:numRef>
              <c:f>Υπολογισμοί!$C$4</c:f>
              <c:numCache>
                <c:formatCode>_-* #,##0\ [$€-408]_-;\-* #,##0\ [$€-408]_-;_-* "-"??\ [$€-408]_-;_-@_-</c:formatCode>
                <c:ptCount val="1"/>
                <c:pt idx="0">
                  <c:v>4892845</c:v>
                </c:pt>
              </c:numCache>
            </c:numRef>
          </c:val>
          <c:extLst>
            <c:ext xmlns:c16="http://schemas.microsoft.com/office/drawing/2014/chart" uri="{C3380CC4-5D6E-409C-BE32-E72D297353CC}">
              <c16:uniqueId val="{00000000-7F30-4EE6-A796-10ECE600FDF6}"/>
            </c:ext>
          </c:extLst>
        </c:ser>
        <c:ser>
          <c:idx val="1"/>
          <c:order val="1"/>
          <c:tx>
            <c:strRef>
              <c:f>Υπολογισμοί!$D$3</c:f>
              <c:strCache>
                <c:ptCount val="1"/>
                <c:pt idx="0">
                  <c:v>2022</c:v>
                </c:pt>
              </c:strCache>
            </c:strRef>
          </c:tx>
          <c:spPr>
            <a:solidFill>
              <a:schemeClr val="accent2"/>
            </a:solidFill>
            <a:ln>
              <a:noFill/>
            </a:ln>
            <a:effectLst/>
          </c:spPr>
          <c:invertIfNegative val="0"/>
          <c:val>
            <c:numRef>
              <c:f>Υπολογισμοί!$D$4</c:f>
              <c:numCache>
                <c:formatCode>_-* #,##0\ [$€-408]_-;\-* #,##0\ [$€-408]_-;_-* "-"??\ [$€-408]_-;_-@_-</c:formatCode>
                <c:ptCount val="1"/>
                <c:pt idx="0">
                  <c:v>1602122</c:v>
                </c:pt>
              </c:numCache>
            </c:numRef>
          </c:val>
          <c:extLst>
            <c:ext xmlns:c16="http://schemas.microsoft.com/office/drawing/2014/chart" uri="{C3380CC4-5D6E-409C-BE32-E72D297353CC}">
              <c16:uniqueId val="{00000001-7F30-4EE6-A796-10ECE600FDF6}"/>
            </c:ext>
          </c:extLst>
        </c:ser>
        <c:ser>
          <c:idx val="2"/>
          <c:order val="2"/>
          <c:tx>
            <c:strRef>
              <c:f>Υπολογισμοί!$E$3</c:f>
              <c:strCache>
                <c:ptCount val="1"/>
                <c:pt idx="0">
                  <c:v>2023</c:v>
                </c:pt>
              </c:strCache>
            </c:strRef>
          </c:tx>
          <c:spPr>
            <a:solidFill>
              <a:schemeClr val="accent3"/>
            </a:solidFill>
            <a:ln>
              <a:noFill/>
            </a:ln>
            <a:effectLst/>
          </c:spPr>
          <c:invertIfNegative val="0"/>
          <c:val>
            <c:numRef>
              <c:f>Υπολογισμοί!$E$4</c:f>
              <c:numCache>
                <c:formatCode>_-* #,##0\ [$€-408]_-;\-* #,##0\ [$€-408]_-;_-* "-"??\ [$€-408]_-;_-@_-</c:formatCode>
                <c:ptCount val="1"/>
                <c:pt idx="0">
                  <c:v>874833</c:v>
                </c:pt>
              </c:numCache>
            </c:numRef>
          </c:val>
          <c:extLst>
            <c:ext xmlns:c16="http://schemas.microsoft.com/office/drawing/2014/chart" uri="{C3380CC4-5D6E-409C-BE32-E72D297353CC}">
              <c16:uniqueId val="{00000002-7F30-4EE6-A796-10ECE600FDF6}"/>
            </c:ext>
          </c:extLst>
        </c:ser>
        <c:ser>
          <c:idx val="3"/>
          <c:order val="3"/>
          <c:tx>
            <c:strRef>
              <c:f>Υπολογισμοί!$F$3</c:f>
              <c:strCache>
                <c:ptCount val="1"/>
                <c:pt idx="0">
                  <c:v>2024</c:v>
                </c:pt>
              </c:strCache>
            </c:strRef>
          </c:tx>
          <c:spPr>
            <a:solidFill>
              <a:schemeClr val="accent4"/>
            </a:solidFill>
            <a:ln>
              <a:noFill/>
            </a:ln>
            <a:effectLst/>
          </c:spPr>
          <c:invertIfNegative val="0"/>
          <c:val>
            <c:numRef>
              <c:f>Υπολογισμοί!$F$4</c:f>
              <c:numCache>
                <c:formatCode>_-* #,##0\ [$€-408]_-;\-* #,##0\ [$€-408]_-;_-* "-"??\ [$€-408]_-;_-@_-</c:formatCode>
                <c:ptCount val="1"/>
                <c:pt idx="0">
                  <c:v>391100</c:v>
                </c:pt>
              </c:numCache>
            </c:numRef>
          </c:val>
          <c:extLst>
            <c:ext xmlns:c16="http://schemas.microsoft.com/office/drawing/2014/chart" uri="{C3380CC4-5D6E-409C-BE32-E72D297353CC}">
              <c16:uniqueId val="{00000003-7F30-4EE6-A796-10ECE600FDF6}"/>
            </c:ext>
          </c:extLst>
        </c:ser>
        <c:ser>
          <c:idx val="4"/>
          <c:order val="4"/>
          <c:tx>
            <c:strRef>
              <c:f>Υπολογισμοί!$G$3</c:f>
              <c:strCache>
                <c:ptCount val="1"/>
                <c:pt idx="0">
                  <c:v>2025</c:v>
                </c:pt>
              </c:strCache>
            </c:strRef>
          </c:tx>
          <c:spPr>
            <a:solidFill>
              <a:schemeClr val="accent5"/>
            </a:solidFill>
            <a:ln>
              <a:noFill/>
            </a:ln>
            <a:effectLst/>
          </c:spPr>
          <c:invertIfNegative val="0"/>
          <c:val>
            <c:numRef>
              <c:f>Υπολογισμοί!$G$4</c:f>
              <c:numCache>
                <c:formatCode>_-* #,##0\ [$€-408]_-;\-* #,##0\ [$€-408]_-;_-* "-"??\ [$€-408]_-;_-@_-</c:formatCode>
                <c:ptCount val="1"/>
                <c:pt idx="0">
                  <c:v>316100</c:v>
                </c:pt>
              </c:numCache>
            </c:numRef>
          </c:val>
          <c:extLst>
            <c:ext xmlns:c16="http://schemas.microsoft.com/office/drawing/2014/chart" uri="{C3380CC4-5D6E-409C-BE32-E72D297353CC}">
              <c16:uniqueId val="{00000004-7F30-4EE6-A796-10ECE600FDF6}"/>
            </c:ext>
          </c:extLst>
        </c:ser>
        <c:dLbls>
          <c:showLegendKey val="0"/>
          <c:showVal val="0"/>
          <c:showCatName val="0"/>
          <c:showSerName val="0"/>
          <c:showPercent val="0"/>
          <c:showBubbleSize val="0"/>
        </c:dLbls>
        <c:gapWidth val="150"/>
        <c:overlap val="100"/>
        <c:axId val="442730832"/>
        <c:axId val="442730048"/>
      </c:barChart>
      <c:catAx>
        <c:axId val="442730832"/>
        <c:scaling>
          <c:orientation val="minMax"/>
        </c:scaling>
        <c:delete val="1"/>
        <c:axPos val="l"/>
        <c:numFmt formatCode="General" sourceLinked="1"/>
        <c:majorTickMark val="none"/>
        <c:minorTickMark val="none"/>
        <c:tickLblPos val="none"/>
        <c:crossAx val="442730048"/>
        <c:crosses val="autoZero"/>
        <c:auto val="1"/>
        <c:lblAlgn val="ctr"/>
        <c:lblOffset val="100"/>
        <c:noMultiLvlLbl val="0"/>
      </c:catAx>
      <c:valAx>
        <c:axId val="442730048"/>
        <c:scaling>
          <c:orientation val="minMax"/>
        </c:scaling>
        <c:delete val="0"/>
        <c:axPos val="b"/>
        <c:majorGridlines>
          <c:spPr>
            <a:ln w="9525" cap="flat" cmpd="sng" algn="ctr">
              <a:solidFill>
                <a:schemeClr val="tx1">
                  <a:lumMod val="15000"/>
                  <a:lumOff val="85000"/>
                </a:schemeClr>
              </a:solidFill>
              <a:round/>
            </a:ln>
            <a:effectLst/>
          </c:spPr>
        </c:majorGridlines>
        <c:numFmt formatCode="_-* #,##0\ [$€-408]_-;\-* #,##0\ [$€-408]_-;_-* &quot;-&quot;??\ [$€-408]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30832"/>
        <c:crosses val="autoZero"/>
        <c:crossBetween val="between"/>
        <c:dispUnits>
          <c:builtInUnit val="thousands"/>
          <c:dispUnitsLbl>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ΧΙΛΙΑΔΕΣ</a:t>
                  </a:r>
                  <a:endParaRPr lang="en-US"/>
                </a:p>
              </c:rich>
            </c:tx>
            <c:spPr>
              <a:noFill/>
              <a:ln>
                <a:noFill/>
              </a:ln>
              <a:effectLst/>
            </c:sp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136095025569182E-2"/>
          <c:y val="9.6414569914228296E-2"/>
          <c:w val="0.86958777006408461"/>
          <c:h val="0.52658458762578852"/>
        </c:manualLayout>
      </c:layout>
      <c:barChart>
        <c:barDir val="bar"/>
        <c:grouping val="stacked"/>
        <c:varyColors val="0"/>
        <c:ser>
          <c:idx val="0"/>
          <c:order val="0"/>
          <c:tx>
            <c:strRef>
              <c:f>Updated!$C$3</c:f>
              <c:strCache>
                <c:ptCount val="1"/>
                <c:pt idx="0">
                  <c:v>2021</c:v>
                </c:pt>
              </c:strCache>
            </c:strRef>
          </c:tx>
          <c:spPr>
            <a:solidFill>
              <a:schemeClr val="accent1"/>
            </a:solidFill>
            <a:ln>
              <a:noFill/>
            </a:ln>
            <a:effectLst/>
          </c:spPr>
          <c:invertIfNegative val="0"/>
          <c:val>
            <c:numRef>
              <c:f>Updated!$C$32</c:f>
              <c:numCache>
                <c:formatCode>_-* #,##0\ [$€-408]_-;\-* #,##0\ [$€-408]_-;_-* "-"??\ [$€-408]_-;_-@_-</c:formatCode>
                <c:ptCount val="1"/>
                <c:pt idx="0">
                  <c:v>16143491.124260355</c:v>
                </c:pt>
              </c:numCache>
            </c:numRef>
          </c:val>
          <c:extLst>
            <c:ext xmlns:c16="http://schemas.microsoft.com/office/drawing/2014/chart" uri="{C3380CC4-5D6E-409C-BE32-E72D297353CC}">
              <c16:uniqueId val="{00000000-026C-4D08-AC22-6347A861F592}"/>
            </c:ext>
          </c:extLst>
        </c:ser>
        <c:ser>
          <c:idx val="1"/>
          <c:order val="1"/>
          <c:tx>
            <c:strRef>
              <c:f>Updated!$D$3</c:f>
              <c:strCache>
                <c:ptCount val="1"/>
                <c:pt idx="0">
                  <c:v>2022</c:v>
                </c:pt>
              </c:strCache>
            </c:strRef>
          </c:tx>
          <c:spPr>
            <a:solidFill>
              <a:schemeClr val="accent2"/>
            </a:solidFill>
            <a:ln>
              <a:noFill/>
            </a:ln>
            <a:effectLst/>
          </c:spPr>
          <c:invertIfNegative val="0"/>
          <c:val>
            <c:numRef>
              <c:f>Updated!$D$32</c:f>
              <c:numCache>
                <c:formatCode>_-* #,##0\ [$€-408]_-;\-* #,##0\ [$€-408]_-;_-* "-"??\ [$€-408]_-;_-@_-</c:formatCode>
                <c:ptCount val="1"/>
                <c:pt idx="0">
                  <c:v>8273668.6390532535</c:v>
                </c:pt>
              </c:numCache>
            </c:numRef>
          </c:val>
          <c:extLst>
            <c:ext xmlns:c16="http://schemas.microsoft.com/office/drawing/2014/chart" uri="{C3380CC4-5D6E-409C-BE32-E72D297353CC}">
              <c16:uniqueId val="{00000001-026C-4D08-AC22-6347A861F592}"/>
            </c:ext>
          </c:extLst>
        </c:ser>
        <c:ser>
          <c:idx val="2"/>
          <c:order val="2"/>
          <c:tx>
            <c:strRef>
              <c:f>Updated!$E$3</c:f>
              <c:strCache>
                <c:ptCount val="1"/>
                <c:pt idx="0">
                  <c:v>2023</c:v>
                </c:pt>
              </c:strCache>
            </c:strRef>
          </c:tx>
          <c:spPr>
            <a:solidFill>
              <a:schemeClr val="accent3"/>
            </a:solidFill>
            <a:ln>
              <a:noFill/>
            </a:ln>
            <a:effectLst/>
          </c:spPr>
          <c:invertIfNegative val="0"/>
          <c:val>
            <c:numRef>
              <c:f>Updated!$E$32</c:f>
              <c:numCache>
                <c:formatCode>_-* #,##0\ [$€-408]_-;\-* #,##0\ [$€-408]_-;_-* "-"??\ [$€-408]_-;_-@_-</c:formatCode>
                <c:ptCount val="1"/>
                <c:pt idx="0">
                  <c:v>7588757.3964497112</c:v>
                </c:pt>
              </c:numCache>
            </c:numRef>
          </c:val>
          <c:extLst>
            <c:ext xmlns:c16="http://schemas.microsoft.com/office/drawing/2014/chart" uri="{C3380CC4-5D6E-409C-BE32-E72D297353CC}">
              <c16:uniqueId val="{00000002-026C-4D08-AC22-6347A861F592}"/>
            </c:ext>
          </c:extLst>
        </c:ser>
        <c:ser>
          <c:idx val="3"/>
          <c:order val="3"/>
          <c:tx>
            <c:strRef>
              <c:f>Updated!$F$3</c:f>
              <c:strCache>
                <c:ptCount val="1"/>
                <c:pt idx="0">
                  <c:v>2024</c:v>
                </c:pt>
              </c:strCache>
            </c:strRef>
          </c:tx>
          <c:spPr>
            <a:solidFill>
              <a:schemeClr val="accent4"/>
            </a:solidFill>
            <a:ln>
              <a:noFill/>
            </a:ln>
            <a:effectLst/>
          </c:spPr>
          <c:invertIfNegative val="0"/>
          <c:val>
            <c:numRef>
              <c:f>Updated!$F$32</c:f>
              <c:numCache>
                <c:formatCode>_-* #,##0\ [$€-408]_-;\-* #,##0\ [$€-408]_-;_-* "-"??\ [$€-408]_-;_-@_-</c:formatCode>
                <c:ptCount val="1"/>
                <c:pt idx="0">
                  <c:v>6792899.4082840225</c:v>
                </c:pt>
              </c:numCache>
            </c:numRef>
          </c:val>
          <c:extLst>
            <c:ext xmlns:c16="http://schemas.microsoft.com/office/drawing/2014/chart" uri="{C3380CC4-5D6E-409C-BE32-E72D297353CC}">
              <c16:uniqueId val="{00000003-026C-4D08-AC22-6347A861F592}"/>
            </c:ext>
          </c:extLst>
        </c:ser>
        <c:ser>
          <c:idx val="4"/>
          <c:order val="4"/>
          <c:tx>
            <c:strRef>
              <c:f>Updated!$G$3</c:f>
              <c:strCache>
                <c:ptCount val="1"/>
                <c:pt idx="0">
                  <c:v>2025</c:v>
                </c:pt>
              </c:strCache>
            </c:strRef>
          </c:tx>
          <c:spPr>
            <a:solidFill>
              <a:schemeClr val="accent5"/>
            </a:solidFill>
            <a:ln>
              <a:noFill/>
            </a:ln>
            <a:effectLst/>
          </c:spPr>
          <c:invertIfNegative val="0"/>
          <c:val>
            <c:numRef>
              <c:f>Updated!$G$32</c:f>
              <c:numCache>
                <c:formatCode>_-* #,##0\ [$€-408]_-;\-* #,##0\ [$€-408]_-;_-* "-"??\ [$€-408]_-;_-@_-</c:formatCode>
                <c:ptCount val="1"/>
                <c:pt idx="0">
                  <c:v>4201183.4319526628</c:v>
                </c:pt>
              </c:numCache>
            </c:numRef>
          </c:val>
          <c:extLst>
            <c:ext xmlns:c16="http://schemas.microsoft.com/office/drawing/2014/chart" uri="{C3380CC4-5D6E-409C-BE32-E72D297353CC}">
              <c16:uniqueId val="{00000004-026C-4D08-AC22-6347A861F592}"/>
            </c:ext>
          </c:extLst>
        </c:ser>
        <c:dLbls>
          <c:showLegendKey val="0"/>
          <c:showVal val="0"/>
          <c:showCatName val="0"/>
          <c:showSerName val="0"/>
          <c:showPercent val="0"/>
          <c:showBubbleSize val="0"/>
        </c:dLbls>
        <c:gapWidth val="150"/>
        <c:overlap val="100"/>
        <c:axId val="442737496"/>
        <c:axId val="442737888"/>
      </c:barChart>
      <c:catAx>
        <c:axId val="442737496"/>
        <c:scaling>
          <c:orientation val="minMax"/>
        </c:scaling>
        <c:delete val="1"/>
        <c:axPos val="l"/>
        <c:numFmt formatCode="General" sourceLinked="1"/>
        <c:majorTickMark val="none"/>
        <c:minorTickMark val="none"/>
        <c:tickLblPos val="none"/>
        <c:crossAx val="442737888"/>
        <c:crosses val="autoZero"/>
        <c:auto val="1"/>
        <c:lblAlgn val="ctr"/>
        <c:lblOffset val="100"/>
        <c:noMultiLvlLbl val="0"/>
      </c:catAx>
      <c:valAx>
        <c:axId val="442737888"/>
        <c:scaling>
          <c:orientation val="minMax"/>
          <c:max val="45000000"/>
          <c:min val="0"/>
        </c:scaling>
        <c:delete val="0"/>
        <c:axPos val="b"/>
        <c:majorGridlines>
          <c:spPr>
            <a:ln w="9525" cap="flat" cmpd="sng" algn="ctr">
              <a:solidFill>
                <a:schemeClr val="tx1">
                  <a:lumMod val="15000"/>
                  <a:lumOff val="85000"/>
                </a:schemeClr>
              </a:solidFill>
              <a:round/>
            </a:ln>
            <a:effectLst/>
          </c:spPr>
        </c:majorGridlines>
        <c:numFmt formatCode="_-* #,##0\ [$€-408]_-;\-* #,##0\ [$€-408]_-;_-* &quot;-&quot;??\ [$€-408]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37496"/>
        <c:crosses val="autoZero"/>
        <c:crossBetween val="between"/>
        <c:majorUnit val="5000000"/>
        <c:dispUnits>
          <c:builtInUnit val="millions"/>
          <c:dispUnitsLbl>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l-GR"/>
                    <a:t>ΕΚΑΤΟΜ</a:t>
                  </a:r>
                  <a:endParaRPr lang="en-US"/>
                </a:p>
              </c:rich>
            </c:tx>
            <c:spPr>
              <a:noFill/>
              <a:ln>
                <a:noFill/>
              </a:ln>
              <a:effectLst/>
            </c:spPr>
          </c:dispUnitsLbl>
        </c:dispUnits>
      </c:valAx>
      <c:spPr>
        <a:noFill/>
        <a:ln>
          <a:noFill/>
        </a:ln>
        <a:effectLst/>
      </c:spPr>
    </c:plotArea>
    <c:legend>
      <c:legendPos val="t"/>
      <c:layout>
        <c:manualLayout>
          <c:xMode val="edge"/>
          <c:yMode val="edge"/>
          <c:x val="0.29103621907664873"/>
          <c:y val="0.80876158382476837"/>
          <c:w val="0.39133771030670844"/>
          <c:h val="0.138537569071768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v>2021</c:v>
          </c:tx>
          <c:spPr>
            <a:solidFill>
              <a:schemeClr val="accent1"/>
            </a:solidFill>
            <a:ln>
              <a:noFill/>
            </a:ln>
            <a:effectLst/>
          </c:spPr>
          <c:invertIfNegative val="0"/>
          <c:cat>
            <c:strRef>
              <c:f>(Υπολογισμοί!$C$2,Υπολογισμοί!$B$4,Υπολογισμοί!$B$8,Υπολογισμοί!$B$13,Υπολογισμοί!$B$19,Υπολογισμοί!$B$32)</c:f>
              <c:strCache>
                <c:ptCount val="5"/>
                <c:pt idx="0">
                  <c:v>1. ΕΞΥΠΝΗ ΑΝΑΠΤΥΞΗ   </c:v>
                </c:pt>
                <c:pt idx="1">
                  <c:v>2. ΠΡΑΣΙΝΗ ΑΝΑΠΤΥΞΗ </c:v>
                </c:pt>
                <c:pt idx="2">
                  <c:v>3. ΚΟΙΝΩΝΙΚΗ ΑΝΑΠΤΥΞΗ  </c:v>
                </c:pt>
                <c:pt idx="3">
                  <c:v>4. ΑΝΑΠΤΥΞΗ ΥΠΟΔΟΜΩΝ </c:v>
                </c:pt>
                <c:pt idx="4">
                  <c:v>5. ΥΠΟΣΤΗΡΙΞΗ ΠΡΟΓΡΑΜΜΑΤΩΝ</c:v>
                </c:pt>
              </c:strCache>
              <c:extLst/>
            </c:strRef>
          </c:cat>
          <c:val>
            <c:numRef>
              <c:f>(Υπολογισμοί!$C$3,Υπολογισμοί!$C$4,Υπολογισμοί!$C$8,Υπολογισμοί!$C$13,Υπολογισμοί!$C$19,Υπολογισμοί!$C$32)</c:f>
              <c:numCache>
                <c:formatCode>_-* #,##0\ [$€-408]_-;\-* #,##0\ [$€-408]_-;_-* "-"??\ [$€-408]_-;_-@_-</c:formatCode>
                <c:ptCount val="5"/>
                <c:pt idx="0">
                  <c:v>4892845</c:v>
                </c:pt>
                <c:pt idx="1">
                  <c:v>1082040000</c:v>
                </c:pt>
                <c:pt idx="2">
                  <c:v>274650000</c:v>
                </c:pt>
                <c:pt idx="3">
                  <c:v>1139280725.9563591</c:v>
                </c:pt>
                <c:pt idx="4">
                  <c:v>16143491.124260355</c:v>
                </c:pt>
              </c:numCache>
              <c:extLst/>
            </c:numRef>
          </c:val>
          <c:extLst>
            <c:ext xmlns:c16="http://schemas.microsoft.com/office/drawing/2014/chart" uri="{C3380CC4-5D6E-409C-BE32-E72D297353CC}">
              <c16:uniqueId val="{00000000-8AFA-4196-9032-28CA1D4F6412}"/>
            </c:ext>
          </c:extLst>
        </c:ser>
        <c:ser>
          <c:idx val="1"/>
          <c:order val="1"/>
          <c:tx>
            <c:v>2022</c:v>
          </c:tx>
          <c:spPr>
            <a:solidFill>
              <a:schemeClr val="accent2"/>
            </a:solidFill>
            <a:ln>
              <a:noFill/>
            </a:ln>
            <a:effectLst/>
          </c:spPr>
          <c:invertIfNegative val="0"/>
          <c:cat>
            <c:strRef>
              <c:f>(Υπολογισμοί!$C$2,Υπολογισμοί!$B$4,Υπολογισμοί!$B$8,Υπολογισμοί!$B$13,Υπολογισμοί!$B$19,Υπολογισμοί!$B$32)</c:f>
              <c:strCache>
                <c:ptCount val="5"/>
                <c:pt idx="0">
                  <c:v>1. ΕΞΥΠΝΗ ΑΝΑΠΤΥΞΗ   </c:v>
                </c:pt>
                <c:pt idx="1">
                  <c:v>2. ΠΡΑΣΙΝΗ ΑΝΑΠΤΥΞΗ </c:v>
                </c:pt>
                <c:pt idx="2">
                  <c:v>3. ΚΟΙΝΩΝΙΚΗ ΑΝΑΠΤΥΞΗ  </c:v>
                </c:pt>
                <c:pt idx="3">
                  <c:v>4. ΑΝΑΠΤΥΞΗ ΥΠΟΔΟΜΩΝ </c:v>
                </c:pt>
                <c:pt idx="4">
                  <c:v>5. ΥΠΟΣΤΗΡΙΞΗ ΠΡΟΓΡΑΜΜΑΤΩΝ</c:v>
                </c:pt>
              </c:strCache>
              <c:extLst/>
            </c:strRef>
          </c:cat>
          <c:val>
            <c:numRef>
              <c:f>(Υπολογισμοί!$D$3,Υπολογισμοί!$D$4,Υπολογισμοί!$D$8,Υπολογισμοί!$D$13,Υπολογισμοί!$D$19,Υπολογισμοί!$D$32)</c:f>
              <c:numCache>
                <c:formatCode>_-* #,##0\ [$€-408]_-;\-* #,##0\ [$€-408]_-;_-* "-"??\ [$€-408]_-;_-@_-</c:formatCode>
                <c:ptCount val="5"/>
                <c:pt idx="0">
                  <c:v>1602122</c:v>
                </c:pt>
                <c:pt idx="1">
                  <c:v>88680000</c:v>
                </c:pt>
                <c:pt idx="2">
                  <c:v>20360000</c:v>
                </c:pt>
                <c:pt idx="3">
                  <c:v>166476181.31445301</c:v>
                </c:pt>
                <c:pt idx="4">
                  <c:v>8273668.6390532535</c:v>
                </c:pt>
              </c:numCache>
              <c:extLst/>
            </c:numRef>
          </c:val>
          <c:extLst>
            <c:ext xmlns:c16="http://schemas.microsoft.com/office/drawing/2014/chart" uri="{C3380CC4-5D6E-409C-BE32-E72D297353CC}">
              <c16:uniqueId val="{00000001-8AFA-4196-9032-28CA1D4F6412}"/>
            </c:ext>
          </c:extLst>
        </c:ser>
        <c:ser>
          <c:idx val="2"/>
          <c:order val="2"/>
          <c:tx>
            <c:v>2023</c:v>
          </c:tx>
          <c:spPr>
            <a:solidFill>
              <a:schemeClr val="accent3"/>
            </a:solidFill>
            <a:ln>
              <a:noFill/>
            </a:ln>
            <a:effectLst/>
          </c:spPr>
          <c:invertIfNegative val="0"/>
          <c:cat>
            <c:strRef>
              <c:f>(Υπολογισμοί!$C$2,Υπολογισμοί!$B$4,Υπολογισμοί!$B$8,Υπολογισμοί!$B$13,Υπολογισμοί!$B$19,Υπολογισμοί!$B$32)</c:f>
              <c:strCache>
                <c:ptCount val="5"/>
                <c:pt idx="0">
                  <c:v>1. ΕΞΥΠΝΗ ΑΝΑΠΤΥΞΗ   </c:v>
                </c:pt>
                <c:pt idx="1">
                  <c:v>2. ΠΡΑΣΙΝΗ ΑΝΑΠΤΥΞΗ </c:v>
                </c:pt>
                <c:pt idx="2">
                  <c:v>3. ΚΟΙΝΩΝΙΚΗ ΑΝΑΠΤΥΞΗ  </c:v>
                </c:pt>
                <c:pt idx="3">
                  <c:v>4. ΑΝΑΠΤΥΞΗ ΥΠΟΔΟΜΩΝ </c:v>
                </c:pt>
                <c:pt idx="4">
                  <c:v>5. ΥΠΟΣΤΗΡΙΞΗ ΠΡΟΓΡΑΜΜΑΤΩΝ</c:v>
                </c:pt>
              </c:strCache>
              <c:extLst/>
            </c:strRef>
          </c:cat>
          <c:val>
            <c:numRef>
              <c:f>(Υπολογισμοί!$E$3,Υπολογισμοί!$E$4,Υπολογισμοί!$E$8,Υπολογισμοί!$E$13,Υπολογισμοί!$E$19,Υπολογισμοί!$E$32)</c:f>
              <c:numCache>
                <c:formatCode>_-* #,##0\ [$€-408]_-;\-* #,##0\ [$€-408]_-;_-* "-"??\ [$€-408]_-;_-@_-</c:formatCode>
                <c:ptCount val="5"/>
                <c:pt idx="0">
                  <c:v>874833</c:v>
                </c:pt>
                <c:pt idx="1">
                  <c:v>75240000</c:v>
                </c:pt>
                <c:pt idx="2">
                  <c:v>12690000</c:v>
                </c:pt>
                <c:pt idx="3">
                  <c:v>127485527.63997592</c:v>
                </c:pt>
                <c:pt idx="4">
                  <c:v>7588757.3964497093</c:v>
                </c:pt>
              </c:numCache>
              <c:extLst/>
            </c:numRef>
          </c:val>
          <c:extLst>
            <c:ext xmlns:c16="http://schemas.microsoft.com/office/drawing/2014/chart" uri="{C3380CC4-5D6E-409C-BE32-E72D297353CC}">
              <c16:uniqueId val="{00000002-8AFA-4196-9032-28CA1D4F6412}"/>
            </c:ext>
          </c:extLst>
        </c:ser>
        <c:ser>
          <c:idx val="3"/>
          <c:order val="3"/>
          <c:tx>
            <c:v>2024</c:v>
          </c:tx>
          <c:spPr>
            <a:solidFill>
              <a:schemeClr val="accent4"/>
            </a:solidFill>
            <a:ln>
              <a:noFill/>
            </a:ln>
            <a:effectLst/>
          </c:spPr>
          <c:invertIfNegative val="0"/>
          <c:cat>
            <c:strRef>
              <c:f>(Υπολογισμοί!$C$2,Υπολογισμοί!$B$4,Υπολογισμοί!$B$8,Υπολογισμοί!$B$13,Υπολογισμοί!$B$19,Υπολογισμοί!$B$32)</c:f>
              <c:strCache>
                <c:ptCount val="5"/>
                <c:pt idx="0">
                  <c:v>1. ΕΞΥΠΝΗ ΑΝΑΠΤΥΞΗ   </c:v>
                </c:pt>
                <c:pt idx="1">
                  <c:v>2. ΠΡΑΣΙΝΗ ΑΝΑΠΤΥΞΗ </c:v>
                </c:pt>
                <c:pt idx="2">
                  <c:v>3. ΚΟΙΝΩΝΙΚΗ ΑΝΑΠΤΥΞΗ  </c:v>
                </c:pt>
                <c:pt idx="3">
                  <c:v>4. ΑΝΑΠΤΥΞΗ ΥΠΟΔΟΜΩΝ </c:v>
                </c:pt>
                <c:pt idx="4">
                  <c:v>5. ΥΠΟΣΤΗΡΙΞΗ ΠΡΟΓΡΑΜΜΑΤΩΝ</c:v>
                </c:pt>
              </c:strCache>
              <c:extLst/>
            </c:strRef>
          </c:cat>
          <c:val>
            <c:numRef>
              <c:f>(Υπολογισμοί!$F$3,Υπολογισμοί!$F$4,Υπολογισμοί!$F$8,Υπολογισμοί!$F$13,Υπολογισμοί!$F$19,Υπολογισμοί!$F$32)</c:f>
              <c:numCache>
                <c:formatCode>_-* #,##0\ [$€-408]_-;\-* #,##0\ [$€-408]_-;_-* "-"??\ [$€-408]_-;_-@_-</c:formatCode>
                <c:ptCount val="5"/>
                <c:pt idx="0">
                  <c:v>391100</c:v>
                </c:pt>
                <c:pt idx="1">
                  <c:v>68570000</c:v>
                </c:pt>
                <c:pt idx="2">
                  <c:v>12520000</c:v>
                </c:pt>
                <c:pt idx="3">
                  <c:v>111950955.47057219</c:v>
                </c:pt>
                <c:pt idx="4">
                  <c:v>6792899.4082840225</c:v>
                </c:pt>
              </c:numCache>
              <c:extLst/>
            </c:numRef>
          </c:val>
          <c:extLst>
            <c:ext xmlns:c16="http://schemas.microsoft.com/office/drawing/2014/chart" uri="{C3380CC4-5D6E-409C-BE32-E72D297353CC}">
              <c16:uniqueId val="{00000003-8AFA-4196-9032-28CA1D4F6412}"/>
            </c:ext>
          </c:extLst>
        </c:ser>
        <c:ser>
          <c:idx val="4"/>
          <c:order val="4"/>
          <c:tx>
            <c:v>2025</c:v>
          </c:tx>
          <c:spPr>
            <a:solidFill>
              <a:schemeClr val="accent5"/>
            </a:solidFill>
            <a:ln>
              <a:noFill/>
            </a:ln>
            <a:effectLst/>
          </c:spPr>
          <c:invertIfNegative val="0"/>
          <c:cat>
            <c:strRef>
              <c:f>(Υπολογισμοί!$C$2,Υπολογισμοί!$B$4,Υπολογισμοί!$B$8,Υπολογισμοί!$B$13,Υπολογισμοί!$B$19,Υπολογισμοί!$B$32)</c:f>
              <c:strCache>
                <c:ptCount val="5"/>
                <c:pt idx="0">
                  <c:v>1. ΕΞΥΠΝΗ ΑΝΑΠΤΥΞΗ   </c:v>
                </c:pt>
                <c:pt idx="1">
                  <c:v>2. ΠΡΑΣΙΝΗ ΑΝΑΠΤΥΞΗ </c:v>
                </c:pt>
                <c:pt idx="2">
                  <c:v>3. ΚΟΙΝΩΝΙΚΗ ΑΝΑΠΤΥΞΗ  </c:v>
                </c:pt>
                <c:pt idx="3">
                  <c:v>4. ΑΝΑΠΤΥΞΗ ΥΠΟΔΟΜΩΝ </c:v>
                </c:pt>
                <c:pt idx="4">
                  <c:v>5. ΥΠΟΣΤΗΡΙΞΗ ΠΡΟΓΡΑΜΜΑΤΩΝ</c:v>
                </c:pt>
              </c:strCache>
              <c:extLst/>
            </c:strRef>
          </c:cat>
          <c:val>
            <c:numRef>
              <c:f>(Υπολογισμοί!$G$3,Υπολογισμοί!$G$4,Υπολογισμοί!$G$8,Υπολογισμοί!$G$13,Υπολογισμοί!$G$19,Υπολογισμοί!$G$32)</c:f>
              <c:numCache>
                <c:formatCode>_-* #,##0\ [$€-408]_-;\-* #,##0\ [$€-408]_-;_-* "-"??\ [$€-408]_-;_-@_-</c:formatCode>
                <c:ptCount val="5"/>
                <c:pt idx="0">
                  <c:v>316100</c:v>
                </c:pt>
                <c:pt idx="1">
                  <c:v>68320000</c:v>
                </c:pt>
                <c:pt idx="2">
                  <c:v>558000</c:v>
                </c:pt>
                <c:pt idx="3">
                  <c:v>80101609.618640542</c:v>
                </c:pt>
                <c:pt idx="4">
                  <c:v>4201183.4319526628</c:v>
                </c:pt>
              </c:numCache>
              <c:extLst/>
            </c:numRef>
          </c:val>
          <c:extLst>
            <c:ext xmlns:c16="http://schemas.microsoft.com/office/drawing/2014/chart" uri="{C3380CC4-5D6E-409C-BE32-E72D297353CC}">
              <c16:uniqueId val="{00000004-8AFA-4196-9032-28CA1D4F6412}"/>
            </c:ext>
          </c:extLst>
        </c:ser>
        <c:dLbls>
          <c:showLegendKey val="0"/>
          <c:showVal val="0"/>
          <c:showCatName val="0"/>
          <c:showSerName val="0"/>
          <c:showPercent val="0"/>
          <c:showBubbleSize val="0"/>
        </c:dLbls>
        <c:gapWidth val="95"/>
        <c:overlap val="100"/>
        <c:axId val="442738672"/>
        <c:axId val="442739064"/>
      </c:barChart>
      <c:catAx>
        <c:axId val="442738672"/>
        <c:scaling>
          <c:orientation val="minMax"/>
        </c:scaling>
        <c:delete val="0"/>
        <c:axPos val="l"/>
        <c:numFmt formatCode="_(&quot;€&quot;* #,##0.00_);_(&quot;€&quot;* \(#,##0.00\);_(&quot;€&quot;* &quot;-&quot;??_);_(@_)"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39064"/>
        <c:crosses val="autoZero"/>
        <c:auto val="1"/>
        <c:lblAlgn val="ctr"/>
        <c:lblOffset val="100"/>
        <c:noMultiLvlLbl val="0"/>
      </c:catAx>
      <c:valAx>
        <c:axId val="442739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38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Updated!$B$9</c:f>
              <c:strCache>
                <c:ptCount val="1"/>
                <c:pt idx="0">
                  <c:v>2.1 Ενεργειακή απόδοση</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CC3D-48ED-B1C0-A0D0FD3CEB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Updated!$C$9</c:f>
              <c:numCache>
                <c:formatCode>_-* #,##0\ [$€-408]_-;\-* #,##0\ [$€-408]_-;_-* "-"??\ [$€-408]_-;_-@_-</c:formatCode>
                <c:ptCount val="1"/>
                <c:pt idx="0">
                  <c:v>8040000</c:v>
                </c:pt>
              </c:numCache>
            </c:numRef>
          </c:val>
          <c:extLst>
            <c:ext xmlns:c16="http://schemas.microsoft.com/office/drawing/2014/chart" uri="{C3380CC4-5D6E-409C-BE32-E72D297353CC}">
              <c16:uniqueId val="{00000001-CC3D-48ED-B1C0-A0D0FD3CEB57}"/>
            </c:ext>
          </c:extLst>
        </c:ser>
        <c:ser>
          <c:idx val="1"/>
          <c:order val="1"/>
          <c:tx>
            <c:strRef>
              <c:f>Updated!$B$10</c:f>
              <c:strCache>
                <c:ptCount val="1"/>
                <c:pt idx="0">
                  <c:v>2.4 Πρόληψη &amp; διαχείριση κινδύνων</c:v>
                </c:pt>
              </c:strCache>
            </c:strRef>
          </c:tx>
          <c:spPr>
            <a:solidFill>
              <a:schemeClr val="accent2"/>
            </a:solidFill>
            <a:ln>
              <a:noFill/>
            </a:ln>
            <a:effectLst/>
          </c:spPr>
          <c:invertIfNegative val="0"/>
          <c:dLbls>
            <c:dLbl>
              <c:idx val="0"/>
              <c:layout>
                <c:manualLayout>
                  <c:x val="8.8632838466652236E-3"/>
                  <c:y val="7.4859638178415414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CC3D-48ED-B1C0-A0D0FD3CEB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Updated!$C$10</c:f>
              <c:numCache>
                <c:formatCode>_-* #,##0\ [$€-408]_-;\-* #,##0\ [$€-408]_-;_-* "-"??\ [$€-408]_-;_-@_-</c:formatCode>
                <c:ptCount val="1"/>
                <c:pt idx="0">
                  <c:v>680000000</c:v>
                </c:pt>
              </c:numCache>
            </c:numRef>
          </c:val>
          <c:extLst>
            <c:ext xmlns:c16="http://schemas.microsoft.com/office/drawing/2014/chart" uri="{C3380CC4-5D6E-409C-BE32-E72D297353CC}">
              <c16:uniqueId val="{00000003-CC3D-48ED-B1C0-A0D0FD3CEB57}"/>
            </c:ext>
          </c:extLst>
        </c:ser>
        <c:ser>
          <c:idx val="2"/>
          <c:order val="2"/>
          <c:tx>
            <c:strRef>
              <c:f>Updated!$B$11</c:f>
              <c:strCache>
                <c:ptCount val="1"/>
                <c:pt idx="0">
                  <c:v>2.9 Ανάπτυξη υποδομών και προστασία περιβάλλοντος </c:v>
                </c:pt>
              </c:strCache>
            </c:strRef>
          </c:tx>
          <c:spPr>
            <a:solidFill>
              <a:schemeClr val="accent3"/>
            </a:solidFill>
            <a:ln>
              <a:noFill/>
            </a:ln>
            <a:effectLst/>
          </c:spPr>
          <c:invertIfNegative val="0"/>
          <c:dLbls>
            <c:dLbl>
              <c:idx val="0"/>
              <c:layout>
                <c:manualLayout>
                  <c:x val="-1.6618657212497327E-2"/>
                  <c:y val="-2.4953212726138492E-2"/>
                </c:manualLayout>
              </c:layout>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l-GR"/>
                </a:p>
              </c:txP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39248836693995126"/>
                      <c:h val="0.11072988147223956"/>
                    </c:manualLayout>
                  </c15:layout>
                </c:ext>
                <c:ext xmlns:c16="http://schemas.microsoft.com/office/drawing/2014/chart" uri="{C3380CC4-5D6E-409C-BE32-E72D297353CC}">
                  <c16:uniqueId val="{00000004-CC3D-48ED-B1C0-A0D0FD3CEB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Updated!$C$11</c:f>
              <c:numCache>
                <c:formatCode>_-* #,##0\ [$€-408]_-;\-* #,##0\ [$€-408]_-;_-* "-"??\ [$€-408]_-;_-@_-</c:formatCode>
                <c:ptCount val="1"/>
                <c:pt idx="0">
                  <c:v>385000000</c:v>
                </c:pt>
              </c:numCache>
            </c:numRef>
          </c:val>
          <c:extLst>
            <c:ext xmlns:c16="http://schemas.microsoft.com/office/drawing/2014/chart" uri="{C3380CC4-5D6E-409C-BE32-E72D297353CC}">
              <c16:uniqueId val="{00000005-CC3D-48ED-B1C0-A0D0FD3CEB57}"/>
            </c:ext>
          </c:extLst>
        </c:ser>
        <c:ser>
          <c:idx val="3"/>
          <c:order val="3"/>
          <c:tx>
            <c:strRef>
              <c:f>Updated!$B$12</c:f>
              <c:strCache>
                <c:ptCount val="1"/>
                <c:pt idx="0">
                  <c:v>2.11 Πράσινες πόλεις</c:v>
                </c:pt>
              </c:strCache>
            </c:strRef>
          </c:tx>
          <c:spPr>
            <a:solidFill>
              <a:schemeClr val="accent4"/>
            </a:soli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CC3D-48ED-B1C0-A0D0FD3CEB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Updated!$C$12</c:f>
              <c:numCache>
                <c:formatCode>_-* #,##0\ [$€-408]_-;\-* #,##0\ [$€-408]_-;_-* "-"??\ [$€-408]_-;_-@_-</c:formatCode>
                <c:ptCount val="1"/>
                <c:pt idx="0">
                  <c:v>9000000</c:v>
                </c:pt>
              </c:numCache>
            </c:numRef>
          </c:val>
          <c:extLst>
            <c:ext xmlns:c16="http://schemas.microsoft.com/office/drawing/2014/chart" uri="{C3380CC4-5D6E-409C-BE32-E72D297353CC}">
              <c16:uniqueId val="{00000007-CC3D-48ED-B1C0-A0D0FD3CEB57}"/>
            </c:ext>
          </c:extLst>
        </c:ser>
        <c:dLbls>
          <c:showLegendKey val="0"/>
          <c:showVal val="0"/>
          <c:showCatName val="0"/>
          <c:showSerName val="0"/>
          <c:showPercent val="0"/>
          <c:showBubbleSize val="0"/>
        </c:dLbls>
        <c:gapWidth val="182"/>
        <c:axId val="442740240"/>
        <c:axId val="442740632"/>
      </c:barChart>
      <c:catAx>
        <c:axId val="442740240"/>
        <c:scaling>
          <c:orientation val="minMax"/>
        </c:scaling>
        <c:delete val="1"/>
        <c:axPos val="l"/>
        <c:numFmt formatCode="General" sourceLinked="1"/>
        <c:majorTickMark val="none"/>
        <c:minorTickMark val="none"/>
        <c:tickLblPos val="none"/>
        <c:crossAx val="442740632"/>
        <c:crosses val="autoZero"/>
        <c:auto val="1"/>
        <c:lblAlgn val="ctr"/>
        <c:lblOffset val="100"/>
        <c:noMultiLvlLbl val="0"/>
      </c:catAx>
      <c:valAx>
        <c:axId val="442740632"/>
        <c:scaling>
          <c:orientation val="minMax"/>
          <c:max val="800000000"/>
          <c:min val="0"/>
        </c:scaling>
        <c:delete val="0"/>
        <c:axPos val="b"/>
        <c:majorGridlines>
          <c:spPr>
            <a:ln w="9525" cap="flat" cmpd="sng" algn="ctr">
              <a:solidFill>
                <a:schemeClr val="tx1">
                  <a:lumMod val="15000"/>
                  <a:lumOff val="85000"/>
                </a:schemeClr>
              </a:solidFill>
              <a:round/>
            </a:ln>
            <a:effectLst/>
          </c:spPr>
        </c:majorGridlines>
        <c:numFmt formatCode="_-* #,##0\ [$€-408]_-;\-* #,##0\ [$€-408]_-;_-* &quot;-&quot;??\ [$€-408]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4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0274063902893E-2"/>
          <c:y val="2.5698682942499197E-2"/>
          <c:w val="0.87511074742956063"/>
          <c:h val="0.8281400578220367"/>
        </c:manualLayout>
      </c:layout>
      <c:barChart>
        <c:barDir val="bar"/>
        <c:grouping val="clustered"/>
        <c:varyColors val="0"/>
        <c:ser>
          <c:idx val="0"/>
          <c:order val="0"/>
          <c:tx>
            <c:strRef>
              <c:f>Υπολογισμοί!$B$5</c:f>
              <c:strCache>
                <c:ptCount val="1"/>
                <c:pt idx="0">
                  <c:v>1.6 Δημόσια διοίκηση και ψηφιοποίηση</c:v>
                </c:pt>
              </c:strCache>
            </c:strRef>
          </c:tx>
          <c:spPr>
            <a:solidFill>
              <a:schemeClr val="accent1"/>
            </a:solidFill>
            <a:ln>
              <a:noFill/>
            </a:ln>
            <a:effectLst/>
          </c:spPr>
          <c:invertIfNegative val="0"/>
          <c:dLbls>
            <c:dLbl>
              <c:idx val="0"/>
              <c:layout>
                <c:manualLayout>
                  <c:x val="-4.4316419233326161E-3"/>
                  <c:y val="9.6370313974164692E-2"/>
                </c:manualLayout>
              </c:layout>
              <c:showLegendKey val="0"/>
              <c:showVal val="1"/>
              <c:showCatName val="0"/>
              <c:showSerName val="1"/>
              <c:showPercent val="0"/>
              <c:showBubbleSize val="0"/>
              <c:extLst>
                <c:ext xmlns:c15="http://schemas.microsoft.com/office/drawing/2012/chart" uri="{CE6537A1-D6FC-4f65-9D91-7224C49458BB}">
                  <c15:layout>
                    <c:manualLayout>
                      <c:w val="0.21905606027033014"/>
                      <c:h val="0.22261484098939927"/>
                    </c:manualLayout>
                  </c15:layout>
                </c:ext>
                <c:ext xmlns:c16="http://schemas.microsoft.com/office/drawing/2014/chart" uri="{C3380CC4-5D6E-409C-BE32-E72D297353CC}">
                  <c16:uniqueId val="{00000000-E0B6-4009-BB67-71F0A10BC8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Υπολογισμοί!$C$5</c:f>
              <c:numCache>
                <c:formatCode>_-* #,##0\ [$€-408]_-;\-* #,##0\ [$€-408]_-;_-* "-"??\ [$€-408]_-;_-@_-</c:formatCode>
                <c:ptCount val="1"/>
                <c:pt idx="0">
                  <c:v>4281077</c:v>
                </c:pt>
              </c:numCache>
            </c:numRef>
          </c:val>
          <c:extLst>
            <c:ext xmlns:c16="http://schemas.microsoft.com/office/drawing/2014/chart" uri="{C3380CC4-5D6E-409C-BE32-E72D297353CC}">
              <c16:uniqueId val="{00000001-E0B6-4009-BB67-71F0A10BC8B1}"/>
            </c:ext>
          </c:extLst>
        </c:ser>
        <c:ser>
          <c:idx val="1"/>
          <c:order val="1"/>
          <c:tx>
            <c:strRef>
              <c:f>Υπολογισμοί!$B$6</c:f>
              <c:strCache>
                <c:ptCount val="1"/>
                <c:pt idx="0">
                  <c:v>1.8 Ψηφιακή διασύνδεση μονάδων δημόσιας διοίκησης</c:v>
                </c:pt>
              </c:strCache>
            </c:strRef>
          </c:tx>
          <c:spPr>
            <a:solidFill>
              <a:schemeClr val="accent2"/>
            </a:solidFill>
            <a:ln>
              <a:noFill/>
            </a:ln>
            <a:effectLst/>
          </c:spPr>
          <c:invertIfNegative val="0"/>
          <c:dLbls>
            <c:dLbl>
              <c:idx val="0"/>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l-GR"/>
                </a:p>
              </c:txP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E0B6-4009-BB67-71F0A10BC8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Υπολογισμοί!$C$6</c:f>
              <c:numCache>
                <c:formatCode>_-* #,##0\ [$€-408]_-;\-* #,##0\ [$€-408]_-;_-* "-"??\ [$€-408]_-;_-@_-</c:formatCode>
                <c:ptCount val="1"/>
                <c:pt idx="0">
                  <c:v>396655</c:v>
                </c:pt>
              </c:numCache>
            </c:numRef>
          </c:val>
          <c:extLst>
            <c:ext xmlns:c16="http://schemas.microsoft.com/office/drawing/2014/chart" uri="{C3380CC4-5D6E-409C-BE32-E72D297353CC}">
              <c16:uniqueId val="{00000003-E0B6-4009-BB67-71F0A10BC8B1}"/>
            </c:ext>
          </c:extLst>
        </c:ser>
        <c:ser>
          <c:idx val="2"/>
          <c:order val="2"/>
          <c:tx>
            <c:strRef>
              <c:f>Υπολογισμοί!$B$7</c:f>
              <c:strCache>
                <c:ptCount val="1"/>
                <c:pt idx="0">
                  <c:v>1.10 Έξυπνες πόλεις</c:v>
                </c:pt>
              </c:strCache>
            </c:strRef>
          </c:tx>
          <c:spPr>
            <a:solidFill>
              <a:schemeClr val="accent3"/>
            </a:soli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E0B6-4009-BB67-71F0A10BC8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Υπολογισμοί!$C$7</c:f>
              <c:numCache>
                <c:formatCode>_-* #,##0\ [$€-408]_-;\-* #,##0\ [$€-408]_-;_-* "-"??\ [$€-408]_-;_-@_-</c:formatCode>
                <c:ptCount val="1"/>
                <c:pt idx="0">
                  <c:v>215113</c:v>
                </c:pt>
              </c:numCache>
            </c:numRef>
          </c:val>
          <c:extLst>
            <c:ext xmlns:c16="http://schemas.microsoft.com/office/drawing/2014/chart" uri="{C3380CC4-5D6E-409C-BE32-E72D297353CC}">
              <c16:uniqueId val="{00000005-E0B6-4009-BB67-71F0A10BC8B1}"/>
            </c:ext>
          </c:extLst>
        </c:ser>
        <c:dLbls>
          <c:showLegendKey val="0"/>
          <c:showVal val="0"/>
          <c:showCatName val="0"/>
          <c:showSerName val="0"/>
          <c:showPercent val="0"/>
          <c:showBubbleSize val="0"/>
        </c:dLbls>
        <c:gapWidth val="182"/>
        <c:axId val="442741808"/>
        <c:axId val="442742200"/>
      </c:barChart>
      <c:catAx>
        <c:axId val="442741808"/>
        <c:scaling>
          <c:orientation val="minMax"/>
        </c:scaling>
        <c:delete val="1"/>
        <c:axPos val="l"/>
        <c:numFmt formatCode="General" sourceLinked="1"/>
        <c:majorTickMark val="none"/>
        <c:minorTickMark val="none"/>
        <c:tickLblPos val="none"/>
        <c:crossAx val="442742200"/>
        <c:crosses val="autoZero"/>
        <c:auto val="1"/>
        <c:lblAlgn val="ctr"/>
        <c:lblOffset val="100"/>
        <c:noMultiLvlLbl val="0"/>
      </c:catAx>
      <c:valAx>
        <c:axId val="442742200"/>
        <c:scaling>
          <c:orientation val="minMax"/>
          <c:max val="4500000"/>
          <c:min val="0"/>
        </c:scaling>
        <c:delete val="0"/>
        <c:axPos val="b"/>
        <c:majorGridlines>
          <c:spPr>
            <a:ln w="9525" cap="flat" cmpd="sng" algn="ctr">
              <a:solidFill>
                <a:schemeClr val="tx1">
                  <a:lumMod val="15000"/>
                  <a:lumOff val="85000"/>
                </a:schemeClr>
              </a:solidFill>
              <a:round/>
            </a:ln>
            <a:effectLst/>
          </c:spPr>
        </c:majorGridlines>
        <c:numFmt formatCode="_-* #,##0\ [$€-408]_-;\-* #,##0\ [$€-408]_-;_-* &quot;-&quot;??\ [$€-408]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42741808"/>
        <c:crosses val="autoZero"/>
        <c:crossBetween val="between"/>
        <c:majorUnit val="1000000"/>
        <c:minorUnit val="25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44D8-8D90-4DA6-A14C-CFD2A7E7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38216</Words>
  <Characters>206368</Characters>
  <Application>Microsoft Office Word</Application>
  <DocSecurity>4</DocSecurity>
  <Lines>1719</Lines>
  <Paragraphs>488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Joni Sherman</cp:lastModifiedBy>
  <cp:revision>2</cp:revision>
  <cp:lastPrinted>2021-03-16T12:36:00Z</cp:lastPrinted>
  <dcterms:created xsi:type="dcterms:W3CDTF">2021-03-24T15:31:00Z</dcterms:created>
  <dcterms:modified xsi:type="dcterms:W3CDTF">2021-03-24T15:31:00Z</dcterms:modified>
</cp:coreProperties>
</file>