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Δημόσια ηλεκτρονική διαβούλευση για το σχέδιο νόμου του Υπουργείου Περιβάλλοντος και Ενέργειας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ΠΕΡΙΒΑΛΛΟΝΤΟΣ ΚΑΙ ΕΝΕΡΓΕΙΑΣ</w:t>
            </w:r>
          </w:p>
        </w:tc>
      </w:tr>
      <w:tr>
        <w:trPr/>
        <w:tc>
          <w:tcPr>
            <w:tcW w:w="3500" w:type="dxa"/>
            <w:noWrap/>
          </w:tcPr>
          <w:p>
            <w:pPr/>
            <w:r>
              <w:rPr>
                <w:b w:val="1"/>
                <w:bCs w:val="1"/>
              </w:rPr>
              <w:t xml:space="preserve">Ημερομηνία έναρξης</w:t>
            </w:r>
          </w:p>
        </w:tc>
        <w:tc>
          <w:tcPr>
            <w:tcW w:w="5500" w:type="dxa"/>
            <w:noWrap/>
          </w:tcPr>
          <w:p>
            <w:pPr/>
            <w:r>
              <w:rPr/>
              <w:t xml:space="preserve">10 Ιουλίου 2026, 23:00</w:t>
            </w:r>
          </w:p>
        </w:tc>
      </w:tr>
      <w:tr>
        <w:trPr/>
        <w:tc>
          <w:tcPr>
            <w:tcW w:w="3500" w:type="dxa"/>
            <w:noWrap/>
          </w:tcPr>
          <w:p>
            <w:pPr/>
            <w:r>
              <w:rPr>
                <w:b w:val="1"/>
                <w:bCs w:val="1"/>
              </w:rPr>
              <w:t xml:space="preserve">Ημερομηνία λήξης</w:t>
            </w:r>
          </w:p>
        </w:tc>
        <w:tc>
          <w:tcPr>
            <w:tcW w:w="5500" w:type="dxa"/>
            <w:noWrap/>
          </w:tcPr>
          <w:p>
            <w:pPr/>
            <w:r>
              <w:rPr/>
              <w:t xml:space="preserve">20 Ιουλίου 2026, 09:00</w:t>
            </w:r>
          </w:p>
        </w:tc>
      </w:tr>
      <w:tr>
        <w:trPr/>
        <w:tc>
          <w:tcPr>
            <w:tcW w:w="3500" w:type="dxa"/>
            <w:noWrap/>
          </w:tcPr>
          <w:p>
            <w:pPr/>
            <w:r>
              <w:rPr>
                <w:b w:val="1"/>
                <w:bCs w:val="1"/>
              </w:rPr>
              <w:t xml:space="preserve">Κατάσταση διαβούλευσης</w:t>
            </w:r>
          </w:p>
        </w:tc>
        <w:tc>
          <w:tcPr>
            <w:tcW w:w="5500" w:type="dxa"/>
            <w:noWrap/>
          </w:tcPr>
          <w:p>
            <w:pPr/>
            <w:r>
              <w:rPr/>
              <w:t xml:space="preserve">Ολοκληρωμένη</w:t>
            </w:r>
          </w:p>
        </w:tc>
      </w:tr>
      <w:tr>
        <w:trPr/>
        <w:tc>
          <w:tcPr>
            <w:tcW w:w="3500" w:type="dxa"/>
            <w:noWrap/>
          </w:tcPr>
          <w:p>
            <w:pPr/>
            <w:r>
              <w:rPr>
                <w:b w:val="1"/>
                <w:bCs w:val="1"/>
              </w:rPr>
              <w:t xml:space="preserve">Συνολικός αριθμός δημοσιευμένων σχολίων</w:t>
            </w:r>
          </w:p>
        </w:tc>
        <w:tc>
          <w:tcPr>
            <w:tcW w:w="5500" w:type="dxa"/>
            <w:noWrap/>
          </w:tcPr>
          <w:p>
            <w:pPr/>
            <w:r>
              <w:rPr/>
              <w:t xml:space="preserve">169</w:t>
            </w:r>
          </w:p>
        </w:tc>
      </w:tr>
      <w:tr>
        <w:trPr/>
        <w:tc>
          <w:tcPr>
            <w:tcW w:w="3500" w:type="dxa"/>
            <w:noWrap/>
          </w:tcPr>
          <w:p>
            <w:pPr/>
            <w:r>
              <w:rPr>
                <w:b w:val="1"/>
                <w:bCs w:val="1"/>
              </w:rPr>
              <w:t xml:space="preserve">Ημερομηνία και ώρα εξαγωγής</w:t>
            </w:r>
          </w:p>
        </w:tc>
        <w:tc>
          <w:tcPr>
            <w:tcW w:w="5500" w:type="dxa"/>
            <w:noWrap/>
          </w:tcPr>
          <w:p>
            <w:pPr/>
            <w:r>
              <w:rPr/>
              <w:t xml:space="preserve">26-08-2026 21:10:27</w:t>
            </w:r>
          </w:p>
        </w:tc>
      </w:tr>
    </w:tbl>
    <w:p/>
    <w:p/>
    <w:p>
      <w:pPr/>
      <w:r>
        <w:rPr>
          <w:sz w:val="26"/>
          <w:szCs w:val="26"/>
          <w:b w:val="1"/>
          <w:bCs w:val="1"/>
        </w:rPr>
        <w:t xml:space="preserve">Συγκεντρωτικός Πίνακας Δημοσιευμένων Σχολίων ανά Ενότητα</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Ενότητα</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Ενότητα 1</w:t>
              </w:r>
            </w:hyperlink>
          </w:p>
        </w:tc>
        <w:tc>
          <w:tcPr>
            <w:tcW w:w="6600" w:type="dxa"/>
            <w:noWrap/>
          </w:tcPr>
          <w:p>
            <w:hyperlink w:anchor="og_article_1" w:history="1">
              <w:r>
                <w:t xml:space="preserve">ΜΕΡΟΣ Α΄ ΡΥΘΜΙΣΕΙΣ ΓΙΑ ΤΗΝ ΕΤΑΙΡΕΙΑ ΥΔΡΕΥΣΕΩΣ ΚΑΙ ΑΠΟΧΕΤΕΥΣΕΩΣ ΠΡΩΤΕΥΟΥΣΗΣ, ΤΗΝ ΕΤΑΙΡΕΙΑ ΥΔΡΕΥΣΗΣ ΚΑΙ ΑΠΟΧΕΤΕΥΣΗΣ ΘΕΣΣΑΛΟΝΙΚΗΣ ΚΑΙ ΛΟΙΠΟΥΣ ΠΑΡΟΧΟΥΣ ΥΠΗΡΕΣΙΩΝ ΥΔΑΤΟΣ (Άρθρα 1-40)</w:t>
              </w:r>
            </w:hyperlink>
          </w:p>
        </w:tc>
        <w:tc>
          <w:tcPr>
            <w:tcW w:w="900" w:type="dxa"/>
            <w:noWrap/>
          </w:tcPr>
          <w:p>
            <w:pPr/>
            <w:r>
              <w:rPr/>
              <w:t xml:space="preserve">148</w:t>
            </w:r>
          </w:p>
        </w:tc>
      </w:tr>
      <w:tr>
        <w:trPr/>
        <w:tc>
          <w:tcPr>
            <w:tcW w:w="1500" w:type="dxa"/>
            <w:noWrap/>
          </w:tcPr>
          <w:p>
            <w:hyperlink w:anchor="og_article_2" w:history="1">
              <w:r>
                <w:t xml:space="preserve">Ενότητα 2</w:t>
              </w:r>
            </w:hyperlink>
          </w:p>
        </w:tc>
        <w:tc>
          <w:tcPr>
            <w:tcW w:w="6600" w:type="dxa"/>
            <w:noWrap/>
          </w:tcPr>
          <w:p>
            <w:hyperlink w:anchor="og_article_2" w:history="1">
              <w:r>
                <w:t xml:space="preserve">ΜΕΡΟΣ Β΄ ΔΙΑΤΑΞΕΙΣ ΓΙΑ ΤΗΝ ΠΟΛΕΟΔΟΜΗΣΗ ΕΓΚΑΤΑΛΕΛΕΙΜΜΕΝΩΝ, ΜΙΚΡΩΝ ΚΑΙ ΦΘΙΝΟΝΤΩΝ ΟΙΚΙΣΜΩΝ ΚΑΙ ΛΟΙΠΕΣ ΡΥΘΜΙΣΕΙΣ ΑΡΜΟΔΙΟΤΗΤΑΣ ΥΠΟΥΡΓΕΙΟΥ ΠΕΡΙΒΑΛΛΟΝΤΟΣ ΚΑΙ ΕΝΕΡΓΕΙΑΣ (Άρθρα 41-59)</w:t>
              </w:r>
            </w:hyperlink>
          </w:p>
        </w:tc>
        <w:tc>
          <w:tcPr>
            <w:tcW w:w="900" w:type="dxa"/>
            <w:noWrap/>
          </w:tcPr>
          <w:p>
            <w:pPr/>
            <w:r>
              <w:rPr/>
              <w:t xml:space="preserve">14</w:t>
            </w:r>
          </w:p>
        </w:tc>
      </w:tr>
      <w:tr>
        <w:trPr/>
        <w:tc>
          <w:tcPr>
            <w:tcW w:w="1500" w:type="dxa"/>
            <w:noWrap/>
          </w:tcPr>
          <w:p>
            <w:hyperlink w:anchor="og_article_3" w:history="1">
              <w:r>
                <w:t xml:space="preserve">Ενότητα 3</w:t>
              </w:r>
            </w:hyperlink>
          </w:p>
        </w:tc>
        <w:tc>
          <w:tcPr>
            <w:tcW w:w="6600" w:type="dxa"/>
            <w:noWrap/>
          </w:tcPr>
          <w:p>
            <w:hyperlink w:anchor="og_article_3" w:history="1">
              <w:r>
                <w:t xml:space="preserve">ΜΕΡΟΣ Γ΄ ΛΟΙΠΕΣ ΔΙΑΤΑΞΕΙΣ ΑΡΜΟΔΙΟΤΗΤΑΣ ΥΠΟΥΡΓΕΙΟΥ ΕΘΝΙΚΗΣ ΟΙΚΟΝΟΜΙΑΣ ΚΑΙ ΟΙΚΟΝΟΜΙΚΩΝ (Άρθρα 60-61)</w:t>
              </w:r>
            </w:hyperlink>
          </w:p>
        </w:tc>
        <w:tc>
          <w:tcPr>
            <w:tcW w:w="900" w:type="dxa"/>
            <w:noWrap/>
          </w:tcPr>
          <w:p>
            <w:pPr/>
            <w:r>
              <w:rPr/>
              <w:t xml:space="preserve">5</w:t>
            </w:r>
          </w:p>
        </w:tc>
      </w:tr>
      <w:tr>
        <w:trPr/>
        <w:tc>
          <w:tcPr>
            <w:tcW w:w="1500" w:type="dxa"/>
            <w:noWrap/>
          </w:tcPr>
          <w:p>
            <w:hyperlink w:anchor="og_article_4" w:history="1">
              <w:r>
                <w:t xml:space="preserve">Ενότητα 4</w:t>
              </w:r>
            </w:hyperlink>
          </w:p>
        </w:tc>
        <w:tc>
          <w:tcPr>
            <w:tcW w:w="6600" w:type="dxa"/>
            <w:noWrap/>
          </w:tcPr>
          <w:p>
            <w:hyperlink w:anchor="og_article_4" w:history="1">
              <w:r>
                <w:t xml:space="preserve">ΜΕΡΟΣ Δ΄ ΕΝΑΡΞΗ ΙΣΧΥΟΣ (Άρθρο 62)</w:t>
              </w:r>
            </w:hyperlink>
          </w:p>
        </w:tc>
        <w:tc>
          <w:tcPr>
            <w:tcW w:w="900" w:type="dxa"/>
            <w:noWrap/>
          </w:tcPr>
          <w:p>
            <w:pPr/>
            <w:r>
              <w:rPr/>
              <w:t xml:space="preserve">2</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1 – ΜΕΡΟΣ Α΄ ΡΥΘΜΙΣΕΙΣ ΓΙΑ ΤΗΝ ΕΤΑΙΡΕΙΑ ΥΔΡΕΥΣΕΩΣ ΚΑΙ ΑΠΟΧΕΤΕΥΣΕΩΣ ΠΡΩΤΕΥΟΥΣΗΣ, ΤΗΝ ΕΤΑΙΡΕΙΑ ΥΔΡΕΥΣΗΣ ΚΑΙ ΑΠΟΧΕΤΕΥΣΗΣ ΘΕΣΣΑΛΟΝΙΚΗΣ ΚΑΙ ΛΟΙΠΟΥΣ ΠΑΡΟΧΟΥΣ ΥΠΗΡΕΣΙΩΝ ΥΔΑΤΟΣ (Άρθρα 1-40)</w:t>
      </w:r>
    </w:p>
    <w:p>
      <w:pPr>
        <w:jc w:val="both"/>
      </w:pPr>
      <w:r>
        <w:rPr>
          <w:sz w:val="22"/>
          <w:szCs w:val="22"/>
          <w:b w:val="1"/>
          <w:bCs w:val="1"/>
        </w:rPr>
        <w:t xml:space="preserve">ΜΕΡΟΣ Α΄</w:t>
      </w:r>
    </w:p>
    <w:p>
      <w:pPr>
        <w:jc w:val="both"/>
      </w:pPr>
      <w:r>
        <w:rPr>
          <w:sz w:val="22"/>
          <w:szCs w:val="22"/>
          <w:b w:val="1"/>
          <w:bCs w:val="1"/>
        </w:rPr>
        <w:t xml:space="preserve">ΡΥΘΜΙΣΕΙΣ ΓΙΑ ΤΗΝ ΕΤΑΙΡΕΙΑ ΥΔΡΕΥΣΕΩΣ ΚΑΙ ΑΠΟΧΕΤΕΥΣΕΩΣ ΠΡΩΤΕΥΟΥΣΗΣ, ΤΗΝ ΕΤΑΙΡΕΙΑ ΥΔΡΕΥΣΗΣ ΚΑΙ ΑΠΟΧΕΤΕΥΣΗΣ ΘΕΣΣΑΛΟΝΙΚΗΣ ΚΑΙ ΛΟΙΠΟΥΣ ΠΑΡΟΧΟΥΣ ΥΠΗΡΕΣΙΩΝ ΥΔΑΤΟΣ</w:t>
      </w:r>
    </w:p>
    <w:p>
      <w:pPr>
        <w:jc w:val="both"/>
      </w:pPr>
      <w:r>
        <w:rPr>
          <w:sz w:val="22"/>
          <w:szCs w:val="22"/>
          <w:b w:val="1"/>
          <w:bCs w:val="1"/>
        </w:rPr>
        <w:t xml:space="preserve">ΚΕΦΑΛΑΙΟ Α΄</w:t>
      </w:r>
    </w:p>
    <w:p>
      <w:pPr>
        <w:jc w:val="both"/>
      </w:pPr>
      <w:r>
        <w:rPr>
          <w:sz w:val="22"/>
          <w:szCs w:val="22"/>
          <w:b w:val="1"/>
          <w:bCs w:val="1"/>
        </w:rPr>
        <w:t xml:space="preserve">ΣΚΟΠΟΣ – ΑΝΤΙΚΕΙΜΕΝΟ</w:t>
      </w:r>
    </w:p>
    <w:p>
      <w:pPr>
        <w:jc w:val="both"/>
      </w:pPr>
      <w:r>
        <w:rPr>
          <w:sz w:val="22"/>
          <w:szCs w:val="22"/>
          <w:b w:val="1"/>
          <w:bCs w:val="1"/>
        </w:rPr>
        <w:t xml:space="preserve">Άρθρο 1</w:t>
      </w:r>
    </w:p>
    <w:p>
      <w:pPr>
        <w:jc w:val="both"/>
      </w:pPr>
      <w:r>
        <w:rPr>
          <w:sz w:val="22"/>
          <w:szCs w:val="22"/>
          <w:b w:val="1"/>
          <w:bCs w:val="1"/>
        </w:rPr>
        <w:t xml:space="preserve">Σκοπός</w:t>
      </w:r>
    </w:p>
    <w:p>
      <w:pPr>
        <w:jc w:val="both"/>
      </w:pPr>
      <w:r>
        <w:rPr>
          <w:sz w:val="22"/>
          <w:szCs w:val="22"/>
        </w:rPr>
        <w:t xml:space="preserve">Σκοπός του παρόντος Μέρους είναι ο εκσυγχρονισμός του πλαισίου των παρόχων υπηρεσιών ύδατος της περ. α) της παρ. 2 του άρθρου 3 του ν. 5037/2023 (Α΄ 78) στην Περιφέρεια Αττικής και στην Περιφερειακή Ενότητα Θεσσαλονίκης, καθώς και σε κοντινές Περιφερειακές Ενότητες. Ειδικότερα σκοπούνται η βελτίωση της ποιότητας, της αξιοπιστίας και της αποδοτικότητας της παροχής των εν λόγω υπηρεσιών στην Περιφέρεια Αττικής και στις Περιφερειακές Ενότητες  Βοιωτίας, Φωκίδας, Εύβοιας, Θεσσαλονίκης και Χαλκιδικής και η διασφάλιση της αποτελεσματικής ολιστικής διαχείρισης του νερού ως δημόσιου αγαθού ζωτικής σημασίας, με γνώμονα την πλήρη και ισόρροπη ικανοποίηση των διαφορετικών αναγκών.</w:t>
      </w:r>
    </w:p>
    <w:p>
      <w:pPr>
        <w:jc w:val="both"/>
      </w:pPr>
      <w:r>
        <w:rPr>
          <w:sz w:val="22"/>
          <w:szCs w:val="22"/>
          <w:b w:val="1"/>
          <w:bCs w:val="1"/>
        </w:rPr>
        <w:t xml:space="preserve"> </w:t>
      </w:r>
    </w:p>
    <w:p>
      <w:pPr>
        <w:jc w:val="both"/>
      </w:pPr>
      <w:r>
        <w:rPr>
          <w:sz w:val="22"/>
          <w:szCs w:val="22"/>
          <w:b w:val="1"/>
          <w:bCs w:val="1"/>
        </w:rPr>
        <w:t xml:space="preserve">Άρθρο 2</w:t>
      </w:r>
    </w:p>
    <w:p>
      <w:pPr>
        <w:jc w:val="both"/>
      </w:pPr>
      <w:r>
        <w:rPr>
          <w:sz w:val="22"/>
          <w:szCs w:val="22"/>
          <w:b w:val="1"/>
          <w:bCs w:val="1"/>
        </w:rPr>
        <w:t xml:space="preserve">Αντικείμενο</w:t>
      </w:r>
    </w:p>
    <w:p>
      <w:pPr>
        <w:jc w:val="both"/>
      </w:pPr>
      <w:r>
        <w:rPr>
          <w:sz w:val="22"/>
          <w:szCs w:val="22"/>
        </w:rPr>
        <w:t xml:space="preserve">Αντικείμενο του παρόντος Μέρους είναι:</w:t>
      </w:r>
    </w:p>
    <w:p>
      <w:pPr>
        <w:jc w:val="both"/>
      </w:pPr>
      <w:r>
        <w:rPr>
          <w:sz w:val="22"/>
          <w:szCs w:val="22"/>
        </w:rPr>
        <w:t xml:space="preserve">α) η επέκταση των αρμοδιοτήτων της ανώνυμης εταιρείας με την επωνυμία «Εταιρεία Υδρεύσεως και Αποχετεύσεως Πρωτευούσης Ανώνυμη Εταιρεία» (εφεξής: Ε.ΥΔ.Α.Π. Α.Ε.) και της ανώνυμης εταιρείας με την επωνυμία «Εταιρεία Ύδρευσης και Αποχέτευσης Θεσσαλονίκης Ανώνυμη Εταιρεία (εφεξής: Ε.Υ.Α.Θ. Α.Ε.),</w:t>
      </w:r>
    </w:p>
    <w:p>
      <w:pPr>
        <w:jc w:val="both"/>
      </w:pPr>
      <w:r>
        <w:rPr>
          <w:sz w:val="22"/>
          <w:szCs w:val="22"/>
        </w:rPr>
        <w:t xml:space="preserve">β) η επίλυση ζητημάτων αρμοδιότητας της Ε.ΥΔ.Α.Π. Α.Ε., της Ε.Υ.Α.Θ. Α.Ε., καθώς και του νομικού προσώπου δημοσίου δικαίου με την επωνυμία «Εταιρεία Παγίων Ε.ΥΔ.Α.Π.»,</w:t>
      </w:r>
    </w:p>
    <w:p>
      <w:pPr>
        <w:jc w:val="both"/>
      </w:pPr>
      <w:r>
        <w:rPr>
          <w:sz w:val="22"/>
          <w:szCs w:val="22"/>
        </w:rPr>
        <w:t xml:space="preserve">γ) η επέκταση των αρμοδιοτήτων και η ρύθμιση θεμάτων εν γένει του Οργανισμού Διαχείρισης Υδάτων Θεσσαλίας Ανώνυμη Εταιρεία (εφεξής: Ο.Δ.Υ.Θ. Α.Ε.) και</w:t>
      </w:r>
    </w:p>
    <w:p>
      <w:pPr>
        <w:jc w:val="both"/>
      </w:pPr>
      <w:r>
        <w:rPr>
          <w:sz w:val="22"/>
          <w:szCs w:val="22"/>
        </w:rPr>
        <w:t xml:space="preserve">δ) η ενίσχυση της Ρυθμιστικής Αρχής Αποβλήτων, Ενέργειας και Υδάτων (εφεξής: Ρ.Α.Α.Ε.Υ.).</w:t>
      </w:r>
    </w:p>
    <w:p>
      <w:pPr>
        <w:jc w:val="both"/>
      </w:pPr>
      <w:r>
        <w:rPr>
          <w:sz w:val="22"/>
          <w:szCs w:val="22"/>
          <w:b w:val="1"/>
          <w:bCs w:val="1"/>
        </w:rPr>
        <w:t xml:space="preserve">ΚΕΦΑΛΑΙΟ Β΄ </w:t>
      </w:r>
    </w:p>
    <w:p>
      <w:pPr>
        <w:jc w:val="both"/>
      </w:pPr>
      <w:r>
        <w:rPr>
          <w:sz w:val="22"/>
          <w:szCs w:val="22"/>
          <w:b w:val="1"/>
          <w:bCs w:val="1"/>
        </w:rPr>
        <w:t xml:space="preserve">ΔΙΕΥΡΥΝΣΗ ΤΗΣ ΓΕΩΓΡΑΦΙΚΗΣ ΑΡΜΟΔΙΟΤΗΤΑΣ ΤΗΣ ΕΤΑΙΡΕΙΑΣ ΥΔΡΕΥΣΕΩΣ ΚΑΙ ΑΠΟΧΕΤΕΥΣΕΩΣ ΠΡΩΤΕΥΟΥΣΗΣ ΚΑΙ ΤΗΣ ΕΤΑΙΡΕΙΑΣ ΥΔΡΕΥΣΗΣ ΚΑΙ ΑΠΟΧΕΤΕΥΣΗΣ ΘΕΣΣΑΛΟΝΙΚΗΣ</w:t>
      </w:r>
    </w:p>
    <w:p>
      <w:pPr>
        <w:jc w:val="both"/>
      </w:pPr>
      <w:r>
        <w:rPr>
          <w:sz w:val="22"/>
          <w:szCs w:val="22"/>
          <w:b w:val="1"/>
          <w:bCs w:val="1"/>
        </w:rPr>
        <w:t xml:space="preserve">Άρθρο 3</w:t>
      </w:r>
    </w:p>
    <w:p>
      <w:pPr>
        <w:jc w:val="both"/>
      </w:pPr>
      <w:r>
        <w:rPr>
          <w:sz w:val="22"/>
          <w:szCs w:val="22"/>
          <w:b w:val="1"/>
          <w:bCs w:val="1"/>
        </w:rPr>
        <w:t xml:space="preserve">Επέκταση της γεωγραφικής αρμοδιότητας της </w:t>
      </w:r>
      <w:r>
        <w:rPr>
          <w:sz w:val="22"/>
          <w:szCs w:val="22"/>
          <w:b w:val="1"/>
          <w:bCs w:val="1"/>
        </w:rPr>
        <w:t xml:space="preserve">Εταιρείας Υδρεύσεως και Αποχετεύσεως Πρωτευούσης και της Εταιρείας Ύδρευσης και Αποχέτευσης Θεσσαλονίκης</w:t>
      </w:r>
    </w:p>
    <w:p>
      <w:pPr>
        <w:numPr>
          <w:ilvl w:val="0"/>
          <w:numId w:val="1"/>
        </w:numPr>
      </w:pPr>
      <w:r>
        <w:rPr>
          <w:sz w:val="22"/>
          <w:szCs w:val="22"/>
        </w:rPr>
        <w:t xml:space="preserve">Η χωρική αρμοδιότητα της Ε.ΥΔ.Α.Π. Α.Ε. επεκτείνεται στο σύνολο των οργανισμών τοπικής αυτοδιοίκησης (Ο.Τ.Α.) α΄ βαθμού:</w:t>
      </w:r>
    </w:p>
    <w:p>
      <w:pPr>
        <w:jc w:val="both"/>
      </w:pPr>
      <w:r>
        <w:rPr>
          <w:sz w:val="22"/>
          <w:szCs w:val="22"/>
        </w:rPr>
        <w:t xml:space="preserve">α) της Περιφέρειας Αττικής, με την εξαίρεση των Δήμων Κυθήρων και Αντικυθήρων, Πόρου, Σπετσών, Τροιζηνίας και Ύδρας,</w:t>
      </w:r>
    </w:p>
    <w:p>
      <w:pPr>
        <w:jc w:val="both"/>
      </w:pPr>
      <w:r>
        <w:rPr>
          <w:sz w:val="22"/>
          <w:szCs w:val="22"/>
        </w:rPr>
        <w:t xml:space="preserve">β) των Περιφερειακών Ενοτήτων Βοιωτίας, Φωκίδας και Εύβοιας με την εξαίρεση του Δήμου Σκύρου.</w:t>
      </w:r>
    </w:p>
    <w:p>
      <w:pPr>
        <w:jc w:val="both"/>
      </w:pPr>
      <w:r>
        <w:rPr>
          <w:sz w:val="22"/>
          <w:szCs w:val="22"/>
        </w:rPr>
        <w:t xml:space="preserve">Η Ε.ΥΔ.Α.Π. Α.Ε. αναλαμβάνει την παροχή υπηρεσιών ύδατος, ήτοι ύδρευσης, αποχέτευσης και άρδευσης, στην περιοχή αρμοδιότητάς της, σύμφωνα με το παρόν.</w:t>
      </w:r>
    </w:p>
    <w:p>
      <w:pPr>
        <w:numPr>
          <w:ilvl w:val="0"/>
          <w:numId w:val="2"/>
        </w:numPr>
      </w:pPr>
      <w:r>
        <w:rPr>
          <w:sz w:val="22"/>
          <w:szCs w:val="22"/>
        </w:rPr>
        <w:t xml:space="preserve">Η χωρική αρμοδιότητα της Ε.Υ.Α.Θ. Α.Ε. επεκτείνεται στο σύνολο των Ο.Τ.Α. α΄ βαθμού των Περιφερειακών Ενοτήτων Θεσσαλονίκης και Χαλκιδικής. Η Ε.Υ.Α.Θ. Α.Ε. αναλαμβάνει την παροχή υπηρεσιών ύδρευσης, αποχέτευσης και άρδευσης στην περιοχή αρμοδιότητάς της, σύμφωνα με το παρόν. Από τη γεωγραφική αρμοδιότητα της Ε.Υ.Α.Θ. Α.Ε. εξαιρείται το Επιχειρηματικό Πάρκο Θεσσαλονίκης Τύπου Α1, σύμφωνα με την παρ. 2 του άρθρου 107 του ν. 5104/2024 (Α΄ 58).</w:t>
      </w:r>
    </w:p>
    <w:p>
      <w:pPr>
        <w:jc w:val="both"/>
      </w:pPr>
      <w:r>
        <w:rPr>
          <w:sz w:val="22"/>
          <w:szCs w:val="22"/>
          <w:b w:val="1"/>
          <w:bCs w:val="1"/>
        </w:rPr>
        <w:t xml:space="preserve">Άρθρο 4</w:t>
      </w:r>
    </w:p>
    <w:p>
      <w:pPr>
        <w:jc w:val="both"/>
      </w:pPr>
      <w:r>
        <w:rPr>
          <w:sz w:val="22"/>
          <w:szCs w:val="22"/>
          <w:b w:val="1"/>
          <w:bCs w:val="1"/>
        </w:rPr>
        <w:t xml:space="preserve">Διαδικασία ολοκλήρωσης της ειδικής διαδοχής των παρόχων υπηρεσιών ύδατος από την Εταιρεία Υδρεύσεως και Αποχετεύσεως Πρωτευούσης και την Εταιρεία Ύδρευσης και Αποχέτευσης Θεσσαλονίκης</w:t>
      </w:r>
    </w:p>
    <w:p>
      <w:pPr>
        <w:numPr>
          <w:ilvl w:val="0"/>
          <w:numId w:val="3"/>
        </w:numPr>
      </w:pPr>
      <w:r>
        <w:rPr>
          <w:sz w:val="22"/>
          <w:szCs w:val="22"/>
        </w:rPr>
        <w:t xml:space="preserve">Το σύνολο των στοιχείων του ενεργητικού και του παθητικού των παρόχων υπηρεσιών ύδατος κατά την έννοια της περ. α) της παρ. 2 του άρθρου 3 του ν. 5037/2023 (Α΄ 78), εντός των διοικητικών ορίων των Ο.Τ.Α. α΄ βαθμού του άρθρου 3 του παρόντος περιέρχεται στην Ε.ΥΔ.Α.Π. Α.Ε. και στην Ε.Υ.Α.Θ. Α.Ε., αντιστοίχως, οι οποίες καθίστανται ειδικές διάδοχοι αυτών κατά νόμο, το αργότερο εντός δώδεκα (12) μηνών από την έναρξη ισχύος του παρόντος, υπό τους όρους και τις προϋποθέσεις του παρόντος και του άρθρου 5. Στη μεταβίβαση συμπεριλαμβάνονται και τυχόν πάγια περιουσιακά στοιχεία που ανήκουν κατά κυριότητα στους οικείους Ο.Τ.Α. α΄ βαθμού και χρησιμοποιούνται από τις Δημοτικές Επιχειρήσεις Ύδρευσης και Αποχέτευσης (Δ.Ε.Υ.Α.) για την παροχή των ως άνω υπηρεσιών.</w:t>
      </w:r>
    </w:p>
    <w:p>
      <w:pPr>
        <w:numPr>
          <w:ilvl w:val="0"/>
          <w:numId w:val="3"/>
        </w:numPr>
      </w:pPr>
      <w:r>
        <w:rPr>
          <w:sz w:val="22"/>
          <w:szCs w:val="22"/>
        </w:rPr>
        <w:t xml:space="preserve">Εντός ενός (1) μήνα από την έναρξη ισχύος του παρόντος, έκαστος πάροχος υπηρεσιών ύδατος εντός των διοικητικών ορίων των Ο.Τ.Α. α΄ βαθμού του άρθρου 3 αποστέλλει στην Ε.ΥΔ.Α.Π. Α.Ε. και την Ε.Υ.Α.Θ. Α.Ε. αντίστοιχα, πλήρη φάκελο, στον οποίο εμπεριέχονται ενημερωτικό σημείωμα και τα σχετικά έγγραφα, από τα οποία προκύπτει ο βαθμός της επιχειρησιακής λειτουργίας του, ενόψει της επικείμενης μεταβίβασης των στοιχείων ενεργητικού και παθητικού του στην Ε.ΥΔ.Α.Π. Α.Ε. και στην Ε.Υ.Α.Θ. Α.Ε., όπως ενδεικτικά τα στοιχεία που απαιτούνται για λήψη διαχειριστικής επάρκειας σύμφωνα με το άρθρο 12Β του ν. 4001/2011 (Α΄ 179).</w:t>
      </w:r>
    </w:p>
    <w:p>
      <w:pPr>
        <w:numPr>
          <w:ilvl w:val="0"/>
          <w:numId w:val="3"/>
        </w:numPr>
      </w:pPr>
      <w:r>
        <w:rPr>
          <w:sz w:val="22"/>
          <w:szCs w:val="22"/>
        </w:rPr>
        <w:t xml:space="preserve">Η Ε.ΥΔ.Α.Π. Α.Ε. και η Ε.Υ.Α.Θ. Α.Ε., σε συνεργασία με την Ε.Υ.Α.Θ. Παγίων σύμφωνα και με την από 27.6.2001 τριμερή σύμβαση μεταξύ του Ελληνικού Δημοσίου, του νομικού προσώπου «Ε.Υ.Α.Θ. Παγίων» και της Ε.Υ.Α.Θ. Α.Ε., η οποία συνήφθη δυνάμει του άρθρου 20 του ν. 2937/2001 (Α΄ 169), αναθέτουν αμελλητί, με απόφαση του διοικητικού συμβουλίου τους, την παροχή υπηρεσιών οικονομικού, λειτουργικού, τεχνικού, νομικού και φορολογικού ελέγχου δέουσας επιμέλειας και την εκτίμηση των μεταβιβαζόμενων περιουσιακών στοιχείων, δικαιωμάτων και υποχρεώσεων. Για τις ανάγκες της αποτίμησης και του ελέγχου δέουσας επιμέλειας, η δραστηριότητα ύδρευσης και αποχέτευσης των Ο.Τ.Α. α΄ βαθμού λογίζεται ως διακριτός κλάδος δραστηριότητας.</w:t>
      </w:r>
    </w:p>
    <w:p>
      <w:pPr>
        <w:jc w:val="both"/>
      </w:pPr>
      <w:r>
        <w:rPr>
          <w:sz w:val="22"/>
          <w:szCs w:val="22"/>
        </w:rPr>
        <w:t xml:space="preserve">Παράλληλα με την υποβολή της έκθεσης αποτίμησης εκάστου παρόχου κατά τις παρ. 4 και 5, η Ε.ΥΔ.Α.Π. Α.Ε. και η Ε.Υ.Α.Θ. Α.Ε., κατά περίπτωση, υποβάλλουν στη Ρ.Α.Α.Ε.Υ., αποκλειστικά προς ενημέρωση, προσχέδιο πενταετούς επενδυτικού σχεδίου για κάθε περιοχή του άρθρου 3, το οποίο βασίζεται στα πορίσματα του ελέγχου δέουσας επιμέλειας. Το προσχέδιο αποτυπώνει την υφιστάμενη κατάσταση των υποδομών ύδρευσης, αποχέτευσης και, κατά περίπτωση, άρδευσης, τις αναγκαίες επενδύσεις ανακατασκευής, επέκτασης, αναβάθμισης και συντήρησης, καθώς και εκτίμηση του απαιτούμενου επενδυτικού κόστους ανά κατηγορία. Το προσχέδιο κοινοποιείται ταυτόχρονα στους οικείους Ο.Τ.Α. α΄ βαθμού της περιοχής του άρθρου 3.</w:t>
      </w:r>
    </w:p>
    <w:p>
      <w:pPr>
        <w:jc w:val="both"/>
      </w:pPr>
      <w:r>
        <w:rPr>
          <w:sz w:val="22"/>
          <w:szCs w:val="22"/>
        </w:rPr>
        <w:t xml:space="preserve">Με την επιφύλαξη της παρ. 7, εντός έξι (6) μηνών από την έκδοση της διαπιστωτικής πράξης της παρ. 6, η Ε.ΥΔ.Α.Π. Α.Ε. και η Ε.Υ.Α.Θ. Α.Ε., κατά περίπτωση, υποβάλλουν στη Ρ.Α.Α.Ε.Υ. το οριστικό πενταετές επενδυτικό σχέδιο για κάθε περιοχή του άρθρου 3, το οποίο περιλαμβάνει αναλυτικό χρονοδιάγραμμα υλοποίησης, ετήσιο προϋπολογισμό ανά κατηγορία επένδυσης, πηγές χρηματοδότησης και εκτίμηση των επιπτώσεων στη ρυθμιζόμενη περιουσιακή βάση της Ε.ΥΔ.Α.Π. Α.Ε. και της Ε.Υ.Α.Θ. Α.Ε., κατά περίπτωση. Το οριστικό επενδυτικό σχέδιο υποβάλλεται στη Ρ.Α.Α.Ε.Υ. προς έγκριση και ενσωμάτωση στο πενταετές επενδυτικό πλαίσιο της Ε.ΥΔ.Α.Π. Α.Ε. και της Ε.Υ.Α.Θ. Α.Ε., κατά περίπτωση, σύμφωνα με την παρ. 1 του άρθρου 35 του ν. 5037/2023. Η Ρ.Α.Α.Ε.Υ. αποφαίνεται επί του οριστικού επενδυτικού σχεδίου εντός δύο (2) μηνών από την υποβολή του.</w:t>
      </w:r>
    </w:p>
    <w:p>
      <w:pPr>
        <w:numPr>
          <w:ilvl w:val="0"/>
          <w:numId w:val="4"/>
        </w:numPr>
      </w:pPr>
      <w:r>
        <w:rPr>
          <w:sz w:val="22"/>
          <w:szCs w:val="22"/>
        </w:rPr>
        <w:t xml:space="preserve">Εντός προθεσμίας εννέα (9) μηνών από την έναρξη ισχύος του παρόντος, συντάσσονται από τους αναδόχους του πρώτου εδαφίου της παρ. 3 η έκθεση δέουσας επιμέλειας και η έκθεση αποτίμησης της αξίας του εκάστοτε παρόχου, στην οποία προσδιορίζονται η Καθαρή Παρούσα Αξία και το προτεινόμενο τίμημα καθώς και ο ισολογισμός μεταβίβασης, στον οποίο αποτυπώνεται το σύνολο του ενεργητικού και του παθητικού που μεταβιβάζονται στην Ε.ΥΔ.Α.Π. Α.Ε. και στην Ε.Υ.Α.Θ. Α.Ε.. Επιπρόσθετα, εντός της έκθεσης αποτίμησης προσδιορίζονται αυτοτελώς η καθαρή παρούσα αξία και το προτεινόμενο τίμημα για τη μεταβίβαση μόνο της δραστηριότητας. Η αποτίμηση γίνεται σύμφωνα με τις κατευθυντήριες οδηγίες της Ρ.Α.Α.Ε.Υ.. Ο ισολογισμός μεταβίβασης αποτελεί τη βάση για την έκδοση της διαπιστωτικής πράξης της παρ. 6, καθώς και για την εφαρμογή των άρθρων 11 και 12. Οι οικείοι Ο.Τ.Α. α΄ βαθμού δύνανται, με απόφαση του δημοτικού τους συμβουλίου, να ορίζουν τεχνικό, οικονομικό και νομικό σύμβουλο για τη συνδρομή τους κατά τη διαδικασία δέουσας επιμέλειας και αποτίμησης, στους οποίους παρέχεται πρόσβαση στα αναγκαία στοιχεία και πληροφορίες.</w:t>
      </w:r>
    </w:p>
    <w:p>
      <w:pPr>
        <w:numPr>
          <w:ilvl w:val="0"/>
          <w:numId w:val="4"/>
        </w:numPr>
      </w:pPr>
      <w:r>
        <w:rPr>
          <w:sz w:val="22"/>
          <w:szCs w:val="22"/>
        </w:rPr>
        <w:t xml:space="preserve">Η έκθεση αποτίμησης της παρ. 4 υποβάλλεται από την Ε.ΥΔ.Α.Π. Α.Ε. και την Ε.Υ.Α.Θ. Α.Ε. στη Ρ.Α.Α.Ε.Υ. προς έγκριση, η οποία αποφαίνεται επί της ορθότητας εφαρμογής της μεθοδολογίας ή της ορθότητας των στοιχείων της έκθεσης αποτίμησης εντός προθεσμίας τριάντα (30) ημερών από την υποβολή της. Εάν η Ρ.Α.Α.Ε.Υ. διατυπώσει εγγράφως παρατηρήσεις ή εκδώσει αρνητική απόφαση, η Ε.ΥΔ.Α.Π. Α.Ε. και η Ε.Υ.Α.Θ. Α.Ε. υποβάλλουν αναθεωρημένη έκθεση εντός προθεσμίας δεκαπέντε (15) ημερών από την κοινοποίηση της σχετικής απόφασης. Η Ρ.Α.Α.Ε.Υ. αποφαίνεται οριστικά επί της αναθεωρημένης έκθεσης εντός προθεσμίας δεκαπέντε (15) ημερών από την επανυποβολή της. Αν οι έλεγχοι δέουσας επιμέλειας δεν έχουν ολοκληρωθεί έγκαιρα και κατά συνέπεια δεν είναι δυνατή η οριστικοποίηση της έκθεσης αποτίμησης, η Ρ.Α.Α.Ε.Υ. εγκρίνει προσωρινή αποτίμηση, καθώς και τη διαδικασία καταβολής του σχετικού τιμήματος. Η απόφαση της Ρ.Α.Α.Ε.Υ. κοινοποιείται αμελλητί στον οικείο Ο.Τ.Α. α΄ βαθμού ή στη Δ.Ε.Υ.Α., στην Ε.ΥΔ.Α.Π. Α.Ε. και στην Ε.Υ.Α.Θ. Α.Ε. και στο Υπουργείο Περιβάλλοντος και Ενέργειας.</w:t>
      </w:r>
    </w:p>
    <w:p>
      <w:pPr>
        <w:numPr>
          <w:ilvl w:val="0"/>
          <w:numId w:val="4"/>
        </w:numPr>
      </w:pPr>
      <w:r>
        <w:rPr>
          <w:sz w:val="22"/>
          <w:szCs w:val="22"/>
        </w:rPr>
        <w:t xml:space="preserve">Μετά την πάροδο ενός (1) μηνός από την κοινοποίηση στους Ο.Τ.Α. α΄ βαθμού της απόφασης της Ρ.Α.Α.Ε.Υ. της παρ. 5, ο κατά τόπο αρμόδιος Γραμματέας Αποκεντρωμένης Διοίκησης, με πράξη του που εκδίδεται αμελλητί, και σε κάθε περίπτωση το αργότερο δώδεκα (12) μήνες από την έναρξη ισχύος του παρόντος, δημοσιεύεται στην Εφημερίδα της Κυβερνήσεως και καταχωρίζεται στη μερίδα της Ε.ΥΔ.Α.Π. Α.Ε. και της Ε.Υ.Α.Θ. Α.Ε. στο Γενικό Εμπορικό Μητρώο, διαπιστώνει τη συντέλεση της ειδικής εκ του νόμου διαδοχής και, με την επιφύλαξη της παρ. 1 του άρθρου 5, την περιέλευση της κυριότητας των πάσης φύσεως παγίων και δικτύων στην Ε.ΥΔ.Α.Π. Α.Ε. και στην Ε.Υ.Α.Θ. Α.Ε. αντιστοίχως. Με την έκδοση της πράξης του Γραμματέα της Αποκεντρωμένης Διοίκησης θεωρείται ολοκληρωμένη η διαδικασία της ειδικής διαδοχής. Η ανωτέρω διαπιστωτική πράξη μπορεί να εκδίδεται και πριν από την ολοκλήρωση του ελέγχου της παρ. 3 εφόσον υφίσταται σχετική συμφωνία μεταξύ των παρόχων, όπως προκύπτει από αποφάσεις των αρμόδιων οργάνων αυτών, σύμφωνα με τη διαδικασία του άρθρου 7.</w:t>
      </w:r>
    </w:p>
    <w:p>
      <w:pPr>
        <w:numPr>
          <w:ilvl w:val="0"/>
          <w:numId w:val="4"/>
        </w:numPr>
      </w:pPr>
      <w:r>
        <w:rPr>
          <w:sz w:val="22"/>
          <w:szCs w:val="22"/>
        </w:rPr>
        <w:t xml:space="preserve">Κατ’ εξαίρεση, εφόσον για την ολοκλήρωση του τεχνικού ελέγχου απαιτείται χρόνος πέραν των δώδεκα (12) μηνών από την έναρξη ισχύος του παρόντος, η μη ολοκλήρωση του ελέγχου εντός του χρόνου αυτού δεν κωλύει την κατάρτιση και έγκριση της έκθεσης αποτίμησης, ούτε την έκδοση της διαπιστωτικής πράξης της παρ. 6. Στην περίπτωση του πρώτου εδαφίου, η έκθεση αποτίμησης στηρίζεται σε προσωρινά δεδομένα. Ο τεχνικός έλεγχος ολοκληρώνεται, σε κάθε περίπτωση, εντός προθεσμίας που δεν δύναται να υπερβαίνει τους τριάντα έξι (36) μήνες, οπότε η έκθεση αποτίμησης επικαιροποιείται αποκλειστικά ως προς τα στοιχεία που είχαν ληφθεί υπόψη με προσωρινά δεδομένα, συμπεριλαμβανομένων τυχόν υποχρεώσεων που αναλήφθηκαν ή διαπιστώθηκαν μεταγενέστερα, κατά το διάστημα από τη λήξη της προθεσμίας ολοκλήρωσης του ελέγχου έως την έκδοση της διαπιστωτικής πράξης της παρ. 6, και δεν είχαν περιληφθεί σε αυτήν, εφόσον πιστοποιηθούν από τον συντάκτη της έκθεσης και γίνουν αποδεκτές από τη Ρ.Α.Α.Ε.Υ.. Στην περίπτωση αυτή, το ποσό της αποτίμησης αναπροσαρμόζεται ανάλογα και η διαφορά εγκρίνεται από τη Ρ.Α.Α.Ε.Υ. εντός προθεσμίας ενός (1) μηνός, σύμφωνα με την παρ. 5. Ο οικείος Ο.Τ.Α. α΄ βαθμού δύναται να ασκήσει το δικαίωμα της περ. β) της παρ. 1 του άρθρου 5 μόνο ως προς τη διαφορά της αποτιμώμενης αξίας που τυχόν προκύπτει σε σχέση με την αρχική έκθεση. Για τη διαφορά αυτή, είτε προκύπτει από την αναπροσαρμογή της αποτίμησης είτε κατόπιν εφαρμογής της περ. β) της παρ. 1 του άρθρου 5, το οφειλόμενο τίμημα προσαρμόζεται αντιστοίχως και κάθε μέρος δικαιούται να απαιτήσει από το έτερο μέρος την καταβολή ή απόδοση του αντίστοιχου χρηματικού ποσού.</w:t>
      </w:r>
    </w:p>
    <w:p>
      <w:pPr>
        <w:numPr>
          <w:ilvl w:val="0"/>
          <w:numId w:val="4"/>
        </w:numPr>
      </w:pPr>
      <w:r>
        <w:rPr>
          <w:sz w:val="22"/>
          <w:szCs w:val="22"/>
        </w:rPr>
        <w:t xml:space="preserve">Οι Ο.Τ.Α. α΄ βαθμού και οι Δ.Ε.Υ.Α. του άρθρου 3 παρέχουν στην Ε.ΥΔ.Α.Π. Α.Ε. ή την Ε.Υ.Α.Θ. Α.Ε., αντίστοιχα, και στους συμβούλους τους πλήρη και απρόσκοπτη πρόσβαση σε κάθε αναγκαίο στοιχείο, αρχείο και εγκατάσταση για την ολοκλήρωση του ελέγχου δέουσας επιμέλειας. Η έλλειψη στοιχείων δεν κωλύει την ολοκλήρωση της έκθεσης αποτίμησης. Στην περίπτωση αυτή, η αποτίμηση διενεργείται βάσει των διαθέσιμων στοιχείων της Ρ.Α.Α.Ε.Υ. ή των πλέον πρόσφατων δημοσιευμένων οικονομικών καταστάσεων.</w:t>
      </w:r>
    </w:p>
    <w:p>
      <w:pPr>
        <w:jc w:val="both"/>
      </w:pPr>
      <w:r>
        <w:rPr>
          <w:sz w:val="22"/>
          <w:szCs w:val="22"/>
          <w:b w:val="1"/>
          <w:bCs w:val="1"/>
        </w:rPr>
        <w:t xml:space="preserve">Άρθρο 5</w:t>
      </w:r>
    </w:p>
    <w:p>
      <w:pPr>
        <w:jc w:val="both"/>
      </w:pPr>
      <w:r>
        <w:rPr>
          <w:sz w:val="22"/>
          <w:szCs w:val="22"/>
          <w:b w:val="1"/>
          <w:bCs w:val="1"/>
        </w:rPr>
        <w:t xml:space="preserve">Δυνατότητα διατήρησης κυριότητας και δικαστικού προσδιορισμού της αξίας του μεταβιβαζόμενου ενεργητικού και παθητικού</w:t>
      </w:r>
    </w:p>
    <w:p>
      <w:pPr>
        <w:numPr>
          <w:ilvl w:val="0"/>
          <w:numId w:val="5"/>
        </w:numPr>
      </w:pPr>
      <w:r>
        <w:rPr>
          <w:sz w:val="22"/>
          <w:szCs w:val="22"/>
        </w:rPr>
        <w:t xml:space="preserve">Με πράξη του δημοτικού συμβουλίου των οικείων Ο.Τ.Α. α΄ βαθμού, της προθεσμίας του ενός (1) μηνός του πρώτου εδαφίου της παρ. 6 του άρθρου 4, η οποία κοινοποιείται αμελλητί στη Ρ.Α.Α.Ε.Υ., στην Ε.ΥΔ.Α.Π. Α.Ε. ή στην Ε.Υ.Α.Θ. Α.Ε., στο Υπουργείο Περιβάλλοντος και Ενέργειας και στον Γραμματέα της οικείας αποκεντρωμένης διοίκησης, αποφασίζονται:</w:t>
      </w:r>
    </w:p>
    <w:p>
      <w:pPr>
        <w:jc w:val="both"/>
      </w:pPr>
      <w:r>
        <w:rPr>
          <w:sz w:val="22"/>
          <w:szCs w:val="22"/>
        </w:rPr>
        <w:t xml:space="preserve">α) Η μη μεταβίβαση της κυριότητας των πάγιων περιουσιακών στοιχείων που συνδέονται με την παροχή υπηρεσιών ύδατος. Στην περίπτωση αυτή, για τα πάγια περιουσιακά στοιχεία, εφαρμόζονται η παρ. 3 του άρθρου 11 και η παρ. 1 του άρθρου 12, ενώ για τη δραστηριότητα καταβάλλεται το αντάλλαγμα που προβλέπεται στην έκθεση αποτίμησης,</w:t>
      </w:r>
    </w:p>
    <w:p>
      <w:pPr>
        <w:jc w:val="both"/>
      </w:pPr>
      <w:r>
        <w:rPr>
          <w:sz w:val="22"/>
          <w:szCs w:val="22"/>
        </w:rPr>
        <w:t xml:space="preserve">β) η άσκηση ενδίκων βοηθημάτων αποκλειστικά για τον δικαστικό προσδιορισμό της αξίας του μεταβιβαζόμενου ενεργητικού και παθητικού, συμπεριλαμβανομένης της δραστηριότητας παροχής υπηρεσιών ύδρευσης. Για τον δικαστικό προσδιορισμό της αξίας του μεταβιβαζόμενου ενεργητικού και παθητικού εφαρμόζεται αναλογικά το Κεφάλαιο Δ΄ του Κώδικα Αναγκαστικών Απαλλοτριώσεων Ακινήτων (Κ.Α.Α.Α., ν. 2882/2001, Α΄ 17), περί της διαδικασίας προσδιορισμού αποζημίωσης. Αν η δικαστικώς καθορισθείσα αποζημίωση υπερβαίνει την αποτιμηθείσα αξία που εγκρίθηκε σύμφωνα με την παρ. 3 του άρθρου 4, η προκύπτουσα διαφορά καταβάλλεται από την Ε.ΥΔ.Α.Π. Α.Ε. προς τον οικείο Ο.Τ.Α. α΄ βαθμού.</w:t>
      </w:r>
    </w:p>
    <w:p>
      <w:pPr>
        <w:numPr>
          <w:ilvl w:val="0"/>
          <w:numId w:val="6"/>
        </w:numPr>
      </w:pPr>
      <w:r>
        <w:rPr>
          <w:sz w:val="22"/>
          <w:szCs w:val="22"/>
        </w:rPr>
        <w:t xml:space="preserve">Στην περίπτωση της λήψης απόφασης από Ο.Τ.Α. α΄ βαθμού σύμφωνα με την περ. α) της παρ. 1, ο οικείος Ο.Τ.Α. διαπραγματεύεται με την Ε.ΥΔ.Α.Π. Α.Ε και την Ε.Υ.Α.Θ. Α.Ε., αντιστοίχως, ελεύθερα το αντάλλαγμα της μεταβίβασης των παγίων. Σε κάθε περίπτωση, ο Ο.Τ.Α. α’ βαθμού δικαιούται να ζητήσει την αμελλητί κήρυξη, με απόφαση του Υπουργικού Συμβουλίου, αναγκαστικής απαλλοτρίωσης, ως προς την κυριότητα των πάγιων περιουσιακών στοιχείων, σύμφωνα με τη διαδικασία του άρθρου 7Α του Κ.Α.Α.Α. υπέρ και δαπάναις της Ε.ΥΔ.Α.Π. Α.Ε. και της Ε.Υ.Α.Θ. Α.Ε., κατά περίπτωση. Καθ’ όλο το διάστημα, κατά το οποίο έχει μεταφερθεί η δραστηριότητα, αλλά δεν έχει μεταβιβαστεί η κυριότητα επί των παγίων, ούτε έχει υπάρξει συμφωνημένο αντάλλαγμα για τη χρήση τους, καταβάλλεται προς τους Ο.Τ.Α. α΄ βαθμού για τη χρήση των παγίων το αντάλλαγμα χρήσης που προβλέπεται στην έκθεση αποτίμησης, όπως αυτή εγκρίνεται από τη Ρ.Α.Α.Ε.Υ..</w:t>
      </w:r>
    </w:p>
    <w:p>
      <w:pPr>
        <w:numPr>
          <w:ilvl w:val="0"/>
          <w:numId w:val="6"/>
        </w:numPr>
      </w:pPr>
      <w:r>
        <w:rPr>
          <w:sz w:val="22"/>
          <w:szCs w:val="22"/>
        </w:rPr>
        <w:t xml:space="preserve">Η Ε.ΥΔ.Α.Π. Α.Ε. και η Ε.Υ.Α.Θ. Α.Ε., αντίστοιχα, κατόπιν απόφασης του διοικητικού τους συμβουλίου, δύνανται να αποφασίσουν την άσκηση ενδίκων βοηθημάτων για τον δικαστικό προσδιορισμό της αξίας του μεταβιβαζόμενου ενεργητικού και παθητικού με τη διαδικασία της περ. β) της παρ. 1. Αν η αποζημίωση που καθορίζεται δικαστικώς υπολείπεται της αποτίμησης που εγκρίθηκε σύμφωνα με την παρ. 3 του άρθρου 4, η προκύπτουσα διαφορά καταβάλλεται από τον οικείο Ο.Τ.Α. α΄ βαθμού προς την Ε.ΥΔ.Α.Π. Α.Ε. και την Ε.Υ.Α.Θ. Α.Ε., αντίστοιχα.</w:t>
      </w:r>
    </w:p>
    <w:p>
      <w:pPr>
        <w:jc w:val="both"/>
      </w:pPr>
      <w:r>
        <w:rPr>
          <w:sz w:val="22"/>
          <w:szCs w:val="22"/>
          <w:b w:val="1"/>
          <w:bCs w:val="1"/>
        </w:rPr>
        <w:t xml:space="preserve">Άρθρο 6</w:t>
      </w:r>
    </w:p>
    <w:p>
      <w:pPr>
        <w:jc w:val="both"/>
      </w:pPr>
      <w:r>
        <w:rPr>
          <w:sz w:val="22"/>
          <w:szCs w:val="22"/>
          <w:b w:val="1"/>
          <w:bCs w:val="1"/>
        </w:rPr>
        <w:t xml:space="preserve">Μεταφορά της αρμοδιότητας διαχείρισης του δικτύου ομβρίων υδάτων στην Εταιρεία Υδρεύσεως και Αποχετεύσεως Πρωτευούσης και στην Εταιρεία Ύδρευσης και Αποχέτευσης Θεσσαλονίκης</w:t>
      </w:r>
    </w:p>
    <w:p>
      <w:pPr>
        <w:jc w:val="both"/>
      </w:pPr>
      <w:r>
        <w:rPr>
          <w:sz w:val="22"/>
          <w:szCs w:val="22"/>
        </w:rPr>
        <w:t xml:space="preserve">Κατ’ εφαρμογή της παρ. 4 του άρθρου 5 του ν. 4972/2022 (Α΄ 181), καθώς και της παρ. 1β του άρθρου 8 του ν. 3481/2006 (Α΄ 162), η αρμοδιότητα διαχείρισης του δικτύου ομβρίων υδάτων περιέρχεται στην Ε.ΥΔ.Α.Π. Α.Ε. και στην Ε.Υ.Α.Θ. Α.Ε. για το σύνολο των περιοχών αρμοδιότητάς τους, με σύμβαση παροχής δημόσιας υπηρεσίας, που συνάπτουν με το Ελληνικό Δημόσιο, το οποίο εκπροσωπείται από τους Υπουργούς Περιβάλλοντος και Ενέργειας και Εθνικής Οικονομίας και Οικονομικών, και στην οποία καθορίζονται το αντικείμενο, οι όροι παροχής της δημόσιας υπηρεσίας και η αμοιβή της Ε.ΥΔ.Α.Π. Α.Ε. και της Ε.Υ.Α.Θ. Α.Ε, αντίστοιχα. Εξαιρείται ο καθαρισμός των φρεατίων ομβρίων υδάτων, ο οποίος παραμένει ή περιέρχεται στην αρμοδιότητα των οικείων Ο.Τ.Α. α΄ βαθμού.</w:t>
      </w:r>
    </w:p>
    <w:p>
      <w:pPr>
        <w:jc w:val="both"/>
      </w:pPr>
      <w:r>
        <w:rPr>
          <w:sz w:val="22"/>
          <w:szCs w:val="22"/>
          <w:b w:val="1"/>
          <w:bCs w:val="1"/>
        </w:rPr>
        <w:t xml:space="preserve">Άρθρο 7</w:t>
      </w:r>
    </w:p>
    <w:p>
      <w:pPr>
        <w:jc w:val="both"/>
      </w:pPr>
      <w:r>
        <w:rPr>
          <w:sz w:val="22"/>
          <w:szCs w:val="22"/>
          <w:b w:val="1"/>
          <w:bCs w:val="1"/>
        </w:rPr>
        <w:t xml:space="preserve">Οικειοθελής μεταφορά της υπηρεσίας ύδατος των</w:t>
      </w:r>
      <w:r>
        <w:rPr>
          <w:sz w:val="22"/>
          <w:szCs w:val="22"/>
        </w:rPr>
        <w:t xml:space="preserve"> </w:t>
      </w:r>
      <w:r>
        <w:rPr>
          <w:sz w:val="22"/>
          <w:szCs w:val="22"/>
          <w:b w:val="1"/>
          <w:bCs w:val="1"/>
        </w:rPr>
        <w:t xml:space="preserve">δήμων στην Εταιρεία Υδρεύσεως και Αποχετεύσεως Πρωτευούσης και στην Εταιρεία Ύδρευσης και Αποχέτευσης Θεσσαλονίκης</w:t>
      </w:r>
    </w:p>
    <w:p>
      <w:pPr>
        <w:numPr>
          <w:ilvl w:val="0"/>
          <w:numId w:val="7"/>
        </w:numPr>
      </w:pPr>
      <w:r>
        <w:rPr>
          <w:sz w:val="22"/>
          <w:szCs w:val="22"/>
        </w:rPr>
        <w:t xml:space="preserve">Κάθε πάροχος υπηρεσιών ύδατος που βρίσκεται σε περιοχή γεωγραφικά όμορη με τις περιοχές αρμοδιότητας της Ε.ΥΔ.Α.Π. Α.Ε. ή της Ε.Υ.Α.Θ. Α.Ε. ή που υδρεύεται από υδροδοτικό σύστημα ενιαίο με εκείνο της Ε.ΥΔ.Α.Π. Α.Ε. ή της Ε.Υ.Α.Θ. Α.Ε δύναται, κατόπιν σύμβασης με την Ε.ΥΔ.Α.Π. Α.Ε. ή την Ε.Υ.Α.Θ. Α.Ε., να μεταβιβάσει την κυριότητα των πάγιων περιουσιακών στοιχείων που συνδέονται με την παροχή υπηρεσιών ύδατος στην Ε.ΥΔ.Α.Π. Α.Ε. ή στην Ε.Υ.Α.Θ. Α.Ε. και τη συνακόλουθη αρμοδιότητα παροχής των υπηρεσιών ύδρευσης ή αποχέτευσης ή άρδευσης προς τους καταναλωτές του εν λόγω Ο.Τ.Α., σύμφωνα με την οικεία σύμβαση. Στη σύμβαση δύναται να περιλαμβάνονται και οι υπηρεσίες άρδευσης. To τεχνικό και εξειδικευμένο προσωπικό που απασχολείται στις υπηρεσίες ύδρευσης και αποχέτευσης των ανωτέρω Ο.Τ.Α. ή των οικείων Δημοτικών Επιχειρήσεων Ύδρευσης και Αποχέτευσης (Δ.Ε.Υ.Α.) δύναται να μεταφέρεται στην Ε.ΥΔ.Α.Π. Α.Ε. ή την Ε.Υ.Α.Θ. Α.Ε., αντίστοιχα, με την ίδια σχέση εργασίας, σύμφωνα με το άρθρο 13. Ο αρμόδιος Γραμματέας Αποκεντρωμένης Διοίκησης διαπιστώνει με πράξη του, που καταχωρίζεται στη μερίδα της αντίστοιχης εταιρείας στο Γενικό Εμπορικό Μητρώο, τη συντέλεση της ειδικής εκ του νόμου διαδοχής σύμφωνα με τους όρους της σχετικής σύμβασης και την περιέλευση της κυριότητας των πάσης φύσεως παγίων και δικτύων στην Ε.ΥΔ.Α.Π. Α.Ε. ή στην Ε.Υ.Α.Θ. Α.Ε..</w:t>
      </w:r>
    </w:p>
    <w:p>
      <w:pPr>
        <w:numPr>
          <w:ilvl w:val="0"/>
          <w:numId w:val="7"/>
        </w:numPr>
      </w:pPr>
      <w:r>
        <w:rPr>
          <w:sz w:val="22"/>
          <w:szCs w:val="22"/>
        </w:rPr>
        <w:t xml:space="preserve">Αναφορικά με την Ε.Υ.Α.Θ. Α.Ε. ισχύουν και τα αναφερόμενα στην παρ. 3 του άρθρου 6 της από 27.6.2001 τριμερούς σύμβασης μεταξύ του Ελληνικού Δημοσίου, του νομικού προσώπου «Ε.Υ.Α.Θ. Παγίων» και της Ε.Υ.Α.Θ. Α.Ε., με αντικείμενο την παροχή υπηρεσιών ύδρευσης και αποχέτευσης από την Ε.Υ.Α.Θ. Α.Ε., η οποία συνήφθη δυνάμει του άρθρου 20 του ν. 2937/2001 (Α΄ 169).</w:t>
      </w:r>
    </w:p>
    <w:p>
      <w:pPr>
        <w:numPr>
          <w:ilvl w:val="0"/>
          <w:numId w:val="7"/>
        </w:numPr>
      </w:pPr>
      <w:r>
        <w:rPr>
          <w:sz w:val="22"/>
          <w:szCs w:val="22"/>
        </w:rPr>
        <w:t xml:space="preserve">Ως προς την Ε.Υ.Α.Θ. Παγίων δύνανται να μεταβιβάζονται τα πάγια περιουσιακά στοιχεία, όπως προβλέπει η ανωτέρω από 27.6.2001 τριμερής σύμβαση.</w:t>
      </w:r>
    </w:p>
    <w:p>
      <w:pPr>
        <w:numPr>
          <w:ilvl w:val="0"/>
          <w:numId w:val="7"/>
        </w:numPr>
      </w:pPr>
      <w:r>
        <w:rPr>
          <w:sz w:val="22"/>
          <w:szCs w:val="22"/>
        </w:rPr>
        <w:t xml:space="preserve">Εφόσον ο ενδιαφερόμενος Ο.Τ.Α. α΄ βαθμού της παρ. 1, εντός τριών (3) μηνών από την έναρξη ισχύος του παρόντος. λάβει, με απόλυτη πλειοψηφία των μελών του δημοτικού συμβουλίου του, απόφαση για την περιέλευση κατά κυριότητα του δικτύου του στην Ε.ΥΔ.Α.Π. Α.Ε. ή στην Ε.Υ.Α.Θ. Α.Ε. και την ανάληψη από αυτήν της υποχρέωσης παροχής των υπηρεσιών ύδατος, τυχόν οφειλή της οικείας Δ.Ε.Υ.Α. προς τους παρόχους ηλεκτρικής ενέργειας, επιδοτείται σύμφωνα με το πέμπτο και το έκτο εδάφιο της παρ. 1 του άρθρου 274 του Κώδικα Τοπικής Αυτοδιοίκησης (ν. 5314/2026, Α΄ 103). Η επιδότηση καταβάλλεται εντός ενός (1) μηνός από την ημερομηνία υπογραφής της σύμβασης με την Ε.ΥΔ.Α.Π. Α.Ε. ή την Ε.Υ.Α.Θ. Α.Ε..</w:t>
      </w:r>
    </w:p>
    <w:p>
      <w:pPr>
        <w:numPr>
          <w:ilvl w:val="0"/>
          <w:numId w:val="7"/>
        </w:numPr>
      </w:pPr>
      <w:r>
        <w:rPr>
          <w:sz w:val="22"/>
          <w:szCs w:val="22"/>
        </w:rPr>
        <w:t xml:space="preserve">Η διαδικασία της παρ. 1 δύναται να εφαρμόζεται και για οποιονδήποτε άλλο πάροχο που δεν πληροί τις γεωγραφικές προϋποθέσεις του πρώτου εδαφίου αυτής, κατόπιν σύμφωνης γνώμης της Ρ.Α.Α.Ε.Υ., η οποία διατυπώνεται στη βάση της ενίσχυσης της διαχειριστικής επάρκειας των οικείων Δ.Ε.Υ.Α. και της βελτίωσης του επιπέδου παρεχομένων υπηρεσιών.</w:t>
      </w:r>
    </w:p>
    <w:p>
      <w:pPr>
        <w:jc w:val="both"/>
      </w:pPr>
      <w:r>
        <w:rPr>
          <w:sz w:val="22"/>
          <w:szCs w:val="22"/>
          <w:b w:val="1"/>
          <w:bCs w:val="1"/>
        </w:rPr>
        <w:t xml:space="preserve">Άρθρο 8</w:t>
      </w:r>
    </w:p>
    <w:p>
      <w:pPr>
        <w:jc w:val="both"/>
      </w:pPr>
      <w:r>
        <w:rPr>
          <w:sz w:val="22"/>
          <w:szCs w:val="22"/>
          <w:b w:val="1"/>
          <w:bCs w:val="1"/>
        </w:rPr>
        <w:t xml:space="preserve">Ειδική διαδοχή και οικειοθελής μεταφορά στην Εταιρεία Υδρεύσεως και Αποχετεύσεως Πρωτευούσης και την Εταιρεία Ύδρευσης και Αποχέτευσης Θεσσαλονίκης των υπηρεσιών ύδατος που ασκούνται από φορείς λειτουργίας ιδιωτικών δικτύων</w:t>
      </w:r>
    </w:p>
    <w:p>
      <w:pPr>
        <w:jc w:val="both"/>
      </w:pPr>
      <w:r>
        <w:rPr>
          <w:sz w:val="22"/>
          <w:szCs w:val="22"/>
        </w:rPr>
        <w:t xml:space="preserve">Τα άρθρα 3, 4, η περ. β) της παρ. 1 και η παρ. 2 του άρθρου 5 και το άρθρο 7 εφαρμόζονται αναλογικά και σε επιχειρήσεις που παρέχουν υπηρεσίες ύδατος και είναι φορείς λειτουργίας ιδιωτικών δικτύων, τα οποία ευρίσκονται εντός των περιοχών ευθύνης της Ε.ΥΔ.Α.Π. Α.Ε. ή της Ε.Υ.Α.Θ. Α.Ε..</w:t>
      </w:r>
    </w:p>
    <w:p>
      <w:pPr>
        <w:jc w:val="both"/>
      </w:pPr>
      <w:r>
        <w:rPr>
          <w:sz w:val="22"/>
          <w:szCs w:val="22"/>
          <w:b w:val="1"/>
          <w:bCs w:val="1"/>
        </w:rPr>
        <w:t xml:space="preserve">Άρθρο 9</w:t>
      </w:r>
    </w:p>
    <w:p>
      <w:pPr>
        <w:jc w:val="both"/>
      </w:pPr>
      <w:r>
        <w:rPr>
          <w:sz w:val="22"/>
          <w:szCs w:val="22"/>
          <w:b w:val="1"/>
          <w:bCs w:val="1"/>
        </w:rPr>
        <w:t xml:space="preserve">Ρυθμίσεις για τη μεταβίβαση του συνόλου του ενεργητικού και του παθητικού των Δημοτικών Επιχειρήσεων Ύδρευσης και Αποχέτευσης και τη μεταφορά της αρμοδιότητας παροχής υπηρεσιών ύδρευσης και αποχέτευσης στην Εταιρεία Υδρεύσεως και Αποχετεύσεως Πρωτευούσης και στην Εταιρεία Ύδρευσης και Αποχέτευσης Θεσσαλονίκης</w:t>
      </w:r>
    </w:p>
    <w:p>
      <w:pPr>
        <w:numPr>
          <w:ilvl w:val="0"/>
          <w:numId w:val="8"/>
        </w:numPr>
      </w:pPr>
      <w:r>
        <w:rPr>
          <w:sz w:val="22"/>
          <w:szCs w:val="22"/>
        </w:rPr>
        <w:t xml:space="preserve">Σε περιπτώσεις μεταβίβασης του συνόλου του ενεργητικού και του παθητικού ενός παρόχου υπηρεσιών ύδατος στην Ε.ΥΔ.Α.Π. Α.Ε. ή την Ε.Υ.Α.Θ. Α.Ε. σύμφωνα με το άρθρο 4, η Ε.ΥΔ.Α.Π. Α.Ε. ή η Ε.Υ.Α.Θ. Α.Ε., αντίστοιχα, καθίσταται ειδική εκ του νόμου διάδοχος και η κυριότητα των παγίων περιουσιακών στοιχείων του παρόχου που συνδέονται με την παροχή υπηρεσιών ύδρευσης, αποχέτευσης και άρδευσης, καθώς και το σύνολο των στοιχείων ενεργητικού και παθητικού που συνδέονται με την παροχή υπηρεσιών ύδατος, αποχέτευσης και άρδευσης, περιέρχονται σε αυτή. Η περιέλευση αυτή, καθώς και η μεταφορά των πάσης φύσεως δικαιωμάτων, υποχρεώσεων και απαιτήσεων, συντελείται αυτοδικαίως και ατελώς, χωρίς την καταβολή οποιουδήποτε φόρου, ψηφιακού τέλους συναλλαγής, εισφοράς, δικαιώματος ή άλλης επιβάρυνσης υπέρ του Δημοσίου ή οποιουδήποτε τρίτου, συμπεριλαμβανομένων των φόρων μεταβίβασης ακινήτων, των τελών μεταγραφής και των δικαιωμάτων των υποθηκοφυλάκων ή κτηματολογικών γραφείων. Αναφορικά με την Ε.Υ.Α.Θ. Α.Ε. ισχύουν και τα αναφερόμενα στην παρ. 3 του άρθρου 6 της από 27.6.2001 τριμερούς σύμβασης μεταξύ του Ελληνικού Δημοσίου, της Ε.Υ.Α.Θ. Παγίων και της Ε.Υ.Α.Θ. Α.Ε., με αντικείμενο την παροχή υπηρεσιών ύδρευσης και αποχέτευσης από την Ε.Υ.Α.Θ. Α.Ε., η οποία συνάφθηκε δυνάμει του άρθρου 20 του ν. 2937/2001 (Α΄ 169). Ως προς την Ε.Υ.Α.Θ. Παγίων δύνανται να μεταβιβάζονται τα πάγια περιουσιακά στοιχεία, όπως προβλέπει η ανωτέρω από 27.6.2001 τριμερής σύμβαση.</w:t>
      </w:r>
    </w:p>
    <w:p>
      <w:pPr>
        <w:numPr>
          <w:ilvl w:val="0"/>
          <w:numId w:val="8"/>
        </w:numPr>
      </w:pPr>
      <w:r>
        <w:rPr>
          <w:sz w:val="22"/>
          <w:szCs w:val="22"/>
        </w:rPr>
        <w:t xml:space="preserve">Η Ε.ΥΔ.Α.Π. Α.Ε. και η Ε.Υ.Α.Θ. Α.Ε., μετά την έκδοση των οικείων διαπιστωτικών πράξεων της παρ. 6 του άρθρου 4 ή της παρ. 1 του άρθρου 7, συνεχίζουν, ως ειδικές διάδοχοι των παρόχων, την εκτέλεση πάσης φύσεως συμβάσεων έργων, προμηθειών, υπηρεσιών και κάθε είδους χρηματοδοτικού προγράμματος, εθνικού, ευρωπαϊκού ή διεθνούς, των οποίων οι αρμοδιότητες περιέρχονται στην Ε.ΥΔ.Α.Π. Α.Ε. ή στην Ε.Υ.Α.Θ. Α.Ε..</w:t>
      </w:r>
    </w:p>
    <w:p>
      <w:pPr>
        <w:numPr>
          <w:ilvl w:val="0"/>
          <w:numId w:val="8"/>
        </w:numPr>
      </w:pPr>
      <w:r>
        <w:rPr>
          <w:sz w:val="22"/>
          <w:szCs w:val="22"/>
        </w:rPr>
        <w:t xml:space="preserve">Αν οι μεταβιβάζοντες πάροχοι έχουν συνάψει δάνεια για την κάλυψη της ιδίας συμμετοχής τους σε έργα συγχρηματοδοτούμενα ή επιδοτούμενα από φορείς του δημόσιου τομέα, όπως αυτός ορίζεται στην περ. α) της παρ. 1 του άρθρου 14 του ν. 4270/2014 (Α΄ 143), ο φορέας χρηματοδότησης εξακολουθεί, μετά την ολοκλήρωση της μεταβίβασης, να καταβάλει το αναλογούν ποσό επιδότησης στον οικείο οργανισμό τοπικής αυτοδιοίκησης (Ο.Τ.Α.) α΄ βαθμού ως ίδιο πόρο αυτού, ανεξαρτήτως της μεταβίβασης των υποδομών κατά το παρόν. Τα δάνεια αυτά λαμβάνονται υπόψη πλήρως ως υποχρεώσεις κατά την αποτίμηση της αξίας του παρόχου σύμφωνα με τις παρ. 1 και 5 του άρθρου 4.</w:t>
      </w:r>
    </w:p>
    <w:p>
      <w:pPr>
        <w:numPr>
          <w:ilvl w:val="0"/>
          <w:numId w:val="8"/>
        </w:numPr>
      </w:pPr>
      <w:r>
        <w:rPr>
          <w:sz w:val="22"/>
          <w:szCs w:val="22"/>
        </w:rPr>
        <w:t xml:space="preserve">Σε περιοχές που περιέρχονται στη γεωγραφική αρμοδιότητα της Ε.ΥΔ.Α.Π. Α.Ε. ή της Ε.Υ.Α.Θ. Α.Ε., σύμφωνα με τα άρθρα 3 έως 5, οι εκκρεμείς δίκες σχετικά με την παροχή υπηρεσιών ύδατος, στις οποίες διάδικο μέρος είναι Ο.Τ.Α. α΄ βαθμού, συνεχίζονται από αυτούς. Εφόσον διάδικο μέρος είναι Δ.Ε.Υ.Α., της οποίας το σύνολο του ενεργητικού και του παθητικού έχει μεταβιβαστεί, δυνάμει των άρθρων 3 έως 5, στην Ε.ΥΔ.Α.Π. Α.Ε. ή στην Ε.Υ.Α.Θ. Α.Ε., οι εκκρεμείς δίκες συνεχίζονται από τον οικείο Ο.Τ.Α. α΄ βαθμού. Στις δίκες που εκκινούν μετά την επέκταση της γεωγραφικής αρμοδιότητας της Ε.ΥΔ.Α.Π. Α.Ε. και της Ε.Υ.Α.Θ., σύμφωνα με τα άρθρα 3 έως 5, εφόσον αντικείμενο είναι η παροχή υπηρεσιών ύδατος σε χρόνο προγενέστερο της επέκτασης, διάδικο μέρος είναι ο οικείος Ο.Τ.Α. α΄ βαθμού. Σε όλες τις ανωτέρω περιπτώσεις, η Ε.ΥΔ.Α.Π. Α.Ε. και η Ε.Υ.Α.Θ. Α.Ε. δύνανται, κατά την κρίση τους, να παρεμβαίνουν υπέρ των Ο.Τ.Α. α΄ βαθμού, κατόπιν άσκησης προσεπίκλησης ή ανακοίνωσης δίκης. Οι οικονομικές υποχρεώσεις που προκύπτουν από τις ανωτέρω δίκες, για πράξεις ή παραλείψεις κατά το χρονικό διάστημα πριν από τη μεταβίβαση του συνόλου του ενεργητικού και του παθητικού, βαρύνουν τον οικείο Ο.Τ.Α. α΄ βαθμού.</w:t>
      </w:r>
    </w:p>
    <w:p>
      <w:pPr>
        <w:jc w:val="both"/>
      </w:pPr>
      <w:r>
        <w:rPr>
          <w:sz w:val="22"/>
          <w:szCs w:val="22"/>
          <w:b w:val="1"/>
          <w:bCs w:val="1"/>
        </w:rPr>
        <w:t xml:space="preserve">Άρθρο</w:t>
      </w:r>
      <w:r>
        <w:rPr>
          <w:sz w:val="22"/>
          <w:szCs w:val="22"/>
          <w:b w:val="1"/>
          <w:bCs w:val="1"/>
        </w:rPr>
        <w:t xml:space="preserve"> 10</w:t>
      </w:r>
    </w:p>
    <w:p>
      <w:pPr>
        <w:jc w:val="both"/>
      </w:pPr>
      <w:r>
        <w:rPr>
          <w:sz w:val="22"/>
          <w:szCs w:val="22"/>
          <w:b w:val="1"/>
          <w:bCs w:val="1"/>
        </w:rPr>
        <w:t xml:space="preserve">Ειδικός Συντονιστής και Συμβουλευτικό Συμβούλιο Συντονιστών</w:t>
      </w:r>
    </w:p>
    <w:p>
      <w:pPr>
        <w:numPr>
          <w:ilvl w:val="0"/>
          <w:numId w:val="9"/>
        </w:numPr>
      </w:pPr>
      <w:r>
        <w:rPr>
          <w:sz w:val="22"/>
          <w:szCs w:val="22"/>
        </w:rPr>
        <w:t xml:space="preserve">Μετά την έκδοση των οικείων διαπιστωτικών πράξεων της παρ. 6 του άρθρου 4 και της παρ. 1 του άρθρου 7, κάθε Ο.Τ.Α. α΄ βαθμού των Περιφερειακών Ενοτήτων Βοιωτίας, Φωκίδας, Εύβοιας, Χαλκιδικής, ο Δήμος Βόλβης, ο Δήμος Λαγκαδά και κάθε Ο.Τ.Α. α΄ βαθμού του άρθρου 7 στην περιοχή των οποίων οι αρμοδιότητες ύδρευσης και αποχέτευσης μεταφέρονται στην Ε.ΥΔ.Α.Π. Α.Ε. ή στην Ε.Υ.Α.Θ. Α.Ε., ορίζει, με απόφαση του οικείου δημοτικού συμβουλίου, έναν (1) ειδικό συντονιστή με θητεία τριών (3) ετών που δύναται να παραταθεί για τρία (3) επιπλέον έτη. Στον ειδικό συντονιστή κοινοποιούνται οι αποφάσεις του διοικητικού συμβουλίου (Δ.Σ.), προκειμένου να λαμβάνει γνώση για τα θέματα που αφορούν τον Ο.Τ.Α. α΄ βαθμού, ιδίως την τιμολογιακή πολιτική και τον προγραμματισμό των έργων υποδομής στην περιοχή του Ο.Τ.Α.. Ο ειδικός συντονιστής λειτουργεί ως σύνδεσμος της εταιρείας με τον οικείο Ο.Τ.Α. α΄ βαθμού, ενημερώνει την εκάστοτε εταιρεία για όλα τα θέματα ύδρευσης και αποχέτευσης του Ο.Τ.Α., ζητά από τον Πρόεδρο του Δ.Σ. την εισαγωγή στην ημερήσια διάταξη του Δ.Σ. της Ε.ΥΔ.Α.Π. Α.Ε. ή της Ε.Υ.Α.Θ. Α.Ε., αντίστοιχα, θεμάτων που αφορούν στη γεωγραφική περιοχή του Ο.Τ.Α. και ενημερώνει, αντίστοιχα, το Δημοτικό Συμβούλιο του Ο.Τ.Α. για τα θέματα που σχετίζονται με την άσκηση των αρμοδιοτήτων της εταιρείας στην περιοχή του.</w:t>
      </w:r>
    </w:p>
    <w:p>
      <w:pPr>
        <w:numPr>
          <w:ilvl w:val="0"/>
          <w:numId w:val="9"/>
        </w:numPr>
      </w:pPr>
      <w:r>
        <w:rPr>
          <w:sz w:val="22"/>
          <w:szCs w:val="22"/>
        </w:rPr>
        <w:t xml:space="preserve">Ο ειδικός συντονιστής της παρ. 1 λαμβάνει μηνιαία αποζημίωση από την Ε.ΥΔ.Α.Π. Α.Ε. ή την Ε.Υ.Α.Θ. Α.Ε., ίση με χίλια (1.000) ευρώ, το ύψος της οποίας δύναται να αναπροσαρμόζεται με την απόφαση της παρ. 4 του άρθρου 32.</w:t>
      </w:r>
    </w:p>
    <w:p>
      <w:pPr>
        <w:numPr>
          <w:ilvl w:val="0"/>
          <w:numId w:val="9"/>
        </w:numPr>
      </w:pPr>
      <w:r>
        <w:rPr>
          <w:sz w:val="22"/>
          <w:szCs w:val="22"/>
        </w:rPr>
        <w:t xml:space="preserve">Συστήνεται Συμβουλευτικό Συμβούλιο Συντονιστών στο οποίο μετέχουν οι ειδικοί συντονιστές της παρ. 1. Το Συμβουλευτικό Συμβούλιο συντονιστών αποτελεί όργανο θεσμικού διαλόγου μεταξύ των Ο.Τ.Α. α΄ βαθμού και των εταιρειών Ε.ΥΔ.Α.Π. Α.Ε. και Ε.Υ.Α.Θ. Α.Ε. και έχει ως αποστολή:</w:t>
      </w:r>
    </w:p>
    <w:p>
      <w:pPr>
        <w:jc w:val="both"/>
      </w:pPr>
      <w:r>
        <w:rPr>
          <w:sz w:val="22"/>
          <w:szCs w:val="22"/>
        </w:rPr>
        <w:t xml:space="preserve">α) τον συντονισμό και την ανταλλαγή πληροφοριών και βέλτιστων πρακτικών για την παροχή υπηρεσιών ύδατος στις περιοχές αρμοδιότητάς τους,</w:t>
      </w:r>
    </w:p>
    <w:p>
      <w:pPr>
        <w:jc w:val="both"/>
      </w:pPr>
      <w:r>
        <w:rPr>
          <w:sz w:val="22"/>
          <w:szCs w:val="22"/>
        </w:rPr>
        <w:t xml:space="preserve">β) τη διατύπωση μη δεσμευτικών εισηγήσεων προς τα διοικητικά συμβούλια των εταιρειών για θέματα στρατηγικού σχεδιασμού, προγραμματισμού και προτεραιοποίησης έργων υποδομής και</w:t>
      </w:r>
    </w:p>
    <w:p>
      <w:pPr>
        <w:jc w:val="both"/>
      </w:pPr>
      <w:r>
        <w:rPr>
          <w:sz w:val="22"/>
          <w:szCs w:val="22"/>
        </w:rPr>
        <w:t xml:space="preserve">γ) την υποβοήθηση της διασφάλισης της καθολικής, ποιοτικής και οικονομικά προσιτής παροχής υπηρεσιών ύδατος, σύμφωνα με το ισχύον ρυθμιστικό πλαίσιο και τις αποφάσεις της Ρ.Α.Α.Ε.Υ..</w:t>
      </w:r>
    </w:p>
    <w:p>
      <w:pPr>
        <w:jc w:val="both"/>
      </w:pPr>
      <w:r>
        <w:rPr>
          <w:sz w:val="22"/>
          <w:szCs w:val="22"/>
          <w:b w:val="1"/>
          <w:bCs w:val="1"/>
        </w:rPr>
        <w:t xml:space="preserve"> </w:t>
      </w:r>
    </w:p>
    <w:p>
      <w:pPr>
        <w:jc w:val="both"/>
      </w:pPr>
      <w:r>
        <w:rPr>
          <w:sz w:val="22"/>
          <w:szCs w:val="22"/>
          <w:b w:val="1"/>
          <w:bCs w:val="1"/>
        </w:rPr>
        <w:t xml:space="preserve">Άρθρο 11</w:t>
      </w:r>
    </w:p>
    <w:p>
      <w:pPr>
        <w:jc w:val="both"/>
      </w:pPr>
      <w:r>
        <w:rPr>
          <w:sz w:val="22"/>
          <w:szCs w:val="22"/>
          <w:b w:val="1"/>
          <w:bCs w:val="1"/>
        </w:rPr>
        <w:t xml:space="preserve">Μεταβίβαση παγίων στους Οργανισμούς Τοπικής Αυτοδιοίκησης α΄ βαθμού στις περιοχές επέκτασης της αρμοδιότητας της</w:t>
      </w:r>
      <w:r>
        <w:rPr>
          <w:sz w:val="22"/>
          <w:szCs w:val="22"/>
          <w:b w:val="1"/>
          <w:bCs w:val="1"/>
        </w:rPr>
        <w:t xml:space="preserve"> Εταιρείας Υδρεύσεως και Αποχετεύσεως Πρωτευούσης και της Εταιρείας Ύδρευσης και Αποχέτευσης Θεσσαλονίκης</w:t>
      </w:r>
    </w:p>
    <w:p>
      <w:pPr>
        <w:numPr>
          <w:ilvl w:val="0"/>
          <w:numId w:val="10"/>
        </w:numPr>
      </w:pPr>
      <w:r>
        <w:rPr>
          <w:sz w:val="22"/>
          <w:szCs w:val="22"/>
        </w:rPr>
        <w:t xml:space="preserve">Σε περίπτωση χρήσης της δυνατότητας εξαίρεσης από τη μεταβίβαση της κυριότητας των πάγιων του παρόχου σύμφωνα με τη διαδικασία της περ. α) της παρ. 1 του άρθρου 5, οι υφιστάμενες Δημοτικές Επιχειρήσεις Ύδρευσης και Αποχέτευσης (Δ.Ε.Υ.Α.) των οικείων δήμων, που έχουν ως αντικείμενο τις δραστηριότητες ύδρευσης και αποχέτευσης, καταργούνται αυτοδικαίως, όπως διαπιστώνεται με την απόφαση του πρώτου εδαφίου της παρ. 8 του άρθρου 3. Με την κατάργηση αυτή, το σύνολο των πάγιων περιουσιακών στοιχείων, δικτύων και εγκαταστάσεων που εξυπηρετούν τις ανωτέρω δραστηριότητες περιέρχεται, κατά πλήρη κυριότητα, στον οικείο Δήμο, χωρίς την καταβολή οποιουδήποτε τιμήματος, φόρου, τέλους ή άλλης επιβάρυνσης. Στον οικείο δήμο περιέρχονται, επίσης, οι αναπόσβεστες επιχορηγήσεις και τα τυχόν δάνεια που έχουν γεννηθεί μέχρι τον χρόνο ολοκλήρωσης της μετάβασης, όπως αυτός διαπιστώνεται με την πράξη της παρ. 6 του άρθρου 4, που αφορούν τα ως άνω πάγια περιουσιακά στοιχεία που περιέρχονται στον οικείο δήμο. Τα υπόλοιπα στοιχεία ενεργητικού και παθητικού των Δ.Ε.Υ.Α. και της δραστηριότητας ύδρευσης και αποχέτευσης των οργανισμών τοπικής αυτοδιοίκησης (Ο.Τ.Α.) α΄ βαθμού περιέρχονται στην Ε.ΥΔ.Α.Π. Α.Ε..</w:t>
      </w:r>
    </w:p>
    <w:p>
      <w:pPr>
        <w:numPr>
          <w:ilvl w:val="0"/>
          <w:numId w:val="10"/>
        </w:numPr>
      </w:pPr>
      <w:r>
        <w:rPr>
          <w:sz w:val="22"/>
          <w:szCs w:val="22"/>
        </w:rPr>
        <w:t xml:space="preserve">Στην περιουσία του οικείου Ο.Τ.Α. α΄ βαθμού ανήκουν:</w:t>
      </w:r>
    </w:p>
    <w:p>
      <w:pPr>
        <w:jc w:val="both"/>
      </w:pPr>
      <w:r>
        <w:rPr>
          <w:sz w:val="22"/>
          <w:szCs w:val="22"/>
        </w:rPr>
        <w:t xml:space="preserve">α) τα εκτελεσθέντα και υπό έγκριση έργα, καθώς και οι εγκεκριμένες ή υπό έγκριση, μελέτες, που αφορούν προγραμματιζόμενα έργα ύδρευσης και αποχέτευσης, αν η χρηματοδότηση αυτών γίνεται από τον οικείο Ο.Τ.Α.,</w:t>
      </w:r>
    </w:p>
    <w:p>
      <w:pPr>
        <w:jc w:val="both"/>
      </w:pPr>
      <w:r>
        <w:rPr>
          <w:sz w:val="22"/>
          <w:szCs w:val="22"/>
        </w:rPr>
        <w:t xml:space="preserve">β) τα πάγια στοιχεία που δημιουργήθηκαν ή δημιουργούνται από τα έργα ύδρευσης και αποχέτευσης, αν η χρηματοδότηση αυτών γίνεται από τον οικείο Ο.Τ.Α..</w:t>
      </w:r>
    </w:p>
    <w:p>
      <w:pPr>
        <w:numPr>
          <w:ilvl w:val="0"/>
          <w:numId w:val="11"/>
        </w:numPr>
      </w:pPr>
      <w:r>
        <w:rPr>
          <w:sz w:val="22"/>
          <w:szCs w:val="22"/>
        </w:rPr>
        <w:t xml:space="preserve">Με απόφαση του οικείου Ο.Τ.Α. α΄ βαθμού, η οποία λαμβάνεται πριν από την επέκταση της αρμοδιότητας της Ε.ΥΔ.Α.Π. Α.Ε. και της Ε.Υ.Α.Θ. Α.Ε., σύμφωνα με τα άρθρα 3 έως 5, καθορίζονται τα εκτελούμενα έργα, μελέτες, προμήθειες και υπηρεσίες των Ο.Τ.Α. που εμπίπτουν στο πεδίο αρμοδιοτήτων της δραστηριότητας παροχής υπηρεσιών ύδρευσης και αποχέτευσης, οι φορείς ή οι μονάδες υλοποίησης αυτών, καθώς και κάθε άλλο θέμα σχετικό με την ομαλή εκτέλεση και ολοκλήρωσή τους.</w:t>
      </w:r>
    </w:p>
    <w:p>
      <w:pPr>
        <w:numPr>
          <w:ilvl w:val="0"/>
          <w:numId w:val="11"/>
        </w:numPr>
      </w:pPr>
      <w:r>
        <w:rPr>
          <w:sz w:val="22"/>
          <w:szCs w:val="22"/>
        </w:rPr>
        <w:t xml:space="preserve">Στις περιπτώσεις κατά τις οποίες, κατ’ εφαρμογή της περ. α) της παρ. 1 του άρθρου 5, τα πάγια περιουσιακά στοιχεία που χρησιμοποιούνται για την παροχή υπηρεσιών ύδατος παραμένουν στην κυριότητα του οικείου Ο.Τ.Α. α΄ βαθμού, η Ε.ΥΔ.Α.Π. Α.Ε. ή η Ε.Υ.Α.Θ. Α.Ε. αποκτά, εκ του νόμου, δικαίωμα χρήσης, διαχείρισης, εκμετάλλευσης, συντήρησης και επισκευής των υποδομών για την παροχή των σχετικών υπηρεσιών, έναντι ανταλλάγματος που ορίζεται με τη διαδικασία των άρθρων 3 έως 5. Το δικαίωμα αυτό εκτείνεται σε όλες τις υποδομές για την παροχή υπηρεσιών ύδατος ή αποχέτευσης, συμπεριλαμβανομένων ιδίως των δικτύων, εγκαταστάσεων και συνοδευτικών έργων, καθώς και επί κάθε άλλου πάγιου στοιχείου που, κατά τον προορισμό του, εξυπηρετεί την παροχή των ανωτέρω υπηρεσιών.</w:t>
      </w:r>
    </w:p>
    <w:p>
      <w:pPr>
        <w:numPr>
          <w:ilvl w:val="0"/>
          <w:numId w:val="11"/>
        </w:numPr>
      </w:pPr>
      <w:r>
        <w:rPr>
          <w:sz w:val="22"/>
          <w:szCs w:val="22"/>
        </w:rPr>
        <w:t xml:space="preserve">Κατά τη διαμόρφωση των τιμολογίων είναι δυνατόν να προβλέπεται ότι μέρος της τιμολόγησης αφορά στη χρήση των υποδομών που ανήκουν κατά κυριότητα στον Ο.Τ.Α. α΄ βαθμού, ανάλογα με την αναπόσβεστη αξία τους, το οποίο αποδίδεται σε αυτόν, αν δεν έχει συμπεριληφθεί στον υπολογισμό της καθαρής παρούσας αξίας που λαμβάνεται υπόψη κατά την αποτίμηση του άρθρου 3.</w:t>
      </w:r>
    </w:p>
    <w:p>
      <w:pPr>
        <w:numPr>
          <w:ilvl w:val="0"/>
          <w:numId w:val="11"/>
        </w:numPr>
      </w:pPr>
      <w:r>
        <w:rPr>
          <w:sz w:val="22"/>
          <w:szCs w:val="22"/>
        </w:rPr>
        <w:t xml:space="preserve">Τα δίκτυα και οι υποδομές που κατασκευάζονται ή αντικαθίστανται από την Ε.ΥΔ.Α.Π. Α.Ε. ή την Ε.Υ.Α.Θ. Α.Ε. περιέρχονται αυτοδικαίως στην κυριότητά τους, με την επιφύλαξη του τέταρτου εδαφίου της παρ. 1.</w:t>
      </w:r>
    </w:p>
    <w:p>
      <w:pPr>
        <w:jc w:val="both"/>
      </w:pPr>
      <w:r>
        <w:rPr>
          <w:sz w:val="22"/>
          <w:szCs w:val="22"/>
          <w:b w:val="1"/>
          <w:bCs w:val="1"/>
        </w:rPr>
        <w:t xml:space="preserve">Άρθρο 12</w:t>
      </w:r>
    </w:p>
    <w:p>
      <w:pPr>
        <w:jc w:val="both"/>
      </w:pPr>
      <w:r>
        <w:rPr>
          <w:sz w:val="22"/>
          <w:szCs w:val="22"/>
          <w:b w:val="1"/>
          <w:bCs w:val="1"/>
        </w:rPr>
        <w:t xml:space="preserve">Είσπραξη οφειλών στις περιοχές αρμοδιότητας της </w:t>
      </w:r>
      <w:r>
        <w:rPr>
          <w:sz w:val="22"/>
          <w:szCs w:val="22"/>
          <w:b w:val="1"/>
          <w:bCs w:val="1"/>
        </w:rPr>
        <w:t xml:space="preserve">Εταιρείας Υδρεύσεως και Αποχετεύσεως Πρωτευούσης και της Εταιρείας Ύδρευσης και Αποχέτευσης Θεσσαλονίκης </w:t>
      </w:r>
      <w:r>
        <w:rPr>
          <w:sz w:val="22"/>
          <w:szCs w:val="22"/>
          <w:b w:val="1"/>
          <w:bCs w:val="1"/>
        </w:rPr>
        <w:t xml:space="preserve">και διακανονισμός ληξιπρόθεσμων υποχρεώσεων των </w:t>
      </w:r>
      <w:r>
        <w:rPr>
          <w:sz w:val="22"/>
          <w:szCs w:val="22"/>
          <w:b w:val="1"/>
          <w:bCs w:val="1"/>
        </w:rPr>
        <w:t xml:space="preserve">Δημοτικών Επιχειρήσεων Ύδρευσης και Αποχέτευσης</w:t>
      </w:r>
    </w:p>
    <w:p>
      <w:pPr>
        <w:numPr>
          <w:ilvl w:val="0"/>
          <w:numId w:val="12"/>
        </w:numPr>
      </w:pPr>
      <w:r>
        <w:rPr>
          <w:sz w:val="22"/>
          <w:szCs w:val="22"/>
        </w:rPr>
        <w:t xml:space="preserve">Στην περίπτωση κατά την οποία, σύμφωνα με τα άρθρα 3 έως 5, το σύνολο του ενεργητικού και του παθητικού παρόχου υπηρεσιών ύδατος, συμπεριλαμβανομένων Δημοτικής Επιχείρησης Ύδρευσης και Αποχέτευσης (Δ.Ε.Υ.Α.) ή δημοτικής υπηρεσίας ύδρευσης και αποχέτευσης, μεταβιβάζεται στην Ε.ΥΔ.Α.Π. Α.Ε. ή στην Ε.Υ.Α.Θ. Α.Ε., τα ταμειακά διαθέσιμα και τα υπόλοιπα λογαριασμών κάθε είδους του παρόχου, συμπεριλαμβανομένων ιδίως των καταθέσεων σε πιστωτικά ιδρύματα και των λογαριασμών ταμείου, περιέρχονται αυτοδικαίως στην αντίστοιχη εταιρεία και χρησιμοποιούνται κατ’ απόλυτη προτεραιότητα για την εξόφληση των ληξιπρόθεσμων και εν γένει μεταβιβαζόμενων οφειλών του παρόχου προς τρίτους, που συνδέονται με την παροχή υπηρεσιών ύδατος, αποχέτευσης και άρδευσης και αποτυπώνονται στον ισολογισμό μεταβίβασης.</w:t>
      </w:r>
    </w:p>
    <w:p>
      <w:pPr>
        <w:numPr>
          <w:ilvl w:val="0"/>
          <w:numId w:val="12"/>
        </w:numPr>
      </w:pPr>
      <w:r>
        <w:rPr>
          <w:sz w:val="22"/>
          <w:szCs w:val="22"/>
        </w:rPr>
        <w:t xml:space="preserve">Μετά την ολοκλήρωση της εξόφλησης των υποχρεώσεων της παρ. 1, εναπομένοντα ποσά χρησιμοποιούνται αποκλειστικά για τη χρηματοδότηση έργων και δράσεων ύδρευσης, αποχέτευσης και άρδευσης εντός της γεωγραφικής περιοχής στην οποία παρείχε υπηρεσίες ο πάροχος, σύμφωνα με πρόγραμμα επενδύσεων που καταρτίζεται από την Ε.ΥΔ.Α.Π. Α.Ε. ή την Ε.Υ.Α.Θ. Α.Ε., λαμβάνοντας υπόψη τις ανάγκες του οικείου οργανισμού τοπικής αυτοδιοίκησης (Ο.Τ.Α.) α΄ βαθμού.</w:t>
      </w:r>
    </w:p>
    <w:p>
      <w:pPr>
        <w:numPr>
          <w:ilvl w:val="0"/>
          <w:numId w:val="12"/>
        </w:numPr>
      </w:pPr>
      <w:r>
        <w:rPr>
          <w:sz w:val="22"/>
          <w:szCs w:val="22"/>
        </w:rPr>
        <w:t xml:space="preserve">Οι απαιτήσεις του παρόχου υπηρεσιών ύδατος κατά τρίτων, που απορρέουν από την παροχή υπηρεσιών ύδατος εντός της περιοχής αρμοδιότητάς του και περιλαμβάνονται στον ισολογισμό μεταβίβασης, περιέρχονται στην Ε.ΥΔ.Α.Π. Α.Ε. ή στην Ε.Υ.Α.Θ. Α.Ε., κατά το μέρος που αντιστοιχεί στις αρμοδιότητες που μεταβιβάζονται σε αυτές, οι οποίες υπεισέρχονται στα σχετικά δικαιώματα ως ειδικές εκ του νόμου διάδοχοι.</w:t>
      </w:r>
    </w:p>
    <w:p>
      <w:pPr>
        <w:numPr>
          <w:ilvl w:val="0"/>
          <w:numId w:val="12"/>
        </w:numPr>
      </w:pPr>
      <w:r>
        <w:rPr>
          <w:sz w:val="22"/>
          <w:szCs w:val="22"/>
        </w:rPr>
        <w:t xml:space="preserve">Οι υποχρεώσεις του παρόχου υπηρεσιών ύδατος προς τρίτους, που συνδέονται με την παροχή υπηρεσιών ύδατος, αποχέτευσης και άρδευσης, όπως ειδικότερα προσδιορίζονται στον ισολογισμό μεταβίβασης, περιέρχονται στην Ε.ΥΔ.Α.Π. Α.Ε. ή στην Ε.Υ.Α.Θ. Α.Ε., κατά το μέρος που αντιστοιχεί στις αρμοδιότητες που μεταβιβάζονται σε αυτές, οι οποίες τις αναλαμβάνουν ως ειδικές εκ του νόμου διάδοχοι, με την επιφύλαξη του άρθρου 11 για τις οικονομικές συνέπειες εκκρεμών δικών. Οι ληξιπρόθεσμες οφειλές του παρόχου προς την Ε.ΥΔ.Α.Π. Α.Ε. ή την Ε.Υ.Α.Θ. Α.Ε. συμψηφίζονται με τις απαιτήσεις του παρόχου υπηρεσιών ύδατος που μεταβιβάζονται σε αυτές, σύμφωνα με τον ισολογισμό μεταβίβασης.</w:t>
      </w:r>
    </w:p>
    <w:p>
      <w:pPr>
        <w:numPr>
          <w:ilvl w:val="0"/>
          <w:numId w:val="12"/>
        </w:numPr>
      </w:pPr>
      <w:r>
        <w:rPr>
          <w:sz w:val="22"/>
          <w:szCs w:val="22"/>
        </w:rPr>
        <w:t xml:space="preserve">Εφόσον από την έκθεση αποτίμησης, όπως αυτή εγκρίνεται από τη Ρ.Α.Α.Ε.Υ. σύμφωνα με το άρθρο 4, προκύπτει αρνητική Καθαρή Παρούσα Αξία, το αντίστοιχο ποσό βαρύνει τον οικείο Ο.Τ.Α. α΄ βαθμού.</w:t>
      </w:r>
    </w:p>
    <w:p>
      <w:pPr>
        <w:numPr>
          <w:ilvl w:val="0"/>
          <w:numId w:val="12"/>
        </w:numPr>
      </w:pPr>
      <w:r>
        <w:rPr>
          <w:sz w:val="22"/>
          <w:szCs w:val="22"/>
        </w:rPr>
        <w:t xml:space="preserve">Η βεβαίωση των ληξιπρόθεσμων οφειλών των τρίτων προς τους παρόχους υπηρεσιών ύδατος, διενεργείται σύμφωνα με τους οικείους κανονισμούς λειτουργίας του δικτύου ύδρευσης και την πολιτική εισπράξεων των Ε.ΥΔ.Α.Π. Α.Ε. και Ε.Υ.Α.Θ. Α.Ε., από την αρμόδια υπηρεσία αυτών.</w:t>
      </w:r>
    </w:p>
    <w:p>
      <w:pPr>
        <w:jc w:val="both"/>
      </w:pPr>
      <w:r>
        <w:rPr>
          <w:sz w:val="22"/>
          <w:szCs w:val="22"/>
          <w:b w:val="1"/>
          <w:bCs w:val="1"/>
        </w:rPr>
        <w:t xml:space="preserve">Άρθρο 13</w:t>
      </w:r>
    </w:p>
    <w:p>
      <w:pPr>
        <w:jc w:val="both"/>
      </w:pPr>
      <w:r>
        <w:rPr>
          <w:sz w:val="22"/>
          <w:szCs w:val="22"/>
          <w:b w:val="1"/>
          <w:bCs w:val="1"/>
        </w:rPr>
        <w:t xml:space="preserve">Σύσταση Γενικών Διευθύνσεων στην Εταιρεία Υδρεύσεως και Αποχετεύσεως Πρωτευούσης</w:t>
      </w:r>
    </w:p>
    <w:p>
      <w:pPr>
        <w:jc w:val="both"/>
      </w:pPr>
      <w:r>
        <w:rPr>
          <w:sz w:val="22"/>
          <w:szCs w:val="22"/>
        </w:rPr>
        <w:t xml:space="preserve">Εντός έξι (6) μηνών από την έναρξη ισχύος του παρόντος, συστήνεται στην Ε.ΥΔ.Α.Π. Α.Ε. Γενική Διεύθυνση Ύδρευσης και Αποχέτευσης Στερεάς Ελλάδας με έδρα τη Χαλκίδα, η οποία αποτελείται από τρεις (3) Διευθύνσεις με χωρική αρμοδιότητα την Περιφερειακή Ενότητα (Π.Ε.) Βοιωτίας, την Π.Ε. Εύβοιας και την Π.Ε. Φωκίδας, αντίστοιχα, καθώς και Γενική Διεύθυνση Άρδευσης με έδρα τη Λιβαδειά. Κατ’ ελάχιστον, σε κάθε πρωτεύουσα δήμου των Π.Ε. του πρώτου εδαφίου η Ε.ΥΔ.Α.Π. Α.Ε. συστήνει τμήμα παροχής υπηρεσιών ύδατος.</w:t>
      </w:r>
    </w:p>
    <w:p>
      <w:pPr>
        <w:jc w:val="both"/>
      </w:pPr>
      <w:r>
        <w:rPr>
          <w:sz w:val="22"/>
          <w:szCs w:val="22"/>
          <w:b w:val="1"/>
          <w:bCs w:val="1"/>
        </w:rPr>
        <w:t xml:space="preserve">Άρθρο 14</w:t>
      </w:r>
    </w:p>
    <w:p>
      <w:pPr>
        <w:jc w:val="both"/>
      </w:pPr>
      <w:r>
        <w:rPr>
          <w:sz w:val="22"/>
          <w:szCs w:val="22"/>
          <w:b w:val="1"/>
          <w:bCs w:val="1"/>
        </w:rPr>
        <w:t xml:space="preserve">Μεταφερόμενο προσωπικό στην Εταιρεία Υδρεύσεως και Αποχετεύσεως Πρωτευούσης και την Εταιρεία Ύδρευσης και Αποχέτευσης Θεσσαλονίκης</w:t>
      </w:r>
    </w:p>
    <w:p>
      <w:pPr>
        <w:numPr>
          <w:ilvl w:val="0"/>
          <w:numId w:val="13"/>
        </w:numPr>
      </w:pPr>
      <w:r>
        <w:rPr>
          <w:sz w:val="22"/>
          <w:szCs w:val="22"/>
        </w:rPr>
        <w:t xml:space="preserve">Στις περιοχές που περιέρχονται στην αρμοδιότητα της Ε.ΥΔ.Α.Π. Α.Ε. και της Ε.Υ.Α.Θ. Α.Ε., το προσωπικό που υπηρετεί με οποιαδήποτε σχέση εργασίας στις Δημοτικές Επιχειρήσεις Ύδρευσης και Αποχέτευσης (Δ.Ε.Υ.Α.), μεταφέρεται αυτοδικαίως, με την ίδια σχέση εργασίας, στη Γενική Διεύθυνση του άρθρου 13 ή σε άλλες υπηρεσιακές μονάδες που συστήνει η Ε.ΥΔ.Α.Π. Α.Ε. και η Ε.Υ.Α.Θ. Α.Ε. αντίστοιχα, και τοποθετείται σε τμήμα αντίστοιχο με τον φορέα προέλευσής του.</w:t>
      </w:r>
    </w:p>
    <w:p>
      <w:pPr>
        <w:numPr>
          <w:ilvl w:val="0"/>
          <w:numId w:val="13"/>
        </w:numPr>
      </w:pPr>
      <w:r>
        <w:rPr>
          <w:sz w:val="22"/>
          <w:szCs w:val="22"/>
        </w:rPr>
        <w:t xml:space="preserve">Το οικείο Δημοτικό Συμβουλίου προτείνει προς την Ε.ΥΔ.Α.Π. Α.Ε. ή την Ε.Υ.Α.Θ. Α.Ε. ποιοι υπάλληλοι από το προσωπικό που υπηρετεί με σχέση εργασίας ιδιωτικού δικαίου αορίστου και ορισμένου χρόνου στις υπηρεσίες ύδρευσης και αποχέτευσης των Οργανισμών Τοπικής Αυτοδιοίκησης (Ο.Τ.Α.) α΄ βαθμού, των οποίων οι σχετικές αρμοδιότητες περιέρχονται στην Ε.ΥΔ.Α.Π. Α.Ε. ή στην Ε.Υ.Α.Θ. Α.Ε., μεταφέρονται με την ίδια σχέση εργασίας, κατά παρέκκλιση κάθε γενικής ή ειδικής διάταξης, στην Ε.ΥΔ.Α.Π. Α.Ε. ή στην Ε.Υ.Α.Θ. Α.Ε., αντίστοιχα. Με απόφαση του Δ.Σ. της Ε.ΥΔ.Α.Π. Α.Ε. ή της Ε.Υ.Α.Θ. Α.Ε., αντίστοιχα, εγκρίνεται εν όλω ή εν μέρει η μεταφορά των υπαλλήλων και ακολούθως εκδίδεται σχετική απόφαση από τον Γραμματέα της οικείας Αποκεντρωμένης Διοίκησης.</w:t>
      </w:r>
    </w:p>
    <w:p>
      <w:pPr>
        <w:numPr>
          <w:ilvl w:val="0"/>
          <w:numId w:val="13"/>
        </w:numPr>
      </w:pPr>
      <w:r>
        <w:rPr>
          <w:sz w:val="22"/>
          <w:szCs w:val="22"/>
        </w:rPr>
        <w:t xml:space="preserve">Το οικείο Δημοτικό Συμβούλιο προτείνει προς την Ε.ΥΔ.Α.Π. Α.Ε. ή την Ε.Υ.Α.Θ. Α.Ε. ποιοι υπάλληλοι από το μόνιμο προσωπικό των υπηρεσιών ύδρευσης και αποχέτευσης των Ο.Τ.Α. α΄ βαθμού, των οποίων οι σχετικές αρμοδιότητες μεταφέρονται στην Ε.ΥΔ.Α.Π. Α.Ε. ή στην Ε.Υ.Α.Θ. Α.Ε., αποσπώνται, κατά παρέκκλιση κάθε γενικής ή ειδικής διάταξης, για δύο (2) έτη, στην Ε.ΥΔ.Α.Π. Α.Ε. ή στην Ε.Υ.Α.Θ. Α.Ε., αντίστοιχα, οι οποίες, κατά περίπτωση, αναλαμβάνουν τη μισθοδοσία τους. Με απόφαση του Διοικητικού Συμβουλίου (Δ.Σ.) της Ε.ΥΔ.Α.Π. Α.Ε. ή της Ε.Υ.Α.Θ. Α.Ε., αντίστοιχα, εγκρίνεται εν όλω ή εν μέρει η απόσπαση των υπαλλήλων και ακολούθως εκδίδεται απόφαση απόσπασης από τον Γραμματέα της οικείας Αποκεντρωμένης Διοίκησης. Η απόσπαση των υπαλλήλων αίρεται με απόφαση του Δ.Σ. της Ε.ΥΔ.Α.Π. Α.Ε. ή της Ε.Υ.Α.Θ. Α.Ε., αντίστοιχα, αν έχουν καλυφθεί οι υπηρεσιακές ανάγκες με πρόσληψη προσωπικού ιδιωτικού δικαίου αορίστου χρόνου αντίστοιχης κατηγορίας και ίδιου ή παρεμφερούς κλάδου. Κατά παρέκκλιση κάθε αντίθετης διάταξης, οι αποσπάσεις της παρούσας δύναται να παραταθούν για πέντε (5) έτη από την έναρξη ισχύος του παρόντος, με απόφαση του αρμόδιου οργάνου της Ε.ΥΔ.Α.Π. Α.Ε. ή της Ε.Υ.Α.Θ. Α.Ε., κατά περίπτωση, κατόπιν αίτησης του υπαλλήλου.</w:t>
      </w:r>
    </w:p>
    <w:p>
      <w:pPr>
        <w:numPr>
          <w:ilvl w:val="0"/>
          <w:numId w:val="13"/>
        </w:numPr>
      </w:pPr>
      <w:r>
        <w:rPr>
          <w:sz w:val="22"/>
          <w:szCs w:val="22"/>
        </w:rPr>
        <w:t xml:space="preserve">Το οικείο Δημοτικό Συμβούλιο προτείνει προς την Ε.ΥΔ.Α.Π. Α.Ε. ή την Ε.Υ.Α.Θ. Α.Ε. ποιοι υπάλληλοι από το προσωπικό που υπηρετεί με μετακίνηση από τον Ο.Τ.Α. α΄ βαθμού, δυνάμει του άρθρου 15 του ν. 4257/2014 (Α΄ 93), σε υφιστάμενη Δ.Ε.Υ.Α., της οποίας οι σχετικές αρμοδιότητες μεταφέρονται στην Ε.ΥΔ.Α.Π. Α.Ε. ή στην Ε.Υ.Α.Θ. Α.Ε., συνεχίζουν να παρέχουν τις υπηρεσίες τους στην Ε.ΥΔ.Α.Π. Α.Ε. ή στην Ε.Υ.Α.Θ. Α.Ε., αντίστοιχα, μέχρι τη λήξη της διάρκειας της μετακίνησης και σε κάθε περίπτωση έως δύο (2) έτη από τη μετακίνησή τους. Με απόφαση του Δ.Σ. της Ε.ΥΔ.Α.Π. Α.Ε. ή της Ε.Υ.Α.Θ. Α.Ε., αντίστοιχα, εγκρίνεται εν όλω ή εν μέρει η απόφαση του πρώτου εδαφίου και ακολούθως εκδίδεται απόφαση μετακίνησης από τον Γραμματέα της οικείας Αποκεντρωμένης Διοίκησης. Μετά τη λήξη της μετακίνησης, ή αν δεν εγκριθεί η συνέχιση της μετακίνησης σύμφωνα με το πρώτο και το δεύτερο εδάφιο, το εν λόγω προσωπικό επιστρέφει στον Ο.Τ.Α. α΄ βαθμού, στον οποίο εδρεύει η Δ.Ε.Υ.Α., ο οποίος αποτελεί τον φορέα προέλευσης. Κατά παρέκκλιση κάθε αντίθετης διάταξης, οι μετακινήσεις της παρούσας δύναται να παραταθούν για τρία (3) έτη από την έναρξη ισχύος του παρόντος, με απόφαση του αρμόδιου για τον διορισμό οργάνου, κατόπιν αίτησης του υπαλλήλου.</w:t>
      </w:r>
    </w:p>
    <w:p>
      <w:pPr>
        <w:numPr>
          <w:ilvl w:val="0"/>
          <w:numId w:val="13"/>
        </w:numPr>
      </w:pPr>
      <w:r>
        <w:rPr>
          <w:sz w:val="22"/>
          <w:szCs w:val="22"/>
        </w:rPr>
        <w:t xml:space="preserve">Το πάσης φύσης προσωπικό που απασχολείται στην εκτέλεση συμβάσεων και προγραμμάτων της παρ. 2 του άρθρου 9 και υπάγεται στο παρόν, συνεχίζει να απασχολείται στον οικείο Ο.Τ.Α. α΄ βαθμού, με την ίδια σχέση εργασίας, μέχρι την ολοκλήρωση αυτών, οπότε και εφαρμόζονται το άρθρο 13 και οι παρ. 1 έως 3 του παρόντος.</w:t>
      </w:r>
    </w:p>
    <w:p>
      <w:pPr>
        <w:numPr>
          <w:ilvl w:val="0"/>
          <w:numId w:val="13"/>
        </w:numPr>
      </w:pPr>
      <w:r>
        <w:rPr>
          <w:sz w:val="22"/>
          <w:szCs w:val="22"/>
        </w:rPr>
        <w:t xml:space="preserve">Μετά την έκδοση εκάστης διαπιστωτικής πράξης της παρ. 6 του άρθρου 4, περί μεταφοράς στην Ε.ΥΔ.Α.Π. Α.Ε. ή στην Ε.Υ.Α.Θ. Α.Ε. των αρμοδιοτήτων των υπηρεσιών ύδρευσης και αποχέτευσης των οικείων O.T.A. α΄ βαθμού, το εκάστοτε Δ.Σ., με απόφασή του, τοποθετεί και κατατάσσει ανά κατηγορία και κλάδο ή ειδικότητα, με βάση τα τυπικά τους προσόντα, το προσωπικό των παρ. 1 έως 3 σε θέσεις αντίστοιχες με αυτές που κατείχαν στους φορείς προέλευσης και τους αναθέτει τα καθήκοντα που εκπλήρωναν στους φορείς προέλευσης.</w:t>
      </w:r>
    </w:p>
    <w:p>
      <w:pPr>
        <w:numPr>
          <w:ilvl w:val="0"/>
          <w:numId w:val="13"/>
        </w:numPr>
      </w:pPr>
      <w:r>
        <w:rPr>
          <w:sz w:val="22"/>
          <w:szCs w:val="22"/>
        </w:rPr>
        <w:t xml:space="preserve">Το μόνιμο προσωπικό της παρ. 3 εξακολουθεί να υπάγεται στο Μέρος Α΄ του Κώδικα Κατάστασης Δημοτικών και Κοινοτικών Υπαλλήλων (ν. 3584/2007, Α΄ 143).</w:t>
      </w:r>
    </w:p>
    <w:p>
      <w:pPr>
        <w:numPr>
          <w:ilvl w:val="0"/>
          <w:numId w:val="13"/>
        </w:numPr>
      </w:pPr>
      <w:r>
        <w:rPr>
          <w:sz w:val="22"/>
          <w:szCs w:val="22"/>
        </w:rPr>
        <w:t xml:space="preserve">Το προσωπικό του παρόντος έχει τα ίδια δικαιώματα και τις ίδιες υποχρεώσεις με το προσωπικό της Ε.ΥΔ.Α.Π. Α.Ε. ή της Ε.Υ.Α.Θ. Α.Ε, κατά το χρονικό διάστημα που υπηρετεί στην Ε.ΥΔ.Α.Π. Α.Ε. ή στην Ε.Υ.Α.Θ. Α.Ε., αντίστοιχα.</w:t>
      </w:r>
    </w:p>
    <w:p>
      <w:pPr>
        <w:numPr>
          <w:ilvl w:val="0"/>
          <w:numId w:val="13"/>
        </w:numPr>
      </w:pPr>
      <w:r>
        <w:rPr>
          <w:sz w:val="22"/>
          <w:szCs w:val="22"/>
        </w:rPr>
        <w:t xml:space="preserve">Ο τόπος εργασίας των μεταφερόμενων ή αποσπώμενων υπαλλήλων παραμένει εντός των ορίων της Περιφερειακής Ενότητας στην οποία εργάζονταν πριν από την απορρόφηση με εξαίρεση την περίπτωση συναίνεσης του υπαλλήλου.</w:t>
      </w:r>
    </w:p>
    <w:p>
      <w:pPr>
        <w:numPr>
          <w:ilvl w:val="0"/>
          <w:numId w:val="13"/>
        </w:numPr>
      </w:pPr>
      <w:r>
        <w:rPr>
          <w:sz w:val="22"/>
          <w:szCs w:val="22"/>
        </w:rPr>
        <w:t xml:space="preserve">Ειδικά για τους υπαλλήλους που υπηρετούν στην Ε.ΥΔ.Α.Π. Α.Ε. πριν από την έναρξη ισχύος του παρόντος, ο τόπος εργασίας τους παραμένει εντός των ορίων της Περιφέρειας Αττικής.</w:t>
      </w:r>
    </w:p>
    <w:p>
      <w:pPr>
        <w:numPr>
          <w:ilvl w:val="0"/>
          <w:numId w:val="13"/>
        </w:numPr>
      </w:pPr>
      <w:r>
        <w:rPr>
          <w:sz w:val="22"/>
          <w:szCs w:val="22"/>
        </w:rPr>
        <w:t xml:space="preserve">Οι μεταφορές, αποσπάσεις και μετακινήσεις προσωπικού του παρόντος αφορούν αποκλειστικά προσωπικό που υπηρετούσε στις οικείες Δ.Ε.Υ.Α. ή στις υπηρεσίες ύδρευσης και αποχέτευσης των Ο.Τ.Α. α΄ βαθμού κατά την 8η Ιουλίου 2026. Προσωπικό που μετακινήθηκε στις ανωτέρω υπηρεσίες μετά την ημερομηνία αυτή δεν εμπίπτει στις ρυθμίσεις του παρόντος και παραμένει στην οργανική και μισθολογική ευθύνη του οικείου Ο.Τ.Α. α΄ βαθμού ή του φορέα προέλευσής του.</w:t>
      </w:r>
    </w:p>
    <w:p>
      <w:pPr>
        <w:numPr>
          <w:ilvl w:val="0"/>
          <w:numId w:val="13"/>
        </w:numPr>
      </w:pPr>
      <w:r>
        <w:rPr>
          <w:sz w:val="22"/>
          <w:szCs w:val="22"/>
        </w:rPr>
        <w:t xml:space="preserve">Με την έκδοση της πράξης της παρ. 6 του άρθρου 4, αίρονται αυτοδικαίως τυχόν υφιστάμενες αποσπάσεις από και προς Δ.Ε.Υ.Α.. Οι πάσης φύσεως υπάλληλοι Δ.Ε.Υ.Α. των οποίων η απόσπαση αίρεται, επιστρέφουν στον οικείο Ο.Τ.Α. α΄ βαθμού με την ίδια σχέση εργασίας.</w:t>
      </w:r>
    </w:p>
    <w:p>
      <w:pPr>
        <w:numPr>
          <w:ilvl w:val="0"/>
          <w:numId w:val="13"/>
        </w:numPr>
      </w:pPr>
      <w:r>
        <w:rPr>
          <w:sz w:val="22"/>
          <w:szCs w:val="22"/>
        </w:rPr>
        <w:t xml:space="preserve">Το προσωπικό που υπηρετεί με οποιαδήποτε σχέση εργασίας σε επιχειρήσεις που παρέχουν υπηρεσίες ύδρευσης και αποτελούν φορείς λειτουργίας ιδιωτικών δικτύων που περιέρχονται στην αρμοδιότητα της Ε.ΥΔ.Α.Π. Α.Ε. και της Ε.Υ.Α.Θ. Α.Ε. σύμφωνα με το άρθρο 8, μεταφέρεται αυτοδικαίως στις αντίστοιχες εταιρείες με την ίδια σχέση εργασίας.</w:t>
      </w:r>
    </w:p>
    <w:p>
      <w:pPr>
        <w:jc w:val="both"/>
      </w:pPr>
      <w:r>
        <w:rPr>
          <w:sz w:val="22"/>
          <w:szCs w:val="22"/>
          <w:b w:val="1"/>
          <w:bCs w:val="1"/>
        </w:rPr>
        <w:t xml:space="preserve"> </w:t>
      </w:r>
    </w:p>
    <w:p>
      <w:pPr>
        <w:jc w:val="both"/>
      </w:pPr>
      <w:r>
        <w:rPr>
          <w:sz w:val="22"/>
          <w:szCs w:val="22"/>
          <w:b w:val="1"/>
          <w:bCs w:val="1"/>
        </w:rPr>
        <w:t xml:space="preserve">Άρθρο 15</w:t>
      </w:r>
    </w:p>
    <w:p>
      <w:pPr>
        <w:jc w:val="both"/>
      </w:pPr>
      <w:r>
        <w:rPr>
          <w:sz w:val="22"/>
          <w:szCs w:val="22"/>
          <w:b w:val="1"/>
          <w:bCs w:val="1"/>
        </w:rPr>
        <w:t xml:space="preserve">Συμμετοχή εκπροσώπου της Περιφερειακής Ένωσης Δήμων Στερεάς Ελλάδας στο Διοικητικό Συμβούλιο της Εταιρείας Υδρεύσεως και Αποχετεύσεως Πρωτευούσης   </w:t>
      </w:r>
    </w:p>
    <w:p>
      <w:pPr>
        <w:jc w:val="both"/>
      </w:pPr>
      <w:r>
        <w:rPr>
          <w:sz w:val="22"/>
          <w:szCs w:val="22"/>
        </w:rPr>
        <w:t xml:space="preserve">Ένα από τα μέλη του Διοικητικού Συμβουλίου της Ε.ΥΔ.Α.Π. Α.Ε. υποδεικνύεται, ένα (1) έτος από την έναρξη ισχύος του παρόντος και εντεύθεν, από την Περιφερειακή Ένωση Δήμων Στερεάς Ελλάδας και εκλέγεται από τη Γενική Συνέλευση των Μετόχων της Ε.ΥΔ.Α.Π. Α.Ε., σύμφωνα με την περ. γ΄ της παρ. 2 του άρθρου 11 του Καταστατικού της.</w:t>
      </w:r>
    </w:p>
    <w:p>
      <w:pPr>
        <w:jc w:val="both"/>
      </w:pPr>
      <w:r>
        <w:rPr>
          <w:sz w:val="22"/>
          <w:szCs w:val="22"/>
          <w:b w:val="1"/>
          <w:bCs w:val="1"/>
        </w:rPr>
        <w:t xml:space="preserve">Άρθρο 16 </w:t>
      </w:r>
    </w:p>
    <w:p>
      <w:pPr>
        <w:jc w:val="both"/>
      </w:pPr>
      <w:r>
        <w:rPr>
          <w:sz w:val="22"/>
          <w:szCs w:val="22"/>
          <w:b w:val="1"/>
          <w:bCs w:val="1"/>
        </w:rPr>
        <w:t xml:space="preserve">Μεταφορά αρμοδιοτήτων των Οργανισμών Εγγείων Βελτιώσεων και υπηρεσιών άρδευσης του πρώην Οργανισμού Κωπαΐδας στην Εταιρεία Υδρεύσεως και Αποχετεύσεως Πρωτευούσης και στην Εταιρεία Ύδρευσης και Αποχέτευσης Θεσσαλονίκης </w:t>
      </w:r>
    </w:p>
    <w:p>
      <w:pPr>
        <w:numPr>
          <w:ilvl w:val="0"/>
          <w:numId w:val="14"/>
        </w:numPr>
      </w:pPr>
      <w:r>
        <w:rPr>
          <w:sz w:val="22"/>
          <w:szCs w:val="22"/>
        </w:rPr>
        <w:t xml:space="preserve">Η Ε.ΥΔ.Α.Π. Α.Ε. ασκεί το σύνολο των αρμοδιοτήτων που ασκεί κατά την έναρξη ισχύος του παρόντος η Περιφέρεια Στερεάς Ελλάδας, ως καθολικός διάδοχος του Οργανισμού Κωπαΐδας για θέματα εγγειοβελτιωτικών έργων και Οργανισμών Εγγείων Βελτιώσεων (Ο.Ε.Β.) με βάση την υπ’ αρ. 4.2.4.3 αρμοδιότητα του Παραρτήματος «ΠΙΝΑΚΑΣ ΑΡΜΟΔΙΟΤΗΤΩΝ ΔΗΜΩΝ ΚΑΙ ΠΕΡΙΦΕΡΕΙΩΝ» του Κώδικα Τοπικής Αυτοδιοίκησης (ν. 5314/2026, Α΄ 103) και σύμφωνα με την υπ’ αρ. 3252/99092/22.9.2017 κοινή απόφαση των Υπουργών Εσωτερικών και Αγροτικής Ανάπτυξης και Τροφίμων «Αρμοδιότητες που ασκούν οι Περιφέρειες για θέματα εγγειοβελτιωτικών έργων και Οργανισμών Εγγείων Βελτιώσεων και καθορισμός περιπτώσεων για τις οποίες γνωμοδοτούν τα Περιφερειακά Γνωμοδοτικά Συμβούλια Εγγειοβελτιωτικών Έργων» (Β΄ 3452). Για την ανάληψη και άσκηση των αρμοδιοτήτων αυτών εφαρμόζονται αναλογικά τα άρθρα 3 έως 5.</w:t>
      </w:r>
    </w:p>
    <w:p>
      <w:pPr>
        <w:numPr>
          <w:ilvl w:val="0"/>
          <w:numId w:val="14"/>
        </w:numPr>
      </w:pPr>
      <w:r>
        <w:rPr>
          <w:sz w:val="22"/>
          <w:szCs w:val="22"/>
        </w:rPr>
        <w:t xml:space="preserve">Στις περιοχές του άρθρου 3 στις οποίες, κατά την έναρξη ισχύος του παρόντος, οι αρμοδιότητες άρδευσης ασκούνται από Γενικούς ή Τοπικούς Ο.Ε.Β., οι αρμοδιότητες αυτές αναλαμβάνονται, κατά περίπτωση, από την Ε.ΥΔ.Α.Π. Α.Ε. ή την Ε.Υ.Α.Θ. Α.Ε., σύμφωνα με τον παρόντα, εκτός αν οι οικείοι Ο.Ε.Β. αποφασίσουν την εξαίρεσή τους από τη μεταβίβαση των αρμοδιοτήτων αυτών, με απόφαση των αρμόδιων οργάνων που λαμβάνεται εντός έξι (6) μηνών από την έναρξη ισχύος του παρόντος. Η απόφαση αυτή λαμβάνεται: α) στην περίπτωση του Τοπικού Ο.Ε.Β. (Τ.Ο.Ε.Β.), από τη γενική συνέλευση του οικείου Τ.Ο.Ε.Β. με απλή πλειοψηφία των ψήφων των μελών που εκπροσωπούνται σε αυτή, εκτός αν από ειδικότερες διατάξεις προβλέπεται αυξημένη απαρτία ή πλειοψηφία, και β) στην περίπτωση του Γενικού Ο.Ε.Β. (Γ.Ο.Ε.Β.), με απόφαση του Διοικητικού Συμβουλίου του, που λαμβάνεται με απόλυτη πλειοψηφία των μελών του. Αν δεν ληφθεί απόφαση εξαίρεσης εντός της ως άνω προθεσμίας, εφαρμόζεται αναλογικά το άρθρο 4 ως προς την αποτίμηση της αξίας του παρόχου, χωρίς δυνατότητα εφαρμογής της περ. α) της παρ. 1 του άρθρου 5, και η διαδικασία ολοκληρώνεται με την κατάργηση του οικείου Ο.Ε.Β., χωρίς δυνατότητα διατήρησης των αρδευτικών δικτύων ή έργων σε άλλον φορέα. Τυχόν οικονομικό αντάλλαγμα που προκύπτει στο πλαίσιο της διαδικασίας αυτής καταβάλλεται στους δικαιούχους ιδιοκτήτες, κατά λόγο της μερίδας συμμετοχής που τους αναλογεί.</w:t>
      </w:r>
    </w:p>
    <w:p>
      <w:pPr>
        <w:numPr>
          <w:ilvl w:val="0"/>
          <w:numId w:val="14"/>
        </w:numPr>
      </w:pPr>
      <w:r>
        <w:rPr>
          <w:sz w:val="22"/>
          <w:szCs w:val="22"/>
        </w:rPr>
        <w:t xml:space="preserve">Η ανωτέρω διαδικασία μεταφοράς αρμοδιοτήτων σύμφωνα με τις παρ. 1 και 2 ολοκληρώνεται το αργότερο εντός ενός (1) έτους με την επιφύλαξη της κοινής απόφασης της παρ. 7 του άρθρου 37. Η Ε.ΥΔ.Α.Π. Α.Ε. και η Ε.Υ.Α.Θ. Α.Ε. ασκούν το σύνολο των αρμοδιοτήτων των Ο.Ε.Β. του άρθρου 14 του ν. 3881/1958 (Α΄ 181) και, για τον σκοπό αυτό, διαθέτουν τους πόρους του άρθρου 15 του ίδιου νόμου. Όπου στον ν. 3881/1958 αναφέρονται οι Ο.Ε.Β., για τις Περιφερειακές Ενότητες της Βοιωτίας, της Φωκίδας και της Εύβοιας, νοείται η Ε.ΥΔ.Α.Π. Α.Ε..</w:t>
      </w:r>
    </w:p>
    <w:p>
      <w:pPr>
        <w:numPr>
          <w:ilvl w:val="0"/>
          <w:numId w:val="14"/>
        </w:numPr>
      </w:pPr>
      <w:r>
        <w:rPr>
          <w:sz w:val="22"/>
          <w:szCs w:val="22"/>
        </w:rPr>
        <w:t xml:space="preserve">Τα ταμειακά διαθέσιμα κάθε Ο.Ε.Β. της παρ. 2 χρησιμοποιούνται από την Ε.ΥΔ.Α.Π. Α.Ε. ή την Ε.Υ.Α.Θ. Α.Ε. αποκλειστικά για τον έλεγχο, τη συντήρηση και τη λειτουργία των εγγειοβελτιωτικών έργων και του δικτύου άρδευσης ευθύνης του συγκεκριμένου Ο.Ε.Β.. Η ανάληψη ή η συνέχιση τυχόν εκτελούμενων χρηματοδοτούμενων ή συγχρηματοδοτούμενων προγραμμάτων ή έργων ή υπηρεσιών από εθνικούς ή ευρωπαϊκούς πόρους ή διεθνείς οργανισμούς συνεχίζουν να εκτελούνται από την Ε.ΥΔ.Α.Π. Α.Ε. ή την Ε.Υ.Α.Θ. Α.Ε., υπό καθεστώς καθολικής διαδοχής ως προς τα δικαιώματα και τις υποχρεώσεις που έχουν αναληφθεί. Στις υποχρεώσεις και στα δικαιώματα αυτά συμπεριλαμβάνονται και όσα απορρέουν από συμβάσεις έργου μέχρι τη λήξη τους. Οι συμβάσεις ορισμένου χρόνου του προσωπικού που απασχολείται στο πλαίσιο των προγραμμάτων αυτών, ανανεώνονται από τον καθολικό διάδοχο, σύμφωνα με την παρ. 2 του άρθρου 38 του ν. 4765/2021 (Α΄ 6).</w:t>
      </w:r>
    </w:p>
    <w:p>
      <w:pPr>
        <w:numPr>
          <w:ilvl w:val="0"/>
          <w:numId w:val="14"/>
        </w:numPr>
      </w:pPr>
      <w:r>
        <w:rPr>
          <w:sz w:val="22"/>
          <w:szCs w:val="22"/>
        </w:rPr>
        <w:t xml:space="preserve">Κατά παρέκκλιση κάθε άλλης διάταξης, μεταφέρεται στην Ε.ΥΔ.Α.Π. Α.Ε. ή την Ε.Υ.Α.Θ. Α.Ε. και καθίσταται προσωπικό της Ε.ΥΔ.Α.Π. Α.Ε. ή της Ε.Υ.Α.Θ. Α.Ε. το προσωπικό με σχέση εργασίας ιδιωτικού δικαίου αορίστου και ορισμένου χρόνου που απασχολούνταν στους Ο.Ε.Β. Στην περίπτωση του προσωπικού αορίστου χρόνου, αυτό κατατάσσεται σε αντίστοιχες με αυτές που, ήδη, κατείχε, ανά κατηγορία και κλάδο ή ειδικότητα, προσωποπαγείς θέσεις, οι οποίες συστήνονται αυτοδικαίως, με βάση τα τυπικά τους προσόντα. Για τις θέσεις αυτές εκδίδεται απόφαση του Δ.Σ. της Ε.ΥΔ.Α.Π. Α.Ε. ή της Ε.Υ.Α.Θ. Α.Ε., κατά περίπτωση, η οποία επέχει θέση διαπιστωτικής πράξης και ισχύει από την έκδοση της απόφασης της παρ. 1 για όλες τις έννομες συνέπειες. Ο χρόνος προϋπηρεσίας των μεταφερόμενων υπαλλήλων αναγνωρίζεται για όλες τις υπηρεσιακές και μισθολογικές συνέπειες σύμφωνα με το άρθρο 11 του ν. 4354/2015 (Α΄ 176) και το υπαλληλικό καθεστώς τους επιλέγεται σύμφωνα με την παρ. 2 του άρθρου 4 του ν. 3408/2005 (Α΄ 272). Σε περίπτωση λύσης ή με οποιονδήποτε τρόπο κατάργησης της Ε.ΥΔ.Α.Π. Α.Ε. ή της Ε.Υ.Α.Θ. Α.Ε., το προσωπικό, που συνδέεται με σύμβαση ιδιωτικού δικαίου αορίστου χρόνου, μεταφέρεται, με το ίδιο εργασιακό καθεστώς, σε υπηρεσίες του Ο.Τ.Α. β΄ βαθμού στη γεωγραφική αρμοδιότητα του οποίου υπαγόταν ο Ο.Ε.Β. κατά τον χρόνο μεταφοράς του προσωπικού.</w:t>
      </w:r>
    </w:p>
    <w:p>
      <w:pPr>
        <w:numPr>
          <w:ilvl w:val="0"/>
          <w:numId w:val="14"/>
        </w:numPr>
      </w:pPr>
      <w:r>
        <w:rPr>
          <w:sz w:val="22"/>
          <w:szCs w:val="22"/>
        </w:rPr>
        <w:t xml:space="preserve">Η μισθοδοσία του μεταφερόμενου προσωπικού της παρ. 5 βαρύνει τον προϋπολογισμό της Ε.ΥΔ.Α.Π. Α.Ε. ή της Ε.Υ.Α.Θ. Α.Ε..</w:t>
      </w:r>
    </w:p>
    <w:p>
      <w:pPr>
        <w:numPr>
          <w:ilvl w:val="0"/>
          <w:numId w:val="14"/>
        </w:numPr>
      </w:pPr>
      <w:r>
        <w:rPr>
          <w:sz w:val="22"/>
          <w:szCs w:val="22"/>
        </w:rPr>
        <w:t xml:space="preserve">Η τιμολογιακή πολιτική της Ε.ΥΔ.Α.Π. Α.Ε. και της Ε.Υ.Α.Θ. Α.Ε. διαμορφώνεται σύμφωνα με την κοινή απόφαση της παρ. 6 του άρθρου 12 του ν. 3199/2003 (Α΄ 280) και διαφοροποιείται ανά εξυπηρετούμενη περιοχή, λαμβάνοντας υπόψη την προέλευση του νερού, την τιμολογιακή πολιτική του Ο.Ε.Β. που εξυπηρετούσε την περιοχή και την ανάγκη κάλυψης των αντίστοιχων λειτουργικών δαπανών.</w:t>
      </w:r>
    </w:p>
    <w:p>
      <w:pPr>
        <w:jc w:val="both"/>
      </w:pPr>
      <w:r>
        <w:rPr>
          <w:sz w:val="22"/>
          <w:szCs w:val="22"/>
          <w:b w:val="1"/>
          <w:bCs w:val="1"/>
        </w:rPr>
        <w:t xml:space="preserve">ΚΕΦΑΛΑΙΟ Γ΄</w:t>
      </w:r>
    </w:p>
    <w:p>
      <w:pPr>
        <w:jc w:val="both"/>
      </w:pPr>
      <w:r>
        <w:rPr>
          <w:sz w:val="22"/>
          <w:szCs w:val="22"/>
          <w:b w:val="1"/>
          <w:bCs w:val="1"/>
        </w:rPr>
        <w:t xml:space="preserve">ΡΥΘΜΙΣΕΙΣ ΓΙΑ ΤΙΣ ΕΤΑΙΡΕΙΕΣ ΥΔΡΕΥΣΕΩΣ ΚΑΙ ΑΠΟΧΕΤΕΥΣΕΩΣ ΠΡΩΤΕΥΟΥΣΗΣ ΚΑΙ ΘΕΣΣΑΛΟΝΙΚΗΣ ΚΑΙ ΔΙΕΥΡΥΝΣΗ ΑΡΜΟΔΙΟΤΗΤΩΝ ΤΗΣ Ε.Υ.Α.Θ. ΠΑΓΙΩΝ</w:t>
      </w:r>
    </w:p>
    <w:p>
      <w:pPr>
        <w:jc w:val="both"/>
      </w:pPr>
      <w:r>
        <w:rPr>
          <w:sz w:val="22"/>
          <w:szCs w:val="22"/>
          <w:b w:val="1"/>
          <w:bCs w:val="1"/>
        </w:rPr>
        <w:t xml:space="preserve">Άρθρο 17</w:t>
      </w:r>
    </w:p>
    <w:p>
      <w:pPr>
        <w:jc w:val="both"/>
      </w:pPr>
      <w:r>
        <w:rPr>
          <w:sz w:val="22"/>
          <w:szCs w:val="22"/>
          <w:b w:val="1"/>
          <w:bCs w:val="1"/>
        </w:rPr>
        <w:t xml:space="preserve">Πόροι της Εταιρείας Υδρεύσεως και Αποχετεύσεως Πρωτευούσης – Τροποποίηση παρ. 1 άρθρου 11 ν. 1068/1980</w:t>
      </w:r>
    </w:p>
    <w:p>
      <w:pPr>
        <w:jc w:val="both"/>
      </w:pPr>
      <w:r>
        <w:rPr>
          <w:sz w:val="22"/>
          <w:szCs w:val="22"/>
        </w:rPr>
        <w:t xml:space="preserve">Στην παρ. 1 του άρθρου 11 του ν. 1068/1980 (Α’ 190), περί πόρων της Ε.ΥΔ.Α.Π. Α.Ε., επέρχονται οι ακόλουθες τροποποιήσεις: α) στην περ. α), μετά τη λέξη «χρήσεως» διαγράφεται η λέξη «του», β) οι περ. γ) και δ) αντικαθίστανται, γ) προστίθενται περ. ιστ), ιζ) και ιη) και η παρ. 1 διαμορφώνεται ως εξής:</w:t>
      </w:r>
    </w:p>
    <w:p>
      <w:pPr>
        <w:jc w:val="both"/>
      </w:pPr>
      <w:r>
        <w:rPr>
          <w:sz w:val="22"/>
          <w:szCs w:val="22"/>
        </w:rPr>
        <w:t xml:space="preserve">«1. Πόροι της Εταιρείας είναι:</w:t>
      </w:r>
    </w:p>
    <w:p>
      <w:pPr>
        <w:jc w:val="both"/>
      </w:pPr>
      <w:r>
        <w:rPr>
          <w:sz w:val="22"/>
          <w:szCs w:val="22"/>
        </w:rPr>
        <w:t xml:space="preserve">α) Το τέλος χρήσεως υπονόμου.</w:t>
      </w:r>
    </w:p>
    <w:p>
      <w:pPr>
        <w:jc w:val="both"/>
      </w:pPr>
      <w:r>
        <w:rPr>
          <w:sz w:val="22"/>
          <w:szCs w:val="22"/>
        </w:rPr>
        <w:t xml:space="preserve">β) Το τέλος συνδέσεως μετά του δικτύου αποχετεύσεως της παρ. 6 του άρθρου 13 του παρόντος νόμου.</w:t>
      </w:r>
    </w:p>
    <w:p>
      <w:pPr>
        <w:jc w:val="both"/>
      </w:pPr>
      <w:r>
        <w:rPr>
          <w:sz w:val="22"/>
          <w:szCs w:val="22"/>
        </w:rPr>
        <w:t xml:space="preserve">γ) Η δαπάνη που αναλογεί στο κόστος κατασκευής του αγωγού ακάθαρτων, που υπάρχει ή είναι υπό́ κατασκευή́ ή προβλέπεται να κατασκευασθεί σε οδό́ έμπροσθεν του ακινήτου (αναλογούσα δαπάνη κατασκευής).</w:t>
      </w:r>
    </w:p>
    <w:p>
      <w:pPr>
        <w:jc w:val="both"/>
      </w:pPr>
      <w:r>
        <w:rPr>
          <w:sz w:val="22"/>
          <w:szCs w:val="22"/>
        </w:rPr>
        <w:t xml:space="preserve">δ) Η δαπάνη κατασκευής των εξωτερικών διακλαδώσεων αποχέτευσης της παρ. 2 του άρθρου 14.</w:t>
      </w:r>
    </w:p>
    <w:p>
      <w:pPr>
        <w:jc w:val="both"/>
      </w:pPr>
      <w:r>
        <w:rPr>
          <w:sz w:val="22"/>
          <w:szCs w:val="22"/>
        </w:rPr>
        <w:t xml:space="preserve">ε) Η αξία καταναλισκόμενου ύδατος.</w:t>
      </w:r>
    </w:p>
    <w:p>
      <w:pPr>
        <w:jc w:val="both"/>
      </w:pPr>
      <w:r>
        <w:rPr>
          <w:sz w:val="22"/>
          <w:szCs w:val="22"/>
        </w:rPr>
        <w:t xml:space="preserve">στ) Η δαπάνη νέων παροχετεύσεων ύδατος μετά του τέλους συνδέσεως και της μετωπικής εισφοράς.</w:t>
      </w:r>
    </w:p>
    <w:p>
      <w:pPr>
        <w:jc w:val="both"/>
      </w:pPr>
      <w:r>
        <w:rPr>
          <w:sz w:val="22"/>
          <w:szCs w:val="22"/>
        </w:rPr>
        <w:t xml:space="preserve">ζ) Η εγγύησις χρήσεως υδρομετρητού.</w:t>
      </w:r>
    </w:p>
    <w:p>
      <w:pPr>
        <w:jc w:val="both"/>
      </w:pPr>
      <w:r>
        <w:rPr>
          <w:sz w:val="22"/>
          <w:szCs w:val="22"/>
        </w:rPr>
        <w:t xml:space="preserve">η) Η δαπάνη μεταφοράς παροχών ύδατος.</w:t>
      </w:r>
    </w:p>
    <w:p>
      <w:pPr>
        <w:jc w:val="both"/>
      </w:pPr>
      <w:r>
        <w:rPr>
          <w:sz w:val="22"/>
          <w:szCs w:val="22"/>
        </w:rPr>
        <w:t xml:space="preserve">θ) Η δαπάνη αναβιβάσεως-καταβιβάσεως νέων παροχετεύσεων.</w:t>
      </w:r>
    </w:p>
    <w:p>
      <w:pPr>
        <w:jc w:val="both"/>
      </w:pPr>
      <w:r>
        <w:rPr>
          <w:sz w:val="22"/>
          <w:szCs w:val="22"/>
        </w:rPr>
        <w:t xml:space="preserve">ι) Η δαπάνη μετατοπίσεως αγωγών, υδρομετρητών ή άλλων εργασιών.</w:t>
      </w:r>
    </w:p>
    <w:p>
      <w:pPr>
        <w:jc w:val="both"/>
      </w:pPr>
      <w:r>
        <w:rPr>
          <w:sz w:val="22"/>
          <w:szCs w:val="22"/>
        </w:rPr>
        <w:t xml:space="preserve">ια) Η δαπάνη κατασκευής δικτύου υδρεύσεως εκτός συμβατικής ζώνης.</w:t>
      </w:r>
    </w:p>
    <w:p>
      <w:pPr>
        <w:jc w:val="both"/>
      </w:pPr>
      <w:r>
        <w:rPr>
          <w:sz w:val="22"/>
          <w:szCs w:val="22"/>
        </w:rPr>
        <w:t xml:space="preserve">ιβ) Ειδικά τέλη και εισφοραί.</w:t>
      </w:r>
    </w:p>
    <w:p>
      <w:pPr>
        <w:jc w:val="both"/>
      </w:pPr>
      <w:r>
        <w:rPr>
          <w:sz w:val="22"/>
          <w:szCs w:val="22"/>
        </w:rPr>
        <w:t xml:space="preserve">ιγ) Ειδικά τέλη εκ κατασκευών και παροχής ειδικών υπό ειδικάς συνθήκας υπηρεσιών.</w:t>
      </w:r>
    </w:p>
    <w:p>
      <w:pPr>
        <w:jc w:val="both"/>
      </w:pPr>
      <w:r>
        <w:rPr>
          <w:sz w:val="22"/>
          <w:szCs w:val="22"/>
        </w:rPr>
        <w:t xml:space="preserve">ιδ) Αι πρόσοδοι εκ της περιουσίας ή το τίμημα εκ της εκποιήσεως ταύτης.</w:t>
      </w:r>
    </w:p>
    <w:p>
      <w:pPr>
        <w:jc w:val="both"/>
      </w:pPr>
      <w:r>
        <w:rPr>
          <w:sz w:val="22"/>
          <w:szCs w:val="22"/>
        </w:rPr>
        <w:t xml:space="preserve">ιε) Δάνεια, κληρονομίαι, κληροδοσίαι, δωρεαί και λοιπαί επιχορηγήσεις.</w:t>
      </w:r>
    </w:p>
    <w:p>
      <w:pPr>
        <w:jc w:val="both"/>
      </w:pPr>
      <w:r>
        <w:rPr>
          <w:sz w:val="22"/>
          <w:szCs w:val="22"/>
        </w:rPr>
        <w:t xml:space="preserve">ιστ) Η αξία του επαναχρησιμοποιούμενου ύδατος που ανακτάται από την επεξεργασία των λυμάτων.</w:t>
      </w:r>
    </w:p>
    <w:p>
      <w:pPr>
        <w:jc w:val="both"/>
      </w:pPr>
      <w:r>
        <w:rPr>
          <w:sz w:val="22"/>
          <w:szCs w:val="22"/>
        </w:rPr>
        <w:t xml:space="preserve">ιζ) Οι πόροι του άρθρου 15 του ν. 3881/1958 (Α’ 181).</w:t>
      </w:r>
    </w:p>
    <w:p>
      <w:pPr>
        <w:jc w:val="both"/>
      </w:pPr>
      <w:r>
        <w:rPr>
          <w:sz w:val="22"/>
          <w:szCs w:val="22"/>
        </w:rPr>
        <w:t xml:space="preserve">ιη) Τα έσοδα από λοιπές δραστηριότητες που εντάσσονται στον σκοπό και το αντικείμενο της εταιρείας, όπως αυτά περιγράφονται αναλυτικά στο Καταστατικό της.».</w:t>
      </w:r>
    </w:p>
    <w:p>
      <w:pPr>
        <w:jc w:val="both"/>
      </w:pPr>
      <w:r>
        <w:rPr>
          <w:sz w:val="22"/>
          <w:szCs w:val="22"/>
          <w:b w:val="1"/>
          <w:bCs w:val="1"/>
        </w:rPr>
        <w:t xml:space="preserve">Άρθρο 18</w:t>
      </w:r>
    </w:p>
    <w:p>
      <w:pPr>
        <w:jc w:val="both"/>
      </w:pPr>
      <w:r>
        <w:rPr>
          <w:sz w:val="22"/>
          <w:szCs w:val="22"/>
          <w:b w:val="1"/>
          <w:bCs w:val="1"/>
        </w:rPr>
        <w:t xml:space="preserve">Δαπάνες κατασκευής αγωγών αποχέτευσης – Αντικατάσταση άρθρου 13 ν. 1068/1980</w:t>
      </w:r>
    </w:p>
    <w:p>
      <w:pPr>
        <w:jc w:val="both"/>
      </w:pPr>
      <w:r>
        <w:rPr>
          <w:sz w:val="22"/>
          <w:szCs w:val="22"/>
        </w:rPr>
        <w:t xml:space="preserve">Το άρθρο 13 του ν. 1068/1980 (Α’ 190), περί δαπάνης κατασκευής αγωγών αποχέτευσης, αντικαθίσταται ως εξής:</w:t>
      </w:r>
    </w:p>
    <w:p>
      <w:pPr>
        <w:jc w:val="both"/>
      </w:pPr>
      <w:r>
        <w:rPr>
          <w:sz w:val="22"/>
          <w:szCs w:val="22"/>
        </w:rPr>
        <w:t xml:space="preserve">«Άρθρο 13</w:t>
      </w:r>
    </w:p>
    <w:p>
      <w:pPr>
        <w:jc w:val="both"/>
      </w:pPr>
      <w:r>
        <w:rPr>
          <w:sz w:val="22"/>
          <w:szCs w:val="22"/>
        </w:rPr>
        <w:t xml:space="preserve">Δαπάνη κατασκευής αγωγών αποχέτευσης</w:t>
      </w:r>
    </w:p>
    <w:p>
      <w:pPr>
        <w:numPr>
          <w:ilvl w:val="0"/>
          <w:numId w:val="15"/>
        </w:numPr>
      </w:pPr>
      <w:r>
        <w:rPr>
          <w:sz w:val="22"/>
          <w:szCs w:val="22"/>
        </w:rPr>
        <w:t xml:space="preserve">Κατά την κατασκευή των αγωγών του δικτύου αποχέτευσης ακαθάρτων, η Ε.ΥΔ.Α.Π. Α.Ε. χρεώνει την αναλογούσα δαπάνη κατασκευής αυτών, όπως προκύπτει από αιτιολογημένη έκθεση της αρμόδιας τεχνικής υπηρεσίας της, στους ιδιοκτήτες των παρόδιων ακινήτων, ανάλογα με το μήκος της πρόσοψης εκάστου ακινήτου επί του αγωγού, βάσει τριωρόφου οικοδομής, ανεξαρτήτως εάν το ακίνητο έχει οικοδομηθεί. Παρόδιος ιδιοκτήτης οικοπέδου, ισογείου ή διωρόφου οικοδομής, δύναται να ανεγείρει τριώροφη οικοδομή χωρίς επιπλέον δαπάνη για την κατασκευή του δικτύου αποχετεύσεως ακαθάρτων.</w:t>
      </w:r>
    </w:p>
    <w:p>
      <w:pPr>
        <w:numPr>
          <w:ilvl w:val="0"/>
          <w:numId w:val="15"/>
        </w:numPr>
      </w:pPr>
      <w:r>
        <w:rPr>
          <w:sz w:val="22"/>
          <w:szCs w:val="22"/>
        </w:rPr>
        <w:t xml:space="preserve">Για κάθε όροφο πλέον των τριών ή για κάθε υπόγειο όροφο, που χρησιμοποιείται για κατοικία ή επαγγελματική ή βιοτεχνική στέγη, το ποσό της δαπάνης της παρ. 1 προσαυξάνεται σύμφωνα με την υπό στοιχεία Δ16γ/010/178/Γ/21.4.2009 απόφαση του Υπουργού Περιβάλλοντος, Χωροταξίας και Δημοσίων Έργων «Έγκριση του Κανονισμού Λειτουργίας Δικτύου Αποχέτευσης (Κ.Λ.Δ.Α.) της Ε.ΥΔ.Α.Π. Α.Ε.» (Β΄ 846).</w:t>
      </w:r>
    </w:p>
    <w:p>
      <w:pPr>
        <w:numPr>
          <w:ilvl w:val="0"/>
          <w:numId w:val="15"/>
        </w:numPr>
      </w:pPr>
      <w:r>
        <w:rPr>
          <w:sz w:val="22"/>
          <w:szCs w:val="22"/>
        </w:rPr>
        <w:t xml:space="preserve">Για ακίνητα μπροστά από τα οποία βρίσκονται αγωγοί ακαθάρτων κατασκευασμένοι από τον οικείο Δήμο, θεωρείται ότι οι ιδιοκτήτες τους έχουν καταβάλει την αναλογούσα δαπάνη κατασκευής στον αρμόδιο Δήμο, βάσει τριωρόφου οικοδομής, και η Ε.ΥΔ.Α.Π. Α.Ε. δεν δύναται να εισπράξει αντ’ αυτού, παρά μόνο τα προβλεπόμενα στην παρ. 2. Για ακίνητα μπροστά από τα οποία κατασκευάζονται, έως την 27η Ιουλίου 2026, αγωγοί ακαθάρτων αρμοδιότητας κατασκευής Δήμου, την αναλογούσα δαπάνη κατασκευής δικαιούται να εισπράξει ο αρμόδιος Δήμος που εκτέλεσε το έργο. Κατά τα λοιπά, ισχύει η παρ. 2.</w:t>
      </w:r>
    </w:p>
    <w:p>
      <w:pPr>
        <w:numPr>
          <w:ilvl w:val="0"/>
          <w:numId w:val="15"/>
        </w:numPr>
      </w:pPr>
      <w:r>
        <w:rPr>
          <w:sz w:val="22"/>
          <w:szCs w:val="22"/>
        </w:rPr>
        <w:t xml:space="preserve">Για τον επιμερισμό της δαπάνης επί κτισμάτων ύψους μεγαλύτερου των πέντε μέτρων και είκοσι εκατοστών (5,20 μ.) και μη διηρημένων σε συνήθεις ορόφους που χρησιμοποιούνται ως βιομηχανίες ή βιοτεχνίες ή σε άλλες ειδικές χρήσεις, ο αριθμός των ορόφων υπολογίζεται βάσει της ακόλουθης αντιστοιχίας υψών και ορόφων:</w:t>
      </w:r>
    </w:p>
    <w:p>
      <w:pPr>
        <w:jc w:val="both"/>
      </w:pPr>
      <w:r>
        <w:rPr>
          <w:sz w:val="22"/>
          <w:szCs w:val="22"/>
        </w:rPr>
        <w:t xml:space="preserve">α) Μέχρι πέντε μέτρα και είκοσι εκατοστά (5,20 μ.) ύψους, ένας (1) όροφος.</w:t>
      </w:r>
    </w:p>
    <w:p>
      <w:pPr>
        <w:jc w:val="both"/>
      </w:pPr>
      <w:r>
        <w:rPr>
          <w:sz w:val="22"/>
          <w:szCs w:val="22"/>
        </w:rPr>
        <w:t xml:space="preserve">β) Από πέντε μέτρα και είκοσι ένα εκατοστά (5,21 μ.), μέχρι οκτώ μέτρα και πενήντα εκατοστά (8,50 μ.) ύψους, δύο (2) όροφοι.</w:t>
      </w:r>
    </w:p>
    <w:p>
      <w:pPr>
        <w:jc w:val="both"/>
      </w:pPr>
      <w:r>
        <w:rPr>
          <w:sz w:val="22"/>
          <w:szCs w:val="22"/>
        </w:rPr>
        <w:t xml:space="preserve">γ) Από οκτώ μέτρα και πενήντα ένα εκατοστά (8,51 μ.), μέχρι έντεκα μέτρα (11,00 μ.) ύψους, τρεις (3) όροφοι.</w:t>
      </w:r>
    </w:p>
    <w:p>
      <w:pPr>
        <w:jc w:val="both"/>
      </w:pPr>
      <w:r>
        <w:rPr>
          <w:sz w:val="22"/>
          <w:szCs w:val="22"/>
        </w:rPr>
        <w:t xml:space="preserve">δ) Από έντεκα μέτρα και ένα εκατοστό (11,01 μ.), μέχρι δέκα τέσσερα μέτρα (14,00 μ.) ύψους, τέσσερις (4) όροφοι και από δέκα τέσσερα μέτρα και ένα εκατοστό (14,01 μ.) και άνω πέντε (5) όροφοι.</w:t>
      </w:r>
    </w:p>
    <w:p>
      <w:pPr>
        <w:jc w:val="both"/>
      </w:pPr>
      <w:r>
        <w:rPr>
          <w:sz w:val="22"/>
          <w:szCs w:val="22"/>
        </w:rPr>
        <w:t xml:space="preserve">ε) Στους ανωτέρω ορόφους προστίθενται και οι υπάρχοντες υπόγειοι όροφοι, που εμπίπτουν στην παρ. 2.</w:t>
      </w:r>
    </w:p>
    <w:p>
      <w:pPr>
        <w:numPr>
          <w:ilvl w:val="0"/>
          <w:numId w:val="16"/>
        </w:numPr>
      </w:pPr>
      <w:r>
        <w:rPr>
          <w:sz w:val="22"/>
          <w:szCs w:val="22"/>
        </w:rPr>
        <w:t xml:space="preserve">Η αναλογούσα δαπάνη κατασκευής του δικτύου αποχέτευσης, με την επιφύλαξη της παρ. 3, εισπράττεται αποκλειστικά από την Ε.ΥΔ.Α.Π. Α.Ε..</w:t>
      </w:r>
    </w:p>
    <w:p>
      <w:pPr>
        <w:numPr>
          <w:ilvl w:val="0"/>
          <w:numId w:val="16"/>
        </w:numPr>
      </w:pPr>
      <w:r>
        <w:rPr>
          <w:sz w:val="22"/>
          <w:szCs w:val="22"/>
        </w:rPr>
        <w:t xml:space="preserve">Για αγωγούς που έχουν, ήδη, κατασκευασθεί έως την 27η Ιουλίου 2026, το τέλος συνδέσεως των παροδίων που δεν εισπράχθηκε μέχρι τότε, εισπράττει η Ε.ΥΔ.Α.Π.. Α.Ε..</w:t>
      </w:r>
    </w:p>
    <w:p>
      <w:pPr>
        <w:numPr>
          <w:ilvl w:val="0"/>
          <w:numId w:val="16"/>
        </w:numPr>
      </w:pPr>
      <w:r>
        <w:rPr>
          <w:sz w:val="22"/>
          <w:szCs w:val="22"/>
        </w:rPr>
        <w:t xml:space="preserve">Ειδικά για: α) οικισμούς προτεραιότητας για τους οποίους έχουν εφαρμογή οι υποχρεώσεις της υπό στοιχεία οικ. 5673/400/5.3.1997 κοινής απόφασης των Υπουργών Εσωτερικών, Δημόσιας Διοίκησης και Αποκέντρωσης, Εθνικής Οικονομίας, Οικονομικών, Ανάπτυξης, Περιβάλλοντος, Χωροταξίας και Δημοσίων Έργων, Γεωργίας και Υγείας και Πρόνοιας «Μέτρα και όροι για την επεξεργασία αστικών λυμάτων» (Β’ 192), η κατασκευή του δικτύου αποχέτευσης των οποίων δύναται να χρηματοδοτείται από συγχρηματοδοτούμενα ή μη προγράμματα δημοσίων επενδύσεων και β) οικισμούς στους οποίους η κατασκευή των υποδομών αποχέτευσης συγχρηματοδοτείται από ευρωπαϊκούς πόρους, οι ιδιοκτήτες των συνδεόμενων ακινήτων δεν καταβάλλουν τη δαπάνη κατασκευής του δικτύου αποχέτευσης κατά το ποσό που έχει χρηματοδοτηθεί.».</w:t>
      </w:r>
    </w:p>
    <w:p>
      <w:pPr>
        <w:jc w:val="both"/>
      </w:pPr>
      <w:r>
        <w:rPr>
          <w:sz w:val="22"/>
          <w:szCs w:val="22"/>
          <w:b w:val="1"/>
          <w:bCs w:val="1"/>
        </w:rPr>
        <w:t xml:space="preserve">Άρθρο 19</w:t>
      </w:r>
    </w:p>
    <w:p>
      <w:pPr>
        <w:jc w:val="both"/>
      </w:pPr>
      <w:r>
        <w:rPr>
          <w:sz w:val="22"/>
          <w:szCs w:val="22"/>
          <w:b w:val="1"/>
          <w:bCs w:val="1"/>
        </w:rPr>
        <w:t xml:space="preserve">Δαπάνη κατασκευής της διακλάδωσης αποχέτευσης – Αντικατάσταση άρθρου 14 ν. 1068/1980</w:t>
      </w:r>
    </w:p>
    <w:p>
      <w:pPr>
        <w:jc w:val="both"/>
      </w:pPr>
      <w:r>
        <w:rPr>
          <w:sz w:val="22"/>
          <w:szCs w:val="22"/>
        </w:rPr>
        <w:t xml:space="preserve">Το άρθρο 14 του ν. 1068/1980 (Α’ 190), περί δαπάνης κατασκευής διακλαδώσεως αποχέτευσης, αντικαθίσταται ως εξής:</w:t>
      </w:r>
    </w:p>
    <w:p>
      <w:pPr>
        <w:jc w:val="both"/>
      </w:pPr>
      <w:r>
        <w:rPr>
          <w:sz w:val="22"/>
          <w:szCs w:val="22"/>
        </w:rPr>
        <w:t xml:space="preserve">«Άρθρο 14</w:t>
      </w:r>
    </w:p>
    <w:p>
      <w:pPr>
        <w:jc w:val="both"/>
      </w:pPr>
      <w:r>
        <w:rPr>
          <w:sz w:val="22"/>
          <w:szCs w:val="22"/>
        </w:rPr>
        <w:t xml:space="preserve">Δαπάνη κατασκευής της διακλάδωσης αποχέτευσης</w:t>
      </w:r>
    </w:p>
    <w:p>
      <w:pPr>
        <w:numPr>
          <w:ilvl w:val="0"/>
          <w:numId w:val="17"/>
        </w:numPr>
      </w:pPr>
      <w:r>
        <w:rPr>
          <w:sz w:val="22"/>
          <w:szCs w:val="22"/>
        </w:rPr>
        <w:t xml:space="preserve">Από την 27η Ιουλίου 2026 οι εξωτερικές διακλαδώσεις των ακινήτων μετά των φρεατίων, όπως προβλέπονται στην υπό στοιχεία Δ16γ/010/178/Γ/21.4.2009 απόφαση του Υπουργού Περιβάλλοντος, Χωροταξίας και Δημοσίων Έργων «Έγκριση του Κανονισμού Λειτουργίας Δικτύου Αποχέτευσης (Κ.Λ.Δ.Α.) της Ε.ΥΔ.Α.Π. Α.Ε.» (Β΄ 846), κατασκευάζονται αποκλειστικά από την Ε.ΥΔ.Α.Π. Α.Ε..</w:t>
      </w:r>
    </w:p>
    <w:p>
      <w:pPr>
        <w:numPr>
          <w:ilvl w:val="0"/>
          <w:numId w:val="17"/>
        </w:numPr>
      </w:pPr>
      <w:r>
        <w:rPr>
          <w:sz w:val="22"/>
          <w:szCs w:val="22"/>
        </w:rPr>
        <w:t xml:space="preserve">Οι ιδιοκτήτες των ακινήτων που συνδέονται με το δίκτυο αποχέτευσης καταβάλλουν τη δαπάνη κατασκευής των εξωτερικών διακλαδώσεων για τη σύνδεση του ακινήτου τους με το δίκτυο αποχέτευσης της Ε.ΥΔ.Α.Π. Α.Ε.. Η δαπάνη υπολογίζεται βάσει της απόστασης από τη ρυμοτομική γραμμή μέχρι τον αγωγό αποχέτευσης ακαθάρτων. Οι ιδιοκτήτες των ακινήτων απαλλάσσονται από την ανωτέρω υποχρέωση, αν κατά τη δημοσίευση του παρόντος έχουν ήδη προκαταβάλει στον οικείο Οργανισμό Τοπικής Αυτοδιοίκησης (Ο.Τ.Α.) τη δαπάνη κατασκευής εξωτερικής διακλάδωσης, η οποία, όμως, δεν πραγματοποιήθηκε. Στις περιπτώσεις αυτές ο οικείος Ο.Τ.Α. αποδίδει στην Ε.ΥΔ.Α.Π. Α.Ε. το ποσό που αντιστοιχεί στην εν λόγω δαπάνη έως την 31η Δεκεμβρίου 2026.</w:t>
      </w:r>
    </w:p>
    <w:p>
      <w:pPr>
        <w:numPr>
          <w:ilvl w:val="0"/>
          <w:numId w:val="17"/>
        </w:numPr>
      </w:pPr>
      <w:r>
        <w:rPr>
          <w:sz w:val="22"/>
          <w:szCs w:val="22"/>
        </w:rPr>
        <w:t xml:space="preserve">Η οριστική δαπάνη εκκαθαρίζεται από την Ε.ΥΔ.Α.Π. Α.Ε. μετά την εκτέλεση της εργασίας και η χρέωση αποστέλλεται στον ιδιοκτήτη ή διαχειριστή του ακινήτου.</w:t>
      </w:r>
    </w:p>
    <w:p>
      <w:pPr>
        <w:numPr>
          <w:ilvl w:val="0"/>
          <w:numId w:val="17"/>
        </w:numPr>
      </w:pPr>
      <w:r>
        <w:rPr>
          <w:sz w:val="22"/>
          <w:szCs w:val="22"/>
        </w:rPr>
        <w:t xml:space="preserve">Για την κατασκευή της εξωτερικής διακλάδωσης του ακινήτου, η Ε.ΥΔ.Α.Π. Α.Ε. εξετάζει εάν έχει καταβληθεί η αναλογούσα δαπάνη κατασκευής του παρόντος. Σε περίπτωση οφειλής, η Ε.ΥΔ.Α.Π. Α.Ε. ενημερώνει εγγράφως τον ιδιοκτήτη ή διαχειριστή του ακινήτου, και, κατόπιν της εξόφλησης από τον τελευταίο της αναλογούσας δαπάνης κατασκευής, υλοποιεί το έργο. Μετά την υλοποίηση του έργου, η Ε.ΥΔ.Α.Π. Α.Ε. προχωρά στην τιμολόγηση του έργου της εξωτερικής διακλάδωσης.</w:t>
      </w:r>
    </w:p>
    <w:p>
      <w:pPr>
        <w:numPr>
          <w:ilvl w:val="0"/>
          <w:numId w:val="17"/>
        </w:numPr>
      </w:pPr>
      <w:r>
        <w:rPr>
          <w:sz w:val="22"/>
          <w:szCs w:val="22"/>
        </w:rPr>
        <w:t xml:space="preserve">Η Ε.ΥΔ.Α.Π. Α.Ε. καθιστά υποχρεωτική για τους ιδιοκτήτες των ακινήτων τη σύνδεση της εσωτερικής εγκατάστασης αποχέτευσης με το δίκτυο αποχέτευσης ακαθάρτων εντός τριών (3) μηνών από την περάτωση των εξωτερικών διακλαδώσεων, υπό την προϋπόθεση της ύπαρξης κεντρικού συλλεκτήριου αγωγού εν λειτουργία, άλλως εντός τριών (3) μηνών από την έναρξη λειτουργίας του συλλεκτήριου αγωγού. Η προθεσμία άρχεται μετά από σχετική έγγραφη ειδοποίηση της Ε.ΥΔ.Α.Π. Α.Ε. κατά τον Κανονισμό Λειτουργίας Δικτύου Αποχέτευσης της Ε.ΥΔ.Α.Π. Α.Ε., αναφορικά με τη διαδικασία ενημέρωσης και τον τρόπο επιβολής των κυρώσεων της παρ. 6 περί μη συμμόρφωσης.</w:t>
      </w:r>
    </w:p>
    <w:p>
      <w:pPr>
        <w:numPr>
          <w:ilvl w:val="0"/>
          <w:numId w:val="17"/>
        </w:numPr>
      </w:pPr>
      <w:r>
        <w:rPr>
          <w:sz w:val="22"/>
          <w:szCs w:val="22"/>
        </w:rPr>
        <w:t xml:space="preserve">Αν οι ιδιοκτήτες δεν καταθέσουν έγκαιρα, είτε με πρωτοβουλία τους, είτε μετά από πρόσκληση της Ε.ΥΔ.Α.Π. Α.Ε., αίτηση σύνδεσης με πλήρη δικαιολογητικά σύμφωνα με τον Κανονισμό Λειτουργίας Δικτύου Αποχέτευσης της Ε.ΥΔ.Α.Π. Α.Ε., η τελευταία κατασκευάζει την εξωτερική διακλάδωση σε θέση που κρίνει κατάλληλη και χρεώνει τους ιδιοκτήτες με τη δαπάνη αυτή, εκτός από την περίπτωση του άρθρου 96 του ν. 4685/2020 (Α’ 92). Επίσης, χρεώνει το τέλος χρήσης υπονόμου, σύμφωνα με τον ανωτέρω Κανονισμό και επιβάλλει χρηματική ποινή, το ύψος της οποίας ανέρχεται σε ποσό πενταπλάσιο έως και δεκαπλάσιο του μεγαλύτερου συνολικά καταβληθέντος ποσού εκκαθαριστικού λογαριασμού, συμπεριλαμβανομένου του παγίου, της τελευταίας διετίας ανά κατοικία, ή επαγγελματική ή βιοτεχνική στέγη, και πάντως ποσό όχι μικρότερο από εκατό (100) ευρώ σε ετήσια βάση. Το ύψος της χρηματικής ποινής ανά περίπτωση ορίζεται με απόφαση του Δ.Σ. της Ε.ΥΔ.Α.Π. Α.Ε. ανάλογα με τα χαρακτηριστικά του ακινήτου και η επιβαλλόμενη χρηματική ποινή βεβαιώνεται και εισπράττεται από την Ε.ΥΔ.Α.Π. Α.Ε..».</w:t>
      </w:r>
    </w:p>
    <w:p>
      <w:pPr>
        <w:jc w:val="both"/>
      </w:pPr>
      <w:r>
        <w:rPr>
          <w:sz w:val="22"/>
          <w:szCs w:val="22"/>
          <w:b w:val="1"/>
          <w:bCs w:val="1"/>
        </w:rPr>
        <w:t xml:space="preserve">Άρθρο 20</w:t>
      </w:r>
    </w:p>
    <w:p>
      <w:pPr>
        <w:jc w:val="both"/>
      </w:pPr>
      <w:r>
        <w:rPr>
          <w:sz w:val="22"/>
          <w:szCs w:val="22"/>
          <w:b w:val="1"/>
          <w:bCs w:val="1"/>
        </w:rPr>
        <w:t xml:space="preserve">Τέλος χρήσης υπονόμου και τέλος ύδρευσης – Αντικατάσταση άρθρου 16 ν. 1068/1980</w:t>
      </w:r>
    </w:p>
    <w:p>
      <w:pPr>
        <w:jc w:val="both"/>
      </w:pPr>
      <w:r>
        <w:rPr>
          <w:sz w:val="22"/>
          <w:szCs w:val="22"/>
        </w:rPr>
        <w:t xml:space="preserve">Το άρθρο 16 του ν. 1068/1980 (Α΄ 190), περί τέλους χρήσης υπονόμου και ύδρευσης, αντικαθίσταται ως εξής:</w:t>
      </w:r>
    </w:p>
    <w:p>
      <w:pPr>
        <w:jc w:val="both"/>
      </w:pPr>
      <w:r>
        <w:rPr>
          <w:sz w:val="22"/>
          <w:szCs w:val="22"/>
        </w:rPr>
        <w:t xml:space="preserve">«Άρθρο 16</w:t>
      </w:r>
    </w:p>
    <w:p>
      <w:pPr>
        <w:jc w:val="both"/>
      </w:pPr>
      <w:r>
        <w:rPr>
          <w:sz w:val="22"/>
          <w:szCs w:val="22"/>
        </w:rPr>
        <w:t xml:space="preserve">Τέλος χρήσης υπονόμου και τέλος ύδρευσης</w:t>
      </w:r>
    </w:p>
    <w:p>
      <w:pPr>
        <w:numPr>
          <w:ilvl w:val="0"/>
          <w:numId w:val="18"/>
        </w:numPr>
      </w:pPr>
      <w:r>
        <w:rPr>
          <w:sz w:val="22"/>
          <w:szCs w:val="22"/>
        </w:rPr>
        <w:t xml:space="preserve">Στις περιπτώσεις ακινήτων που χρησιμοποιούνται από βιομηχανίες, βιοτεχνίες, εκπαιδευτήρια, επιχειρήσεις λουτρών, ξενοδοχεία, νοσοκομεία, κοινωφελή ιδρύματα, καθώς και σε κάθε άλλη περίπτωση ακινήτων που καθορίζονται από το Διοικητικό Συμβούλιο (Δ.Σ.) της Εταιρείας κατά κατηγορίες, και αναλόγως του υδραυλικού και του ρυπαντικού φορτίου, το τέλος χρήσεως υπονόμου καθορίζεται με απόφαση του Δ.Σ., σύμφωνα με την υπό στοιχεία ΥΠΕΝ/ΓρΓΓΦΠΥ/103755/2994/26.9.2024 κοινή απόφαση των Υπουργών Εθνικής Οικονομίας και Οικονομικών, Εσωτερικών, Περιβάλλοντος και Ενέργειας, και Αγροτικής Ανάπτυξης και Τροφίμων «Καθορισμός γενικών κανόνων κοστολόγησης και τιμολόγησης υπηρεσιών ύδατος, μέτρα βελτίωσης αυτών. Διαδικασίες και μέθοδος ανάκτησης κόστους των υπηρεσιών ύδατος στις διάφορες χρήσεις του» (Β΄ 5438).</w:t>
      </w:r>
    </w:p>
    <w:p>
      <w:pPr>
        <w:numPr>
          <w:ilvl w:val="0"/>
          <w:numId w:val="18"/>
        </w:numPr>
      </w:pPr>
      <w:r>
        <w:rPr>
          <w:sz w:val="22"/>
          <w:szCs w:val="22"/>
        </w:rPr>
        <w:t xml:space="preserve">Για ακίνητα που έχουν συνδεθεί με το δίκτυο αποχέτευσης ακαθάρτων και για τα οποία δεν χρεώνεται τέλος ή δικαίωμα χρήσεως υπονόμου, η Ε.ΥΔ.Α.Π. Α.Ε. δύναται να προβαίνει αφενός σε αναδρομική χρέωση του δικαιώματος αυτού από τότε που ορίζει η παρ. 5 του άρθρου 14 και αφετέρου στις απαιτούμενες ενέργειες διεκδίκησης από τους Οργανισμούς Τοπικής Αυτοδιοίκησης (Ο.Τ.Α.) διαφυγόντων εσόδων, εφόσον οι Ο.Τ.Α. δεν έχουν γνωστοποιήσει στην Ε.ΥΔ.Α.Π. Α.Ε. τα κατασκευαστικά στοιχεία της εξωτερικής διακλάδωσης, καθώς και τα στοιχεία των κυρίων των συνδεδεμένων ακινήτων.</w:t>
      </w:r>
    </w:p>
    <w:p>
      <w:pPr>
        <w:jc w:val="both"/>
      </w:pPr>
      <w:r>
        <w:rPr>
          <w:sz w:val="22"/>
          <w:szCs w:val="22"/>
        </w:rPr>
        <w:t xml:space="preserve">Στην περίπτωση ακινήτων που έχουν συνδεθεί με το οριστικό δίκτυο αποχέτευσης ακαθάρτων αλλά δεν υδρεύονται από το δίκτυο της Ε.ΥΔ.Α.Π. Α.Ε. και προκειμένου να είναι δυνατός ο υπολογισμός του τέλους χρήσης υπονόμου ποσοστιαία επί της κατανάλωσης ύδατος, σύμφωνα με την υπό στοιχεία ΥΠΕΝ/ΓρΓΓΦΠΥ/103755/2994/26.9.2024 κοινή απόφαση, ο εκάστοτε αρμόδιος για την υδροδότηση φορέας διαβιβάζει στην Ε.ΥΔ.Α.Π. Α.Ε. την ετήσια κατανάλωση ύδατος των εν λόγω ακινήτων. Σε περίπτωση μη συμμόρφωσης, η Ε.ΥΔ.Α.Π. Α.Ε. δύναται να διεκδικήσει από τον οικείο φορέα τα διαφυγόντα από τη μη τιμολόγηση έσοδα.».</w:t>
      </w:r>
    </w:p>
    <w:p>
      <w:pPr>
        <w:jc w:val="both"/>
      </w:pPr>
      <w:r>
        <w:rPr>
          <w:sz w:val="22"/>
          <w:szCs w:val="22"/>
          <w:b w:val="1"/>
          <w:bCs w:val="1"/>
        </w:rPr>
        <w:t xml:space="preserve">Άρθρο 21</w:t>
      </w:r>
    </w:p>
    <w:p>
      <w:pPr>
        <w:jc w:val="both"/>
      </w:pPr>
      <w:r>
        <w:rPr>
          <w:sz w:val="22"/>
          <w:szCs w:val="22"/>
          <w:b w:val="1"/>
          <w:bCs w:val="1"/>
        </w:rPr>
        <w:t xml:space="preserve">Αποχέτευση και επεξεργασία λυμάτων οικισμών περιοχής Μόρνου Δήμου Δωρίδας</w:t>
      </w:r>
    </w:p>
    <w:p>
      <w:pPr>
        <w:numPr>
          <w:ilvl w:val="0"/>
          <w:numId w:val="19"/>
        </w:numPr>
      </w:pPr>
      <w:r>
        <w:rPr>
          <w:sz w:val="22"/>
          <w:szCs w:val="22"/>
        </w:rPr>
        <w:t xml:space="preserve">Η Ε.ΥΔ.Α.Π. Α.Ε. καθίσταται κύριος του έργου «Αποχέτευση και Επεξεργασία Λυμάτων Οικισμών Περιοχής Μόρνου Δήμου Δωρίδος» και ανατίθενται επιπλέον σε αυτήν καθήκοντα φορέα υλοποίησης έργου, προϊσταμένης αρχής και διευθύνουσας υπηρεσίας για το συμβατικό στάδιο εκτέλεσής του.</w:t>
      </w:r>
    </w:p>
    <w:p>
      <w:pPr>
        <w:numPr>
          <w:ilvl w:val="0"/>
          <w:numId w:val="19"/>
        </w:numPr>
      </w:pPr>
      <w:r>
        <w:rPr>
          <w:sz w:val="22"/>
          <w:szCs w:val="22"/>
        </w:rPr>
        <w:t xml:space="preserve">Για τις ανάγκες εκτέλεσης του ανωτέρω έργου ως αρμόδιο Τεχνικό Συμβούλιο ορίζεται το Τεχνικό Συμβούλιο της Ε.ΥΔ.Α.Π. Α.Ε.</w:t>
      </w:r>
    </w:p>
    <w:p>
      <w:pPr>
        <w:jc w:val="both"/>
      </w:pPr>
      <w:r>
        <w:rPr>
          <w:sz w:val="22"/>
          <w:szCs w:val="22"/>
          <w:b w:val="1"/>
          <w:bCs w:val="1"/>
        </w:rPr>
        <w:t xml:space="preserve">Άρθρο 22</w:t>
      </w:r>
    </w:p>
    <w:p>
      <w:pPr>
        <w:jc w:val="both"/>
      </w:pPr>
      <w:r>
        <w:rPr>
          <w:sz w:val="22"/>
          <w:szCs w:val="22"/>
          <w:b w:val="1"/>
          <w:bCs w:val="1"/>
        </w:rPr>
        <w:t xml:space="preserve">Σκοποί Εταιρείας Ύδρευσης και Αποχέτευσης Θεσσαλονίκης – Τροποποίηση περ. α) παρ. 2 άρθρου 18 ν. 2937/2001 </w:t>
      </w:r>
    </w:p>
    <w:p>
      <w:pPr>
        <w:jc w:val="both"/>
      </w:pPr>
      <w:r>
        <w:rPr>
          <w:sz w:val="22"/>
          <w:szCs w:val="22"/>
        </w:rPr>
        <w:t xml:space="preserve">Στην περ. α) της παρ. 2 του άρθρου 18 του ν. 2937/2001 (Α΄ 169), περί νομικού καθεστώτος της Ε.Υ.Α.Θ. Α.Ε., επέρχονται οι ακόλουθες τροποποιήσεις: α) στο πρώτο εδάφιο, αα) οι λέξεις «υπηρεσιών ύδρευσης και αποχέτευσης» αντικαθίστανται από τις λέξεις «υπηρεσιών ύδρευσης, αποχέτευσης και άρδευσης», αβ) οι λέξεις «συστημάτων ύδρευσης και αποχέτευσης» αντικαθίστανται από τις λέξεις «συστημάτων ύδρευσης, αποχέτευσης και άρδευσης», β) στο δεύτερο εδάφιο, βα) μετά τις λέξεις «υδάτων πάσης φύσεως,» διαγράφονται οι λέξεις «καθώς και», ββ) μετά τις λέξεις «των δικτύων αποχετεύσεως» προστίθενται οι λέξεις «καθώς και τα έργα και οι δραστηριότητες της μεταφοράς, διανομής και διαχείρισης υδάτων για άρδευση» και η περ. α) διαμορφώνεται ως εξής:</w:t>
      </w:r>
    </w:p>
    <w:p>
      <w:pPr>
        <w:jc w:val="both"/>
      </w:pPr>
      <w:r>
        <w:rPr>
          <w:sz w:val="22"/>
          <w:szCs w:val="22"/>
        </w:rPr>
        <w:t xml:space="preserve">«α. Η παροχή υπηρεσιών ύδρευσης, αποχέτευσης και άρδευσης, η μελέτη, κατασκευή, εγκατάσταση, λειτουργία, εκμετάλλευση, διαχείριση, συντήρηση, επέκταση και ανανέωση συστημάτων ύδρευσης, αποχέτευσης και άρδευσης. Στις δραστηριότητες και τα έργα αυτά συμπεριλαμβάνονται η άντληση, αφαλάτωση, επεξεργασία, αποθήκευση, μεταφορά, διανομή και διαχείριση των προς τους σκοπούς αυτούς αποδιδομένων υδάτων πάσης φύσεως, τα έργα και οι δραστηριότητες συλλογής, μεταφοράς, επεξεργασίας, αποθήκευσης και διαχείρισης των πάσης φύσεως λυμάτων (πλην των τοξικών) και η επεξεργασία, διανομή, διάθεση και διαχείριση των προϊόντων των δικτύων αποχετεύσεως καθώς και τα έργα και οι δραστηριότητες της μεταφοράς, διανομής και διαχείρισης υδάτων για άρδευση.».</w:t>
      </w:r>
    </w:p>
    <w:p>
      <w:pPr>
        <w:jc w:val="both"/>
      </w:pPr>
      <w:r>
        <w:rPr>
          <w:sz w:val="22"/>
          <w:szCs w:val="22"/>
          <w:b w:val="1"/>
          <w:bCs w:val="1"/>
        </w:rPr>
        <w:t xml:space="preserve">Άρθρο 23</w:t>
      </w:r>
    </w:p>
    <w:p>
      <w:pPr>
        <w:jc w:val="both"/>
      </w:pPr>
      <w:r>
        <w:rPr>
          <w:sz w:val="22"/>
          <w:szCs w:val="22"/>
          <w:b w:val="1"/>
          <w:bCs w:val="1"/>
        </w:rPr>
        <w:t xml:space="preserve">Επέκταση της διάρκειας του παραχωρηθέντος δικαιώματος ύδρευσης και αποχέτευσης στην Εταιρεία Ύδρευσης και Αποχέτευσης Θεσσαλονίκης Α.Ε. – Τροποποίηση παρ. 2 άρθρου 20 ν. 2937/2001</w:t>
      </w:r>
    </w:p>
    <w:p>
      <w:pPr>
        <w:jc w:val="both"/>
      </w:pPr>
      <w:r>
        <w:rPr>
          <w:sz w:val="22"/>
          <w:szCs w:val="22"/>
        </w:rPr>
        <w:t xml:space="preserve">Στην παρ. 2 του άρθρου 20 του ν. 2937/2001 (Α΄ 169), περί χορήγησης αποκλειστικού δικαιώματος παροχής υπηρεσιών ύδρευσης και αποχέτευσης, επέρχονται οι ακόλουθες τροποποιήσεις: α) στο δεύτερο εδάφιο, οι λέξεις «τριάντα (30) έτη» αντικαθίστανται από τις λέξεις «τριάντα επτά (37) έτη», β) προστίθεται τρίτο εδάφιο και, μετά από νομοτεχνικές βελτιώσεις, η παρ. 2 διαμορφώνεται ως εξής:</w:t>
      </w:r>
    </w:p>
    <w:p>
      <w:pPr>
        <w:jc w:val="both"/>
      </w:pPr>
      <w:r>
        <w:rPr>
          <w:sz w:val="22"/>
          <w:szCs w:val="22"/>
        </w:rPr>
        <w:t xml:space="preserve">«2. Το δικαίωμα της παρ. 1 είναι ανεκχώρητο και αμεταβίβαστο. Η διάρκεια του δικαιώματος αυτού ορίζεται σε τριάντα επτά (37) έτη, που αρχίζει από τη δημοσίευση του παρόντος νόμου στην Εφημερίδα της Κυβερνήσεως, με δυνατότητα ανανέωσης, υπό τους όρους που θα ορισθούν στη σύμβαση της παρ. 3. Στο διάστημα του δεύτερου εδαφίου η Ε.Υ.Α.Θ. Α.Ε. υποστηρίζει λειτουργικά το νομικό πρόσωπο δημοσίου δικαίου με την επωνυμία «Ε.Υ.Α.Θ. Παγίων», κατόπιν σύμφωνης γνώμης του Διοικητικού Συμβουλίου του νομικού προσώπου δημοσίου δικαίου με την επωνυμία «Ε.Υ.Α.Θ. Παγίων», με διάθεση προσωπικού, το οποίο επιλέγει η Ε.Υ.Α.Θ. Α.Ε., για τη διενέργεια και την εκτέλεση διαγωνισμών και την υπογραφή εισηγήσεων και οικονομικών καταστάσεων, τα οποία υποβάλλονται προς το Διοικητικό Συμβούλιο για έγκριση.».</w:t>
      </w:r>
    </w:p>
    <w:p>
      <w:pPr>
        <w:jc w:val="both"/>
      </w:pPr>
      <w:r>
        <w:rPr>
          <w:sz w:val="22"/>
          <w:szCs w:val="22"/>
          <w:b w:val="1"/>
          <w:bCs w:val="1"/>
        </w:rPr>
        <w:t xml:space="preserve">Άρθρο 24</w:t>
      </w:r>
    </w:p>
    <w:p>
      <w:pPr>
        <w:jc w:val="both"/>
      </w:pPr>
      <w:r>
        <w:rPr>
          <w:sz w:val="22"/>
          <w:szCs w:val="22"/>
          <w:b w:val="1"/>
          <w:bCs w:val="1"/>
        </w:rPr>
        <w:t xml:space="preserve">Πόροι της Εταιρείας Ύδρευσης και Αποχέτευσης Θεσσαλονίκης – Προσθήκη άρθρου 21Α στον ν. 2937/2001</w:t>
      </w:r>
    </w:p>
    <w:p>
      <w:pPr>
        <w:jc w:val="both"/>
      </w:pPr>
      <w:r>
        <w:rPr>
          <w:sz w:val="22"/>
          <w:szCs w:val="22"/>
        </w:rPr>
        <w:t xml:space="preserve">Στον ν. 2937/2001 (Α΄ 169) προστίθεται άρθρο 21Α ως εξής:</w:t>
      </w:r>
    </w:p>
    <w:p>
      <w:pPr>
        <w:jc w:val="both"/>
      </w:pPr>
      <w:r>
        <w:rPr>
          <w:sz w:val="22"/>
          <w:szCs w:val="22"/>
        </w:rPr>
        <w:t xml:space="preserve">«Άρθρο 21Α</w:t>
      </w:r>
    </w:p>
    <w:p>
      <w:pPr>
        <w:jc w:val="both"/>
      </w:pPr>
      <w:r>
        <w:rPr>
          <w:sz w:val="22"/>
          <w:szCs w:val="22"/>
        </w:rPr>
        <w:t xml:space="preserve">Πόροι της Εταιρείας Ύδρευσης και Αποχέτευσης Θεσσαλονίκης</w:t>
      </w:r>
    </w:p>
    <w:p>
      <w:pPr>
        <w:jc w:val="both"/>
      </w:pPr>
      <w:r>
        <w:rPr>
          <w:sz w:val="22"/>
          <w:szCs w:val="22"/>
        </w:rPr>
        <w:t xml:space="preserve">Πόροι της Εταιρείας είναι:</w:t>
      </w:r>
    </w:p>
    <w:p>
      <w:pPr>
        <w:jc w:val="both"/>
      </w:pPr>
      <w:r>
        <w:rPr>
          <w:sz w:val="22"/>
          <w:szCs w:val="22"/>
        </w:rPr>
        <w:t xml:space="preserve">α) το τέλος χρήσεως υπονόμου,</w:t>
      </w:r>
    </w:p>
    <w:p>
      <w:pPr>
        <w:jc w:val="both"/>
      </w:pPr>
      <w:r>
        <w:rPr>
          <w:sz w:val="22"/>
          <w:szCs w:val="22"/>
        </w:rPr>
        <w:t xml:space="preserve">β) το τέλος συνδέσεως μετά του δικτύου αποχετεύσεως,</w:t>
      </w:r>
    </w:p>
    <w:p>
      <w:pPr>
        <w:jc w:val="both"/>
      </w:pPr>
      <w:r>
        <w:rPr>
          <w:sz w:val="22"/>
          <w:szCs w:val="22"/>
        </w:rPr>
        <w:t xml:space="preserve">γ) η δαπάνη που αναλογεί στο κόστος κατασκευής του αγωγού ακάθαρτων, που υπάρχει ή είναι υπό́ κατασκευή́ ή προβλέπεται να κατασκευασθεί σε οδό́ έμπροσθεν του ακινήτου (αναλογούσα δαπάνη κατασκευής),</w:t>
      </w:r>
    </w:p>
    <w:p>
      <w:pPr>
        <w:jc w:val="both"/>
      </w:pPr>
      <w:r>
        <w:rPr>
          <w:sz w:val="22"/>
          <w:szCs w:val="22"/>
        </w:rPr>
        <w:t xml:space="preserve">δ) η δαπάνη κατασκευής των εξωτερικών διακλαδώσεων αποχέτευσης,</w:t>
      </w:r>
    </w:p>
    <w:p>
      <w:pPr>
        <w:jc w:val="both"/>
      </w:pPr>
      <w:r>
        <w:rPr>
          <w:sz w:val="22"/>
          <w:szCs w:val="22"/>
        </w:rPr>
        <w:t xml:space="preserve">ε) η αξία καταναλισκομένου ύδατος,</w:t>
      </w:r>
    </w:p>
    <w:p>
      <w:pPr>
        <w:jc w:val="both"/>
      </w:pPr>
      <w:r>
        <w:rPr>
          <w:sz w:val="22"/>
          <w:szCs w:val="22"/>
        </w:rPr>
        <w:t xml:space="preserve">στ) η δαπάνη νέων παροχετεύσεων ύδατος μετά του τέλους συνδέσεως και της μετωπικής εισφοράς,</w:t>
      </w:r>
    </w:p>
    <w:p>
      <w:pPr>
        <w:jc w:val="both"/>
      </w:pPr>
      <w:r>
        <w:rPr>
          <w:sz w:val="22"/>
          <w:szCs w:val="22"/>
        </w:rPr>
        <w:t xml:space="preserve">ζ) η εγγύηση χρήσεως υδρομετρητού,</w:t>
      </w:r>
    </w:p>
    <w:p>
      <w:pPr>
        <w:jc w:val="both"/>
      </w:pPr>
      <w:r>
        <w:rPr>
          <w:sz w:val="22"/>
          <w:szCs w:val="22"/>
        </w:rPr>
        <w:t xml:space="preserve">η) η δαπάνη μεταφοράς παροχών ύδατος,</w:t>
      </w:r>
    </w:p>
    <w:p>
      <w:pPr>
        <w:jc w:val="both"/>
      </w:pPr>
      <w:r>
        <w:rPr>
          <w:sz w:val="22"/>
          <w:szCs w:val="22"/>
        </w:rPr>
        <w:t xml:space="preserve">θ) η δαπάνη αναβιβάσεως-καταβιβάσεως νέων παροχετεύσεων,</w:t>
      </w:r>
    </w:p>
    <w:p>
      <w:pPr>
        <w:jc w:val="both"/>
      </w:pPr>
      <w:r>
        <w:rPr>
          <w:sz w:val="22"/>
          <w:szCs w:val="22"/>
        </w:rPr>
        <w:t xml:space="preserve">ι) η δαπάνη μετατοπίσεως αγωγών, υδρομετρητών ή άλλων εργασιών,</w:t>
      </w:r>
    </w:p>
    <w:p>
      <w:pPr>
        <w:jc w:val="both"/>
      </w:pPr>
      <w:r>
        <w:rPr>
          <w:sz w:val="22"/>
          <w:szCs w:val="22"/>
        </w:rPr>
        <w:t xml:space="preserve">ια) η δαπάνη κατασκευής δικτύου υδρεύσεως εκτός συμβατικής ζώνης,</w:t>
      </w:r>
    </w:p>
    <w:p>
      <w:pPr>
        <w:jc w:val="both"/>
      </w:pPr>
      <w:r>
        <w:rPr>
          <w:sz w:val="22"/>
          <w:szCs w:val="22"/>
        </w:rPr>
        <w:t xml:space="preserve">ιβ) ειδικά τέλη και εισφορές,</w:t>
      </w:r>
    </w:p>
    <w:p>
      <w:pPr>
        <w:jc w:val="both"/>
      </w:pPr>
      <w:r>
        <w:rPr>
          <w:sz w:val="22"/>
          <w:szCs w:val="22"/>
        </w:rPr>
        <w:t xml:space="preserve">ιγ) ειδικά τέλη εκ κατασκευών και παροχής ειδικών υπό ειδικές συνθήκες υπηρεσιών,</w:t>
      </w:r>
    </w:p>
    <w:p>
      <w:pPr>
        <w:jc w:val="both"/>
      </w:pPr>
      <w:r>
        <w:rPr>
          <w:sz w:val="22"/>
          <w:szCs w:val="22"/>
        </w:rPr>
        <w:t xml:space="preserve">ιδ) οι πρόσοδοι από την περιουσία ή το τίμημα από την εκποίηση αυτής,</w:t>
      </w:r>
    </w:p>
    <w:p>
      <w:pPr>
        <w:jc w:val="both"/>
      </w:pPr>
      <w:r>
        <w:rPr>
          <w:sz w:val="22"/>
          <w:szCs w:val="22"/>
        </w:rPr>
        <w:t xml:space="preserve">ιε) δάνεια, κληρονομίες, κληροδοσίες, δωρεές και λοιπές επιχορηγήσεις,</w:t>
      </w:r>
    </w:p>
    <w:p>
      <w:pPr>
        <w:jc w:val="both"/>
      </w:pPr>
      <w:r>
        <w:rPr>
          <w:sz w:val="22"/>
          <w:szCs w:val="22"/>
        </w:rPr>
        <w:t xml:space="preserve">ιστ) η αξία του επαναχρησιμοποιούμενου ύδατος που ανακτάται από την επεξεργασία των λυμάτων,</w:t>
      </w:r>
    </w:p>
    <w:p>
      <w:pPr>
        <w:jc w:val="both"/>
      </w:pPr>
      <w:r>
        <w:rPr>
          <w:sz w:val="22"/>
          <w:szCs w:val="22"/>
        </w:rPr>
        <w:t xml:space="preserve">ιζ) οι πόροι του άρθρου 15 του ν.δ. 3881/1958 (Α΄ 181), περί πόρων Οργανισμών Εγγείων Βελτιώσεων,</w:t>
      </w:r>
    </w:p>
    <w:p>
      <w:pPr>
        <w:jc w:val="both"/>
      </w:pPr>
      <w:r>
        <w:rPr>
          <w:sz w:val="22"/>
          <w:szCs w:val="22"/>
        </w:rPr>
        <w:t xml:space="preserve">ιη) έσοδα από πώληση κατεστραμμένων υλικών ακατάλληλων προς χρήση (scrap), και</w:t>
      </w:r>
    </w:p>
    <w:p>
      <w:pPr>
        <w:jc w:val="both"/>
      </w:pPr>
      <w:r>
        <w:rPr>
          <w:sz w:val="22"/>
          <w:szCs w:val="22"/>
        </w:rPr>
        <w:t xml:space="preserve">ιθ) τα έσοδα από λοιπές δραστηριότητες που εντάσσονται στον σκοπό και το αντικείμενο της εταιρείας, όπως αυτά περιγράφονται αναλυτικά στο Καταστατικό της, το οποίο κυρώθηκε με το άρθρο τέταρτο του ν. 2937/2001 (Α΄ 169).».</w:t>
      </w:r>
    </w:p>
    <w:p>
      <w:pPr>
        <w:jc w:val="both"/>
      </w:pPr>
      <w:r>
        <w:rPr>
          <w:sz w:val="22"/>
          <w:szCs w:val="22"/>
          <w:b w:val="1"/>
          <w:bCs w:val="1"/>
        </w:rPr>
        <w:t xml:space="preserve">ΚΕΦΑΛΑΙΟ Δ΄</w:t>
      </w:r>
    </w:p>
    <w:p>
      <w:pPr>
        <w:jc w:val="both"/>
      </w:pPr>
      <w:r>
        <w:rPr>
          <w:sz w:val="22"/>
          <w:szCs w:val="22"/>
          <w:b w:val="1"/>
          <w:bCs w:val="1"/>
        </w:rPr>
        <w:t xml:space="preserve">ΔΙΑΤΑΞΕΙΣ ΓΙΑ ΤΗΝ ΕΤΑΙΡΕΙΑ ΠΑΓΙΩΝ Ε.ΥΔ.Α.Π. ΚΑΙ ΤΗΝ Ε.Υ.Α.Θ. ΠΑΓΙΩΝ</w:t>
      </w:r>
    </w:p>
    <w:p>
      <w:pPr>
        <w:jc w:val="both"/>
      </w:pPr>
      <w:r>
        <w:rPr>
          <w:sz w:val="22"/>
          <w:szCs w:val="22"/>
          <w:b w:val="1"/>
          <w:bCs w:val="1"/>
        </w:rPr>
        <w:t xml:space="preserve">Άρθρο 25</w:t>
      </w:r>
    </w:p>
    <w:p>
      <w:pPr>
        <w:jc w:val="both"/>
      </w:pPr>
      <w:r>
        <w:rPr>
          <w:sz w:val="22"/>
          <w:szCs w:val="22"/>
          <w:b w:val="1"/>
          <w:bCs w:val="1"/>
        </w:rPr>
        <w:t xml:space="preserve">Διάθεση ύδατος – Τροποποίηση παρ. 1 άρθρου 6 ν. 2744/1999</w:t>
      </w:r>
    </w:p>
    <w:p>
      <w:pPr>
        <w:jc w:val="both"/>
      </w:pPr>
      <w:r>
        <w:rPr>
          <w:sz w:val="22"/>
          <w:szCs w:val="22"/>
        </w:rPr>
        <w:t xml:space="preserve">Στην παρ. 1 του άρθρου 6 του ν. 2744/1999 (Α΄ 222), περί υποχρεώσεων του Δημοσίου, επέρχονται οι ακόλουθες τροποποιήσεις: α) τα εδάφια, τέταρτο και πέμπτο, αντικαθίστανται, β) στο έκτο εδάφιο, οι λέξεις «θα μεταβιβασθούν» αντικαθίστανται από τη λέξη «μεταβιβάζονται», γ) το όγδοο εδάφιο καταργείται και, μετά από νομοτεχνικές βελτιώσεις, η παρ. 1 διαμορφώνεται ως εξής:</w:t>
      </w:r>
    </w:p>
    <w:p>
      <w:pPr>
        <w:jc w:val="both"/>
      </w:pPr>
      <w:r>
        <w:rPr>
          <w:sz w:val="22"/>
          <w:szCs w:val="22"/>
        </w:rPr>
        <w:t xml:space="preserve">«1. Το Δημόσιο διαθέτει ακατέργαστο νερό στην Ε.ΥΔ.Α.Π. Α.Ε. ώστε να εξασφαλίζεται η εύλογη κατανάλωση νερού εκ μέρους των καταναλωτών της και να είναι σε θέση η Ε.ΥΔ.Α.Π. Α.Ε. να ανταποκριθεί στις υποχρεώσεις παροχής υπηρεσιών ύδρευσης. Η ποσότητα, η ποιότητα και η μέθοδος παροχής του ακατέργαστου νερού θα καθορίζεται στη σύμβαση της παρ. 2 του άρθρου 2. Με την ίδια σύμβαση ορίζεται το ύψος του τιμήματος που καταβάλλεται από την Ε.ΥΔ.Α.Π. Α.Ε. για τη διάθεση σε αυτή του ακατέργαστου νερού, το οποίο αποδίδεται στην Εταιρεία Παγίων Ε.ΥΔ.Α.Π.. Το Δημόσιο διαθέτει ακατέργαστο νερό σε λήπτες κατά μήκος του Εξωτερικού Υδροδοτικού Συστήματος της μείζονος περιοχής Πρωτευούσης, μέσω της Εταιρείας Παγίων Ε.ΥΔ.Α.Π., εφόσον δεν θίγεται η δυνατότητα της Ε.ΥΔ.Α.Π. Α.Ε. να ανταποκριθεί στις υποχρεώσεις της περί παροχής υπηρεσιών ύδρευσης. Οι εργασίες για την έρευνα και συλλογή του νερού αυτού, τη μελέτη, κατασκευή και λειτουργία νέων έργων, καθώς και για τη λειτουργία, συντήρηση και επέκταση των υφιστάμενων έργων ή τμήμα αυτών δύναται να ανατίθενται στην Ε.ΥΔ.Α.Π. Α.Ε. έναντι εύλογης αμοιβής. Η Εταιρεία Παγίων Ε.ΥΔ.Α.Π. έχει την ευθύνη για τη λειτουργία και συντήρηση των παγίων που μεταβιβάζονται δυνάμει των παρ. 1, 2 και 3 του άρθρου 4. Το σύνολο ή τμήμα των εργασιών λειτουργίας και συντήρησης των παγίων αυτών μπορεί να ανατίθεται στην Ε.ΥΔ.Α.Π. Α.Ε. έναντι εύλογης αμοιβής.».</w:t>
      </w:r>
    </w:p>
    <w:p>
      <w:pPr>
        <w:jc w:val="both"/>
      </w:pPr>
      <w:r>
        <w:rPr>
          <w:sz w:val="22"/>
          <w:szCs w:val="22"/>
          <w:b w:val="1"/>
          <w:bCs w:val="1"/>
        </w:rPr>
        <w:t xml:space="preserve">Άρθρο 26</w:t>
      </w:r>
    </w:p>
    <w:p>
      <w:pPr>
        <w:jc w:val="both"/>
      </w:pPr>
      <w:r>
        <w:rPr>
          <w:sz w:val="22"/>
          <w:szCs w:val="22"/>
          <w:b w:val="1"/>
          <w:bCs w:val="1"/>
        </w:rPr>
        <w:t xml:space="preserve">Ρύθμιση οικονομικών οφειλών της Εταιρείας Παγίων Ε.ΥΔ.Α.Π. – Προσθήκη παρ. 7 στο άρθρο εκατοστό δέκατο τέταρτο του ν. 4812/2021</w:t>
      </w:r>
    </w:p>
    <w:p>
      <w:pPr>
        <w:jc w:val="both"/>
      </w:pPr>
      <w:r>
        <w:rPr>
          <w:sz w:val="22"/>
          <w:szCs w:val="22"/>
        </w:rPr>
        <w:t xml:space="preserve">Στο άρθρο εκατοστό δέκατο τέταρτο του ν. 4812/2021 (Α΄ 110), περί ανανέωσης της σύμβασης χορήγησης αποκλειστικού δικαιώματος παροχής υπηρεσιών ύδρευσης και αποχέτευσης μεταξύ Ελληνικού Δημοσίου και Ε.ΥΔ.Α.Π. Α.Ε., προστίθεται παρ. 7 ως εξής:</w:t>
      </w:r>
    </w:p>
    <w:p>
      <w:pPr>
        <w:jc w:val="both"/>
      </w:pPr>
      <w:r>
        <w:rPr>
          <w:sz w:val="22"/>
          <w:szCs w:val="22"/>
        </w:rPr>
        <w:t xml:space="preserve">«7. α) Οι εκκρεμείς οφειλές της Εταιρείας Παγίων Ε.ΥΔ.Α.Π. έναντι της Ε.ΥΔ.Α.Π. Α.Ε. οι οποίες αφορούν: αα) σε λειτουργικές δαπάνες της Εταιρείας Παγίων Ε.ΥΔ.Α.Π. για το χρονικό διάστημα από την 1η.1.2021 έως και την 28η.2.2023, αβ) σε δαπάνες μελετών για την αναβάθμιση του Εξωτερικού Υδροδοτικού Συστήματος για το χρονικό διάστημα από την 1η.1.2021 έως και την 31η.12.2024, αγ) σε δαπάνες μελετών και υπηρεσιών για την αντιμετώπιση της λειψυδρίας από την 1η.7.2024 έως και την 30ή.6.2026 και αδ) σε δαπάνες για τη φύλαξη και πυρασφάλεια υποδομών του Εξωτερικού Υδροδοτικού Συστήματος, που εντάχθηκαν στο σύστημα λόγω ενεργοποίησης εφεδρικών υδατικών πόρων, από την 1η.6.2024 έως και την 30ή.6.2026, εξοφλούνται από την Εταιρεία Παγίων Ε.ΥΔ.Α.Π. έως την 31η.12.2026 με μοναδικό δικαιολογητικό το κατά περίπτωση εκδιδόμενο από την Ε.ΥΔ.Α.Π. Α.Ε. νόμιμο φορολογικό παραστατικό.</w:t>
      </w:r>
    </w:p>
    <w:p>
      <w:pPr>
        <w:jc w:val="both"/>
      </w:pPr>
      <w:r>
        <w:rPr>
          <w:sz w:val="22"/>
          <w:szCs w:val="22"/>
        </w:rPr>
        <w:t xml:space="preserve">β) Οι εκκρεμείς οφειλές της Εταιρείας Παγίων Ε.ΥΔ.Α.Π. έναντι της Ε.ΥΔ.Α.Π. Α.Ε. που προκύπτουν από τις δαπάνες για τη φύλαξη και πυρασφάλεια υποδομών του Εξωτερικού Υδροδοτικού Συστήματος, που εντάχθηκαν στο σύστημα λόγω ενεργοποίησης εφεδρικών υδατικών πόρων, από την 1η.7.2026 έως και την 31η.12.2026, εξοφλούνται από την Εταιρεία Παγίων Ε.ΥΔ.Α.Π. έως την 30ή.6.2027 με μοναδικό δικαιολογητικό το κατά περίπτωση εκδιδόμενο από την Ε.ΥΔ.Α.Π. Α.Ε. νόμιμο φορολογικό παραστατικό.</w:t>
      </w:r>
    </w:p>
    <w:p>
      <w:pPr>
        <w:jc w:val="both"/>
      </w:pPr>
      <w:r>
        <w:rPr>
          <w:sz w:val="22"/>
          <w:szCs w:val="22"/>
        </w:rPr>
        <w:t xml:space="preserve">γ) Οι καταβολές της Εταιρείας Παγίων Ε.ΥΔ.Α.Π. προς την Ε.ΥΔ.Α.Π. Α.Ε. και το Ελληνικό Δημόσιο, που διενεργήθηκαν εντός του έτους 2022 και αφορούν: γα) στις λειτουργικές δαπάνες της Εταιρείας Παγίων Ε.ΥΔ.Α.Π., δυνάμει της σύμβασης της παρ. 2 του άρθρου 2 του ν. 2744/1999 (Α΄ 222) και γβ) στις αναληφθείσες υποχρεώσεις της Εταιρείας Παγίων Ε.ΥΔ.Α.Π. δυνάμει της σύμβασης της παρ. 2 του παρόντος και του από 27.4.2022 Μνημονίου Συναντίληψης μεταξύ της Ε.ΥΔ.Α.Π. Α.Ε. και της Εταιρείας Παγίων Ε.ΥΔ.Α.Π., λογίζονται νόμιμες και κανονικές.</w:t>
      </w:r>
    </w:p>
    <w:p>
      <w:pPr>
        <w:jc w:val="both"/>
      </w:pPr>
      <w:r>
        <w:rPr>
          <w:sz w:val="22"/>
          <w:szCs w:val="22"/>
        </w:rPr>
        <w:t xml:space="preserve">δ) Οι οφειλές της Εταιρείας Παγίων Ε.ΥΔ.Α.Π. έναντι της Ε.ΥΔ.Α.Π. Α.Ε., οι οποίες απορρέουν από εκχωρηθείσες οφειλές κατανάλωσης ύδατος Ο.Τ.Α. και Δ.Ε.Υ.Α. κατά μήκος του Εξωτερικού Υδροδοτικού Συστήματος κατά τα έτη 2012 έως και 2014, θεωρούνται αποσβεσθείσες στο πλαίσιο της υπ’ αρ. 352462/8.12.2021 κοινής απόφασης των Υπουργών Οικονομικών, Ανάπτυξης και Επενδύσεων, Περιβάλλοντος και Ενέργειας και Υποδομών και Μεταφορών «Προσδιορισμός ληξιπρόθεσμων οφειλών: (α) της Εταιρείας Υδρεύσεως και Αποχετεύσεως Πρωτευούσης Α.Ε. (ΕΥΔΑΠ) προς το Ελληνικό Δημόσιο λόγω προμήθειας ακατέργαστου ύδατος σύμφωνα με τα οριζόμενα στην παρ. 2 του άρθρου 2 του ν. 2744/1999 και την από 09.12.1999 Σύμβαση μεταξύ Ελληνικού Δημοσίου και ΕΥΔΑΠ και (β) του Ελληνικού Δημοσίου προς την ΕΥΔΑΠ για το χρονικό διάστημα από 12.10.2013 έως την 31.12.2020» (Β΄ 5830). Η λογιστική και φορολογική τακτοποίηση των ανωτέρω αποσβεσθεισών απαιτήσεων πραγματοποιείται από την Ε.ΥΔ.Α.Π. Α.Ε. εντός του έτους 2026.</w:t>
      </w:r>
    </w:p>
    <w:p>
      <w:pPr>
        <w:jc w:val="both"/>
      </w:pPr>
      <w:r>
        <w:rPr>
          <w:sz w:val="22"/>
          <w:szCs w:val="22"/>
        </w:rPr>
        <w:t xml:space="preserve">ε) Χρεωστικά υπόλοιπα από τη διάθεση ύδατος από την Ε.ΥΔ.Α.Π. Α.Ε. κατά μήκος του Εξωτερικού Υδροδοτικού Συστήματος, το οποίο τιμολογήθηκε από την Ε.ΥΔ.Α.Π. Α.Ε. προς τον Δήμο Θηβαίων κατά την περίοδο από τις 22.12.2016 έως τις 31.12.2017 και προς τον Δήμο Διστόμου – Αράχωβας – Αντίκυρας κατά την περίοδο από τις 22.12.2016 έως τις 31.12.2018, διαγράφονται.».</w:t>
      </w:r>
    </w:p>
    <w:p>
      <w:pPr>
        <w:jc w:val="both"/>
      </w:pPr>
      <w:r>
        <w:rPr>
          <w:sz w:val="22"/>
          <w:szCs w:val="22"/>
          <w:b w:val="1"/>
          <w:bCs w:val="1"/>
        </w:rPr>
        <w:t xml:space="preserve">Άρθρο 27</w:t>
      </w:r>
    </w:p>
    <w:p>
      <w:pPr>
        <w:jc w:val="both"/>
      </w:pPr>
      <w:r>
        <w:rPr>
          <w:sz w:val="22"/>
          <w:szCs w:val="22"/>
          <w:b w:val="1"/>
          <w:bCs w:val="1"/>
        </w:rPr>
        <w:t xml:space="preserve">Μεταβατική διάταξη για την κάλυψη θέσεων ευθύνης – </w:t>
      </w:r>
      <w:r>
        <w:rPr>
          <w:sz w:val="22"/>
          <w:szCs w:val="22"/>
          <w:b w:val="1"/>
          <w:bCs w:val="1"/>
        </w:rPr>
        <w:t xml:space="preserve">Είσπραξη απαιτήσεων του νομικού προσώπου δημοσίου δικαίου με την επωνυμία «Εταιρεία Παγίων Ε.ΥΔ.Α.Π.» –</w:t>
      </w:r>
      <w:r>
        <w:rPr>
          <w:sz w:val="22"/>
          <w:szCs w:val="22"/>
          <w:b w:val="1"/>
          <w:bCs w:val="1"/>
        </w:rPr>
        <w:t xml:space="preserve"> Αντικατάσταση παρ. 8 και προσθήκη παρ. 9 </w:t>
      </w:r>
      <w:r>
        <w:rPr>
          <w:sz w:val="22"/>
          <w:szCs w:val="22"/>
          <w:b w:val="1"/>
          <w:bCs w:val="1"/>
        </w:rPr>
        <w:t xml:space="preserve">στο άρθρο 4 του ν. 2744/1999</w:t>
      </w:r>
    </w:p>
    <w:p>
      <w:pPr>
        <w:numPr>
          <w:ilvl w:val="0"/>
          <w:numId w:val="20"/>
        </w:numPr>
      </w:pPr>
      <w:r>
        <w:rPr>
          <w:sz w:val="22"/>
          <w:szCs w:val="22"/>
        </w:rPr>
        <w:t xml:space="preserve">Η παρ. 8 του άρθρου 4 του ν. 2744/1999 (Α΄ 222), περί σύστασης νομικού προσώπου δημοσίου δικαίου και μεταβίβασης παγίων της Ε.ΥΔ.Α.Π. Α.Ε., αντικαθίσταται ως εξής:</w:t>
      </w:r>
    </w:p>
    <w:p>
      <w:pPr>
        <w:jc w:val="both"/>
      </w:pPr>
      <w:r>
        <w:rPr>
          <w:sz w:val="22"/>
          <w:szCs w:val="22"/>
        </w:rPr>
        <w:t xml:space="preserve">«8. Έως την πλήρωση των θέσεων των προϊσταμένων των διευθύνσεων της Εταιρείας Παγίων Ε.ΥΔ.Α.Π., σύμφωνα με τις κείμενες διατάξεις περί επιλογής προϊσταμένων, επιτρέπεται με απόφαση του αρμοδίου οργάνου του Υπουργείου Περιβάλλοντος και Ενέργειας, η ανάθεση καθηκόντων προϊσταμένου και σε αποσπασμένους υπαλλήλους ή σε μέλη του Διοικητικού Συμβουλίου εφόσον πληρούνται οι προϋποθέσεις του άρθρου 84 του Κώδικα Κατάστασης Δημοσίων Πολιτικών Διοικητικών Υπαλλήλων και Υπαλλήλων Ν.Π.Δ.Δ. (ν. 3528/2007, Α΄ 26).».</w:t>
      </w:r>
    </w:p>
    <w:p>
      <w:pPr>
        <w:numPr>
          <w:ilvl w:val="0"/>
          <w:numId w:val="21"/>
        </w:numPr>
      </w:pPr>
      <w:r>
        <w:rPr>
          <w:sz w:val="22"/>
          <w:szCs w:val="22"/>
        </w:rPr>
        <w:t xml:space="preserve">Στο άρθρο 4 του ν. 2744/1999 προστίθεται παρ. 9 ως εξής:</w:t>
      </w:r>
    </w:p>
    <w:p>
      <w:pPr>
        <w:jc w:val="both"/>
      </w:pPr>
      <w:r>
        <w:rPr>
          <w:sz w:val="22"/>
          <w:szCs w:val="22"/>
        </w:rPr>
        <w:t xml:space="preserve">«9. Για την είσπραξη των απαιτήσεων του νομικού προσώπου δημοσίου δικαίου με την επωνυμία «Εταιρεία Παγίων Ε.ΥΔ.Α.Π.» εφαρμόζονται οι διατάξεις του Κώδικα Είσπραξης Δημοσίων Εσόδων (Κ.Ε.Δ.Ε., ν. 4978/2022, Α΄ 190). Νόμιμο τίτλο για τη βεβαίωση και είσπραξη των απαιτήσεων αυτών αποτελεί η απόφαση του διοικητικού συμβουλίου της Εταιρείας Παγίων Ε.ΥΔ.Α.Π., η οποία συνοδεύεται από τα σχετικά δικαιολογητικά και με την οποία προσδιορίζονται ο οφειλέτης, το είδος, το ποσό και η αιτία της οφειλής. Με απόφαση του Διοικητικού Συμβουλίου μπορεί να εξουσιοδοτείται ο Πρόεδρος της Εταιρείας Παγίων Ε.ΥΔ.Α.Π. για την έκδοση των αποφάσεων του δεύτερου εδαφίου, για κατηγορίες απαιτήσεων ή για απαιτήσεις μέχρι ορισμένο ποσό. Το αρμόδιο Γραφείο Ταμείου και Πληρωμών συντάσσει τους οικείους χρηματικούς καταλόγους, προβαίνει στην ταμειακή βεβαίωση και μεριμνά για την είσπραξη των απαιτήσεων, είτε απευθείας είτε μέσω των αρμόδιων υπηρεσιών της Ανεξάρτητης Αρχής Δημοσίων Εσόδων, σύμφωνα με τον Κ.Ε.Δ.Ε..».</w:t>
      </w:r>
    </w:p>
    <w:p>
      <w:pPr>
        <w:jc w:val="both"/>
      </w:pPr>
      <w:r>
        <w:rPr>
          <w:sz w:val="22"/>
          <w:szCs w:val="22"/>
          <w:b w:val="1"/>
          <w:bCs w:val="1"/>
        </w:rPr>
        <w:t xml:space="preserve">ΚΕΦΑΛΑΙΟ Ε΄</w:t>
      </w:r>
    </w:p>
    <w:p>
      <w:pPr>
        <w:jc w:val="both"/>
      </w:pPr>
      <w:r>
        <w:rPr>
          <w:sz w:val="22"/>
          <w:szCs w:val="22"/>
          <w:b w:val="1"/>
          <w:bCs w:val="1"/>
        </w:rPr>
        <w:t xml:space="preserve">ΔΙΑΤΑΞΕΙΣ ΓΙΑ ΤΟΝ ΟΡΓΑΝΙΣΜΟ ΔΙΑΧΕΙΡΙΣΗΣ ΥΔΑΤΩΝ ΘΕΣΣΑΛΙΑΣ ΑΝΩΝΥΜΗ ΕΤΑΙΡΕΙΑ</w:t>
      </w:r>
    </w:p>
    <w:p>
      <w:pPr>
        <w:jc w:val="both"/>
      </w:pPr>
      <w:r>
        <w:rPr>
          <w:sz w:val="22"/>
          <w:szCs w:val="22"/>
          <w:b w:val="1"/>
          <w:bCs w:val="1"/>
        </w:rPr>
        <w:t xml:space="preserve"> </w:t>
      </w:r>
    </w:p>
    <w:p>
      <w:pPr>
        <w:jc w:val="both"/>
      </w:pPr>
      <w:r>
        <w:rPr>
          <w:sz w:val="22"/>
          <w:szCs w:val="22"/>
          <w:b w:val="1"/>
          <w:bCs w:val="1"/>
        </w:rPr>
        <w:t xml:space="preserve">Άρθρο 28</w:t>
      </w:r>
    </w:p>
    <w:p>
      <w:pPr>
        <w:jc w:val="both"/>
      </w:pPr>
      <w:r>
        <w:rPr>
          <w:sz w:val="22"/>
          <w:szCs w:val="22"/>
          <w:b w:val="1"/>
          <w:bCs w:val="1"/>
        </w:rPr>
        <w:t xml:space="preserve">Διεύρυνση αρμοδιοτήτων Οργανισμού Διαχείρισης Υδάτων Θεσσαλίας</w:t>
      </w:r>
      <w:r>
        <w:rPr>
          <w:sz w:val="22"/>
          <w:szCs w:val="22"/>
        </w:rPr>
        <w:t xml:space="preserve"> </w:t>
      </w:r>
      <w:r>
        <w:rPr>
          <w:sz w:val="22"/>
          <w:szCs w:val="22"/>
          <w:b w:val="1"/>
          <w:bCs w:val="1"/>
        </w:rPr>
        <w:t xml:space="preserve">Ανώνυμη Εταιρεία</w:t>
      </w:r>
    </w:p>
    <w:p>
      <w:pPr>
        <w:numPr>
          <w:ilvl w:val="0"/>
          <w:numId w:val="22"/>
        </w:numPr>
      </w:pPr>
      <w:r>
        <w:rPr>
          <w:sz w:val="22"/>
          <w:szCs w:val="22"/>
        </w:rPr>
        <w:t xml:space="preserve">Η αρμοδιότητα διαχείρισης των αυτόνομων δικτύων άρδευσης του Υδατικού Διαμερίσματος Θεσσαλίας που ασκείται είτε από Δ.Ε.Υ.Α., είτε από Οργανισμό Τοπικής Αυτοδιοίκησης (Ο.Τ.Α.) α΄ βαθμού της Περιφέρειας Θεσσαλίας, περιέρχεται στον Οργανισμό Διαχείρισης Υδάτων Θεσσαλίας Ανώνυμη Εταιρεία (Ο.Δ.Υ.Θ. Α.Ε.) εντός ενός (1) έτους από την έναρξη ισχύος του παρόντος. Μετά την παρέλευση του άνω χρονικού διαστήματος, με πράξη που δημοσιεύεται στην Εφημερίδα της Κυβερνήσεως, ο Γραμματέας της Αποκεντρωμένης Διοίκησης Θεσσαλίας – Στερεάς Ελλάδας διαπιστώνει τη μεταφορά της αρμοδιότητας των υπηρεσιών άρδευσης στον Ο.Δ.Υ.Θ. Α.Ε.. Οι Ο.Τ.Α. α΄ βαθμού ή οι Δ.Ε.Υ.Α. συνεχίζουν την εκτέλεση των πάσης φύσεως συμβάσεων έργων, προμηθειών, υπηρεσιών και κάθε είδους χρηματοδοτικού προγράμματος, εθνικού, ευρωπαϊκού και διεθνούς, έως την ολοκλήρωσή τους.</w:t>
      </w:r>
    </w:p>
    <w:p>
      <w:pPr>
        <w:numPr>
          <w:ilvl w:val="0"/>
          <w:numId w:val="22"/>
        </w:numPr>
      </w:pPr>
      <w:r>
        <w:rPr>
          <w:sz w:val="22"/>
          <w:szCs w:val="22"/>
        </w:rPr>
        <w:t xml:space="preserve">Κατά παρέκκλιση της παρ. 1, με απόφαση του Διοικητικού Συμβουλίου (Δ.Σ.) του οικείου Ο.Τ.Α. α΄ βαθμού ή της οικείας Δ.Ε.Υ.Α. που λαμβάνεται εντός αποκλειστικής προθεσμίας έξι (6) μηνών από την έναρξη ισχύος του παρόντος, η αρμοδιότητα διαχείρισης του αρδευτικού δικτύου δύναται να ασκείται από τον Ο.Τ.Α. ή τη Δ.Ε.Υ.Α.. Στην περίπτωση αυτή, υπογράφεται σύμβαση με τον Ο.Δ.Υ.Θ. Α.Ε., με την οποία καθορίζονται οι όροι και προϋποθέσεις της συνεργασίας και οι υποχρεώσεις των συμβαλλόμενων μερών. Το προσωπικό που απασχολείται στον Ο.Τ.Α. ή στη Δ.Ε.Υ.Α. για την παροχή των υπηρεσιών άρδευσης παραμένει στον Ο.Τ.Α. ή στη Δ.Ε.Υ.Α., αντίστοιχα.</w:t>
      </w:r>
    </w:p>
    <w:p>
      <w:pPr>
        <w:numPr>
          <w:ilvl w:val="0"/>
          <w:numId w:val="22"/>
        </w:numPr>
      </w:pPr>
      <w:r>
        <w:rPr>
          <w:sz w:val="22"/>
          <w:szCs w:val="22"/>
        </w:rPr>
        <w:t xml:space="preserve">Με την επιφύλαξη της παρ. 2, ο Ο.Δ.Υ.Θ. Α.Ε. ασκεί το σύνολο των αρμοδιοτήτων αναφορικά με τη διαχείριση των αυτόνομων δικτύων άρδευσης του Υδατικού Διαμερίσματος Θεσσαλίας, διαθέτοντας για τον σκοπό αυτό τους αναγκαίους πόρους.</w:t>
      </w:r>
    </w:p>
    <w:p>
      <w:pPr>
        <w:numPr>
          <w:ilvl w:val="0"/>
          <w:numId w:val="22"/>
        </w:numPr>
      </w:pPr>
      <w:r>
        <w:rPr>
          <w:sz w:val="22"/>
          <w:szCs w:val="22"/>
        </w:rPr>
        <w:t xml:space="preserve">Κατά παρέκκλιση κάθε άλλης διάταξης, το προσωπικό που κατά τον χρόνο της μεταφοράς της αρμοδιότητας της παρ. 1 στον Ο.Δ.Υ.Θ. Α.Ε. απασχολείται στις Δ.Ε.Υ.Α. ή στους Ο.Τ.Α. α΄ βαθμού, με αντικείμενο τη διαχείριση των αυτόνομων δικτύων άρδευσης, στελεχώνει τον Ο.Δ.Υ.Θ. Α.Ε. ως εξής:</w:t>
      </w:r>
    </w:p>
    <w:p>
      <w:pPr>
        <w:jc w:val="both"/>
      </w:pPr>
      <w:r>
        <w:rPr>
          <w:sz w:val="22"/>
          <w:szCs w:val="22"/>
        </w:rPr>
        <w:t xml:space="preserve">α) Το μόνιμο προσωπικό αποσπάται αυτοδικαίως, δυνάμει του παρόντος νόμου, από τη μεταφορά της αρμοδιότητας της παρ. 1, στον Ο.Δ.Υ.Θ. Α.Ε.. Η απόσπαση αίρεται με απόφαση του Δ.Σ. του Ο.Δ.Υ.Θ. Α.Ε. αν έχουν καλυφθεί οι υπηρεσιακές ανάγκες με πρόσληψη προσωπικού ιδιωτικού δικαίου αορίστου χρόνου αντίστοιχης κατηγορίας και κλάδου. Στην περίπτωση του δευτέρου εδαφίου το μόνιμο προσωπικό επιστρέφει στη θέση του φορέα προέλευσης.</w:t>
      </w:r>
    </w:p>
    <w:p>
      <w:pPr>
        <w:jc w:val="both"/>
      </w:pPr>
      <w:r>
        <w:rPr>
          <w:sz w:val="22"/>
          <w:szCs w:val="22"/>
        </w:rPr>
        <w:t xml:space="preserve">β) Το προσωπικό με σχέση εργασίας ιδιωτικού δικαίου αορίστου ή ορισμένου χρόνου, που απασχολούνταν στις Δ.Ε.Υ.Α. ή στους Ο.Τ.Α. α΄ βαθμού, μεταφέρεται αυτοδικαίως με τη θέση που κατείχε, και αποτελεί, εφεξής, προσωπικό του Ο.Δ.Υ.Θ. Α.Ε., με σχέση εργασίας ιδιωτικού δικαίου αορίστου ή ορισμένου χρόνου, αντίστοιχα.</w:t>
      </w:r>
    </w:p>
    <w:p>
      <w:pPr>
        <w:jc w:val="both"/>
      </w:pPr>
      <w:r>
        <w:rPr>
          <w:sz w:val="22"/>
          <w:szCs w:val="22"/>
        </w:rPr>
        <w:t xml:space="preserve">Με κοινές αποφάσεις του Γραμματέα της Αποκεντρωμένης Διοίκησης Θεσσαλίας – Στερεάς Ελλάδας και του αρμοδίου οργάνου του Υπουργείου Περιβάλλοντος και Ενέργειας, αντίστοιχα, οι οποίες δημοσιεύονται στην Εφημερίδα της Κυβερνήσεως, διαπιστώνεται το μόνιμο προσωπικό το οποίο αποσπάται και το προσωπικό με σχέση εργασίας ιδιωτικού δικαίου, που μεταφέρεται στον Ο.Δ.Υ.Θ. Α.Ε..</w:t>
      </w:r>
    </w:p>
    <w:p>
      <w:pPr>
        <w:numPr>
          <w:ilvl w:val="0"/>
          <w:numId w:val="23"/>
        </w:numPr>
      </w:pPr>
      <w:r>
        <w:rPr>
          <w:sz w:val="22"/>
          <w:szCs w:val="22"/>
        </w:rPr>
        <w:t xml:space="preserve">Τα καθήκοντα των υπαλλήλων, που μεταφέρονται στον Ο.Δ.Υ.Θ. Α.Ε., σύμφωνα με την παρ. 4, αντιστοιχούν προς εκείνα που ασκούσαν στις Δ.Ε.Υ.Α. ή στους Ο.Τ.Α. α΄ βαθμού. Για το προσωπικό, που μεταφέρεται αυτοδικαίως, εξακολουθούν να διατηρούνται, ως προσωπική διαφορά, ο βασικός μισθός και τυχόν τακτικές μηνιαίες αποδοχές, καθώς και τυχόν οικογενειακή παροχή. Ο χρόνος προϋπηρεσίας τους αναγνωρίζεται για όλες τις υπηρεσιακές και μισθολογικές συνέπειες σύμφωνα με τα οριζόμενα στο άρθρο 11 του ν. 4354/2015 (Α΄ 176) και το υπαλληλικό καθεστώς τους επιλέγεται σύμφωνα με την παρ. 2 του άρθρου 4 του ν. 3408/2005 (Α΄ 272).</w:t>
      </w:r>
    </w:p>
    <w:p>
      <w:pPr>
        <w:numPr>
          <w:ilvl w:val="0"/>
          <w:numId w:val="23"/>
        </w:numPr>
      </w:pPr>
      <w:r>
        <w:rPr>
          <w:sz w:val="22"/>
          <w:szCs w:val="22"/>
        </w:rPr>
        <w:t xml:space="preserve">Η μισθοδοσία του προσωπικού που αποσπάται ή μεταφέρεται στον Ο.Δ.Υ.Θ. Α.Ε., σύμφωνα με την παρ. 4, βαρύνει τον προϋπολογισμό του Ο.Δ.Υ.Θ. Α.Ε..</w:t>
      </w:r>
    </w:p>
    <w:p>
      <w:pPr>
        <w:numPr>
          <w:ilvl w:val="0"/>
          <w:numId w:val="23"/>
        </w:numPr>
      </w:pPr>
      <w:r>
        <w:rPr>
          <w:sz w:val="22"/>
          <w:szCs w:val="22"/>
        </w:rPr>
        <w:t xml:space="preserve">Με απόφαση του Δ.Σ. του Ο.Δ.Υ.Θ. Α.Ε. και με την επιφύλαξη της κοινής απόφασης της παρ. 8 του άρθρου 37, καθορίζονται οι ειδικότεροι κανόνες που διέπουν την απόσπαση και τη μεταφορά του αντίστοιχου προσωπικού στον Ο.Δ.Υ.Θ. Α.Ε..</w:t>
      </w:r>
    </w:p>
    <w:p>
      <w:pPr>
        <w:numPr>
          <w:ilvl w:val="0"/>
          <w:numId w:val="23"/>
        </w:numPr>
      </w:pPr>
      <w:r>
        <w:rPr>
          <w:sz w:val="22"/>
          <w:szCs w:val="22"/>
        </w:rPr>
        <w:t xml:space="preserve">Μέχρι την έκδοση της κοινής απόφασης της παρ. 8 του άρθρου 37, η μισθοδοσία του προσωπικού του Ο.Δ.Υ.Θ. Α.Ε. καλύπτεται από τις Δ.Ε.Υ.Α. και τους Ο.Τ.Α. α΄ βαθμού, ως φορείς προέλευσης του προσωπικού.</w:t>
      </w:r>
    </w:p>
    <w:p>
      <w:pPr>
        <w:numPr>
          <w:ilvl w:val="0"/>
          <w:numId w:val="23"/>
        </w:numPr>
      </w:pPr>
      <w:r>
        <w:rPr>
          <w:sz w:val="22"/>
          <w:szCs w:val="22"/>
        </w:rPr>
        <w:t xml:space="preserve">Η τιμολογιακή πολιτική του Ο.Δ.Υ.Θ. Α.Ε. διαμορφώνεται σύμφωνα με την υπό στοιχεία ΥΠΕΝ/ΓρΓΓΦΠΥ/103755/2994/26.9.2024 κοινή απόφαση των Υπουργών Εθνικής Οικονομίας και Οικονομικών, Εσωτερικών, Περιβάλλοντος και Ενέργειας και Αγροτικής Ανάπτυξης και Τροφίμων «Καθορισμός γενικών κανόνων κοστολόγησης και τιμολόγησης υπηρεσιών ύδατος, μέτρα βελτίωσης αυτών. Διαδικασίες και μέθοδος ανάκτησης κόστους των υπηρεσιών ύδατος στις διάφορες χρήσεις του» (Β΄ 5438), όπως εκάστοτε ισχύει, και διαφοροποιείται ανά εξυπηρετούμενη περιοχή λαμβάνοντας υπόψη την προέλευση του νερού, την τιμολογιακή πολιτική της Δ.Ε.Υ.Α. ή του Δήμου που εξυπηρετούσε την περιοχή και την ανάγκη κάλυψης των αντίστοιχων λειτουργικών δαπανών των αυτόνομων δικτύων άρδευσης.</w:t>
      </w:r>
    </w:p>
    <w:p>
      <w:pPr>
        <w:numPr>
          <w:ilvl w:val="0"/>
          <w:numId w:val="23"/>
        </w:numPr>
      </w:pPr>
      <w:r>
        <w:rPr>
          <w:sz w:val="22"/>
          <w:szCs w:val="22"/>
        </w:rPr>
        <w:t xml:space="preserve">Σε περίπτωση λύσης ή με οποιονδήποτε τρόπο κατάργησης του Ο.Δ.Υ.Θ. Α.Ε., το προσωπικό της παρ. 4 επιστρέφει αυτοδικαίως στους οικείους Ο.Τ.Α. α΄ βαθμού με το προηγούμενο καθεστώς που είχε αναφορικά με τον κλάδο και την ειδικότητά του, όπως προσδιορίζονται στο π.δ. 85/2022 (Α΄ 232).</w:t>
      </w:r>
    </w:p>
    <w:p>
      <w:pPr>
        <w:numPr>
          <w:ilvl w:val="0"/>
          <w:numId w:val="23"/>
        </w:numPr>
      </w:pPr>
      <w:r>
        <w:rPr>
          <w:sz w:val="22"/>
          <w:szCs w:val="22"/>
        </w:rPr>
        <w:t xml:space="preserve">Με σύμβαση, μεταξύ του Ο.Δ.Υ.Θ. Α.Ε. και του οικείου Ο.Τ.Α. α΄ βαθμού που βρίσκεται εντός της περιοχής δραστηριότητας του Ο.Δ.Υ.Θ. Α.Ε., δύναται να συμφωνηθεί η περιέλευση του, ήδη, κατασκευασμένου δικτύου άρδευσης του Ο.Τ.Α. α΄ βαθμού κατά κυριότητα στον ΟΔ.Υ.Θ. Α.Ε.. Τα δίκτυα άρδευσης, που κατασκευάζονται, ή αντικαθίστανται, εντός της περιοχής δραστηριότητας του Ο.Δ.Υ.Θ. Α.Ε., μετά την έναρξη ισχύος του παρόντος, περιέρχονται αυτοδικαίως στην κυριότητα του Ο.Δ.Υ.Θ. Α.Ε..</w:t>
      </w:r>
    </w:p>
    <w:p>
      <w:pPr>
        <w:jc w:val="both"/>
      </w:pPr>
      <w:r>
        <w:rPr>
          <w:sz w:val="22"/>
          <w:szCs w:val="22"/>
          <w:b w:val="1"/>
          <w:bCs w:val="1"/>
        </w:rPr>
        <w:t xml:space="preserve">Άρθρο 29</w:t>
      </w:r>
    </w:p>
    <w:p>
      <w:pPr>
        <w:jc w:val="both"/>
      </w:pPr>
      <w:r>
        <w:rPr>
          <w:sz w:val="22"/>
          <w:szCs w:val="22"/>
          <w:b w:val="1"/>
          <w:bCs w:val="1"/>
        </w:rPr>
        <w:t xml:space="preserve">Κάλυψη μισθοδοσίας του προσωπικού του Οργανισμού Διαχείρισης Υδάτων Θεσσαλίας Ανώνυμη Εταιρεία – Τροποποίηση παρ. 6 άρθρου 10 ν. 5106/2024</w:t>
      </w:r>
    </w:p>
    <w:p>
      <w:pPr>
        <w:jc w:val="both"/>
      </w:pPr>
      <w:r>
        <w:rPr>
          <w:sz w:val="22"/>
          <w:szCs w:val="22"/>
        </w:rPr>
        <w:t xml:space="preserve">Στην παρ. 6 του άρθρου 10 του ν. 5106/2024 (Α΄ 63), περί μεταφοράς της Διεύθυνσης Υδάτων Θεσσαλίας της Γενικής Διεύθυνσης Χωροταξικής και Περιβαλλοντικής Πολιτικής της Αποκεντρωμένης Διοίκησης Θεσσαλίας και Στερεάς Ελλάδας στον Οργανισμό Διαχείρισης Υδάτων Θεσσαλίας Ανώνυμη Εταιρεία, επέρχονται οι ακόλουθες τροποποιήσεις: α) οι λέξεις «Μέχρι την έκδοση της κοινής απόφασης της παρ. 12 του άρθρου 12,» διαγράφονται, β) μετά τις λέξεις «Στερεάς Ελλάδας», προστίθενται οι λέξεις «έως την 31η Δεκεμβρίου 2027» και η παρ. 6 διαμορφώνεται ως εξής:</w:t>
      </w:r>
    </w:p>
    <w:p>
      <w:pPr>
        <w:jc w:val="both"/>
      </w:pPr>
      <w:r>
        <w:rPr>
          <w:sz w:val="22"/>
          <w:szCs w:val="22"/>
        </w:rPr>
        <w:t xml:space="preserve">«6. Η μισθοδοσία του προσωπικού του Ο.Δ.Υ.Θ. Α.Ε. καλύπτεται από την Αποκεντρωμένη Διοίκηση Θεσσαλίας – Στερεάς Ελλάδας έως την 31η Δεκεμβρίου 2027.».</w:t>
      </w:r>
    </w:p>
    <w:p>
      <w:pPr>
        <w:jc w:val="both"/>
      </w:pPr>
      <w:r>
        <w:rPr>
          <w:sz w:val="22"/>
          <w:szCs w:val="22"/>
          <w:b w:val="1"/>
          <w:bCs w:val="1"/>
        </w:rPr>
        <w:t xml:space="preserve">Άρθρο 30</w:t>
      </w:r>
    </w:p>
    <w:p>
      <w:pPr>
        <w:jc w:val="both"/>
      </w:pPr>
      <w:r>
        <w:rPr>
          <w:sz w:val="22"/>
          <w:szCs w:val="22"/>
          <w:b w:val="1"/>
          <w:bCs w:val="1"/>
        </w:rPr>
        <w:t xml:space="preserve">Κάλυψη μισθοδοσίας Διεύθυνσης </w:t>
      </w:r>
      <w:r>
        <w:rPr>
          <w:sz w:val="22"/>
          <w:szCs w:val="22"/>
          <w:b w:val="1"/>
          <w:bCs w:val="1"/>
        </w:rPr>
        <w:t xml:space="preserve">Υδροοικονομίας και Εποπτείας του Τοπικού Οργανισμού Εγγείων Βελτιώσεων της Γενικής Διεύθυνσης Περιβάλλοντος, Υδροοικονομίας και Ελέγχου Δόμησης της Περιφέρειας Θεσσαλίας </w:t>
      </w:r>
      <w:r>
        <w:rPr>
          <w:sz w:val="22"/>
          <w:szCs w:val="22"/>
          <w:b w:val="1"/>
          <w:bCs w:val="1"/>
        </w:rPr>
        <w:t xml:space="preserve">στον Οργανισμό Διαχείρισης Υδάτων Θεσσαλίας Ανώνυμη Εταιρεία – Αντικατάσταση παρ. 5 άρθρου 11 ν. 5106/2024</w:t>
      </w:r>
    </w:p>
    <w:p>
      <w:pPr>
        <w:jc w:val="both"/>
      </w:pPr>
      <w:r>
        <w:rPr>
          <w:sz w:val="22"/>
          <w:szCs w:val="22"/>
        </w:rPr>
        <w:t xml:space="preserve">Η παρ. 5 του άρθρου 11 του ν. 5106/2024 (Α΄ 63), περί μεταφοράς της Διεύθυνσης Υδροοικονομίας και Εποπτείας του Τοπικού Οργανισμού Εγγείων Βελτιώσεων της Γενικής Διεύθυνσης Περιβάλλοντος, Υδροοικονομίας και Ελέγχου Δόμησης της Περιφέρειας Θεσσαλίας στον Οργανισμό Διαχείρισης Υδάτων Θεσσαλίας Ανώνυμη Εταιρεία και κατάργησης Τμημάτων Εποπτείας του Τοπικού Οργανισμού Εγγείων Βελτιώσεων, αντικαθίσταται ως εξής:</w:t>
      </w:r>
    </w:p>
    <w:p>
      <w:pPr>
        <w:jc w:val="both"/>
      </w:pPr>
      <w:r>
        <w:rPr>
          <w:sz w:val="22"/>
          <w:szCs w:val="22"/>
        </w:rPr>
        <w:t xml:space="preserve">«5. Μέχρι την έκδοση της κοινής απόφασης της παρ. 13 του άρθρου 12, τα θέματα της υπηρεσιακής κατάστασης, των μεταθέσεων και των κάθε είδους μετακινήσεων του προσωπικού αναλαμβάνονται από την Περιφέρεια Θεσσαλίας. Η μισθοδοσία, η κάλυψη των κάθε είδους δαπανών της μεταφερόμενης Διεύθυνσης, η μεταφορά πιστώσεων και κάθε άλλο σχετικό θέμα με τη μισθοδοσία αναλαμβάνονται από την Περιφέρεια Θεσσαλίας έως την 31η Δεκεμβρίου 2027.».</w:t>
      </w:r>
    </w:p>
    <w:p>
      <w:pPr>
        <w:jc w:val="both"/>
      </w:pPr>
      <w:r>
        <w:rPr>
          <w:sz w:val="22"/>
          <w:szCs w:val="22"/>
          <w:b w:val="1"/>
          <w:bCs w:val="1"/>
        </w:rPr>
        <w:t xml:space="preserve">Άρθρο 31</w:t>
      </w:r>
    </w:p>
    <w:p>
      <w:pPr>
        <w:jc w:val="both"/>
      </w:pPr>
      <w:r>
        <w:rPr>
          <w:sz w:val="22"/>
          <w:szCs w:val="22"/>
          <w:b w:val="1"/>
          <w:bCs w:val="1"/>
        </w:rPr>
        <w:t xml:space="preserve">Ιδιότητες μελών του Διοικητικού Συμβουλίου – Τροποποίηση παρ. 11 άρθρου τέταρτου καταστατικού Οργανισμού Διαχείρισης Υδάτων Θεσσαλίας Ανώνυμη Εταιρεία</w:t>
      </w:r>
    </w:p>
    <w:p>
      <w:pPr>
        <w:jc w:val="both"/>
      </w:pPr>
      <w:r>
        <w:rPr>
          <w:sz w:val="22"/>
          <w:szCs w:val="22"/>
        </w:rPr>
        <w:t xml:space="preserve">Στην παρ. 11 του άρθρου τέταρτου του καταστατικού του Οργανισμού Διαχείρισης Υδάτων Θεσσαλίας Ανώνυμη Εταιρεία, περί διοίκησης, εκπροσώπησης και επιτροπής ελέγχου, όπως κυρώθηκε με το άρθρο 4 του ν. 5106/2024 (Α΄ 63), περί καταστατικού, επέρχονται οι ακόλουθες τροποποιήσεις: α) στην περ. α), αα) διαγράφονται οι λέξεις «ακαδημαϊκά ισοδύναμος ή», αβ) οι λέξεις «αντίστοιχης ειδικότητας σχολών» αντικαθίστανται από τις λέξεις «αναγνωρισμένου ιδρύματος», β) προστίθεται τρίτο εδάφιο και η παρ. 11 διαμορφώνεται ως εξής:</w:t>
      </w:r>
    </w:p>
    <w:p>
      <w:pPr>
        <w:jc w:val="both"/>
      </w:pPr>
      <w:r>
        <w:rPr>
          <w:sz w:val="22"/>
          <w:szCs w:val="22"/>
        </w:rPr>
        <w:t xml:space="preserve">«11. Τα απαιτούμενα προσόντα διορισμού για τα λοιπά μέλη του Δ.Σ., πλην του Προέδρου, του Αντιπροέδρου, του Διευθύνοντος Συμβούλου και του Αναπληρωτή Διευθύνοντος Συμβούλου, είναι τα κάτωθι:</w:t>
      </w:r>
    </w:p>
    <w:p>
      <w:pPr>
        <w:jc w:val="both"/>
      </w:pPr>
      <w:r>
        <w:rPr>
          <w:sz w:val="22"/>
          <w:szCs w:val="22"/>
        </w:rPr>
        <w:t xml:space="preserve">α) Πτυχίο ιδρύματος ανώτατης εκπαίδευσης πανεπιστημιακού ή τεχνολογικού τομέα της ημεδαπής ή ισότιμος τίτλος αναγνωρισμένου ιδρύματος της αλλοδαπής,</w:t>
      </w:r>
    </w:p>
    <w:p>
      <w:pPr>
        <w:jc w:val="both"/>
      </w:pPr>
      <w:r>
        <w:rPr>
          <w:sz w:val="22"/>
          <w:szCs w:val="22"/>
        </w:rPr>
        <w:t xml:space="preserve">β) πενταετής τουλάχιστον εργασιακή εμπειρία στον δημόσιο ή ιδιωτικό τομέα. Επιπρόσθετα, ένα (1) τουλάχιστον εκ των λοιπών μελών του Δ.Σ. έχει αποδεδειγμένα επαρκή γνώση στην ελεγκτική ή λογιστική ή σε άλλον τομέα των οικονομικών επιστημών.</w:t>
      </w:r>
    </w:p>
    <w:p>
      <w:pPr>
        <w:jc w:val="both"/>
      </w:pPr>
      <w:r>
        <w:rPr>
          <w:sz w:val="22"/>
          <w:szCs w:val="22"/>
        </w:rPr>
        <w:t xml:space="preserve">Ως μέλη του Δ.Σ. δύναται να διορίζονται πρόσωπα που διαθέτουν εμπειρία σε θέματα του Ο.Δ.Υ.Θ. Α.Ε. και είτε προέρχονται από τον ιδιωτικό τομέα είτε αποτελούν αιρετά όργανα οργανισμών τοπικής αυτοδιοίκησης (Ο.Τ.Α.) α΄ ή β΄ βαθμού είτε έχουν την ιδιότητα εν ενεργεία δημοσίου υπαλλήλου ή υπαλλήλου Ο.Τ.Α. α΄ ή β΄ βαθμού ή υπαλλήλου νομικών προσώπων δημοσίου δικαίου, κατά παρέκκλιση οποιουδήποτε κατά τις κείμενες διατάξεις κωλύματος ή ασυμβιβάστου λόγω της ιδιότητας αυτής.».</w:t>
      </w:r>
    </w:p>
    <w:p>
      <w:pPr>
        <w:jc w:val="both"/>
      </w:pPr>
      <w:r>
        <w:rPr>
          <w:sz w:val="22"/>
          <w:szCs w:val="22"/>
          <w:b w:val="1"/>
          <w:bCs w:val="1"/>
        </w:rPr>
        <w:t xml:space="preserve">ΚΕΦΑΛΑΙΟ ΣΤ΄</w:t>
      </w:r>
    </w:p>
    <w:p>
      <w:pPr>
        <w:jc w:val="both"/>
      </w:pPr>
      <w:r>
        <w:rPr>
          <w:sz w:val="22"/>
          <w:szCs w:val="22"/>
          <w:b w:val="1"/>
          <w:bCs w:val="1"/>
        </w:rPr>
        <w:t xml:space="preserve">ΕΝΙΣΧΥΣΗ ΤΩΝ ΑΡΜΟΔΙΟΤΗΤΩΝ ΤΗΣ ΡΥΘΜΙΣΤΙΚΗΣ ΑΡΧΗΣ ΑΠΟΒΛΗΤΩΝ, ΕΝΕΡΓΕΙΑΣ ΚΑΙ ΥΔΑΤΩΝ</w:t>
      </w:r>
    </w:p>
    <w:p>
      <w:pPr>
        <w:jc w:val="both"/>
      </w:pPr>
      <w:r>
        <w:rPr>
          <w:sz w:val="22"/>
          <w:szCs w:val="22"/>
          <w:b w:val="1"/>
          <w:bCs w:val="1"/>
        </w:rPr>
        <w:t xml:space="preserve">Άρθρο 32  </w:t>
      </w:r>
    </w:p>
    <w:p>
      <w:pPr>
        <w:jc w:val="both"/>
      </w:pPr>
      <w:r>
        <w:rPr>
          <w:sz w:val="22"/>
          <w:szCs w:val="22"/>
          <w:b w:val="1"/>
          <w:bCs w:val="1"/>
        </w:rPr>
        <w:t xml:space="preserve">Έγκριση από τη Ρυθμιστική Αρχή Αποβλήτων, Ενέργειας και Υδάτων των τιμολογίων των παρόχων υπηρεσιών ύδατος – Προσθήκη περ. γα) και γβ) στην παρ. 4 του άρθρου 12Α του ν. 4001/2011</w:t>
      </w:r>
    </w:p>
    <w:p>
      <w:pPr>
        <w:jc w:val="both"/>
      </w:pPr>
      <w:r>
        <w:rPr>
          <w:sz w:val="22"/>
          <w:szCs w:val="22"/>
        </w:rPr>
        <w:t xml:space="preserve">Στην παρ. 4 του άρθρου 12Α του ν. 4001/2011 (Α΄ 179), περί εποπτείας επί της παροχής υπηρεσιών ύδατος και διαχείρισης αστικών αποβλήτων, προστίθενται περ. γα) και γβ) ως εξής:</w:t>
      </w:r>
    </w:p>
    <w:p>
      <w:pPr>
        <w:jc w:val="both"/>
      </w:pPr>
      <w:r>
        <w:rPr>
          <w:sz w:val="22"/>
          <w:szCs w:val="22"/>
        </w:rPr>
        <w:t xml:space="preserve">«γα) εγκρίνει ή απορρίπτει τα τιμολόγια των παρόχων υπηρεσιών ύδατος εντός προθεσμίας πενήντα (50) ημερών από την υποβολή τους σε αυτήν,</w:t>
      </w:r>
    </w:p>
    <w:p>
      <w:pPr>
        <w:jc w:val="both"/>
      </w:pPr>
      <w:r>
        <w:rPr>
          <w:sz w:val="22"/>
          <w:szCs w:val="22"/>
        </w:rPr>
        <w:t xml:space="preserve">γβ) εποπτεύει την εφαρμογή της ισχύουσας μεθόδου κοστολόγησης και τιμολόγησης και, αν διαπιστωθεί εσφαλμένη εφαρμογή των κανόνων κοστολόγησης και τιμολόγησης ή μη συμμόρφωση σε γενικότερους κανόνες, προβαίνει σε συστάσεις. Με ειδικά αιτιολογημένη απόφαση δύναται να ζητεί από τους αρμόδιους παρόχους υπηρεσιών ύδατος να τροποποιήσουν τα ρητώς ή σιωπηρώς εγκεκριμένα τιμολόγιά τους για τις διάφορες κατηγορίες καταναλωτών και χρηστών, εφόσον κρίνει ότι δεν διασφαλίζεται η ορθή και αμερόληπτη εφαρμογή των κανόνων τιμολόγησης. Σε περίπτωση μη συμμόρφωσης, εφαρμόζεται το άρθρο 18.».</w:t>
      </w:r>
    </w:p>
    <w:p>
      <w:pPr>
        <w:jc w:val="both"/>
      </w:pPr>
      <w:r>
        <w:rPr>
          <w:sz w:val="22"/>
          <w:szCs w:val="22"/>
          <w:b w:val="1"/>
          <w:bCs w:val="1"/>
        </w:rPr>
        <w:t xml:space="preserve">Άρθρο 33</w:t>
      </w:r>
    </w:p>
    <w:p>
      <w:pPr>
        <w:jc w:val="both"/>
      </w:pPr>
      <w:r>
        <w:rPr>
          <w:sz w:val="22"/>
          <w:szCs w:val="22"/>
          <w:b w:val="1"/>
          <w:bCs w:val="1"/>
        </w:rPr>
        <w:t xml:space="preserve">Αρμοδιότητες Ρυθμιστικής Αρχής Αποβλήτων, Ενέργειας και Υδάτων επί των παρόχων υπηρεσιών ύδατος – Τροποποίηση άρθρου 12Β ν. 4001/2011</w:t>
      </w:r>
    </w:p>
    <w:p>
      <w:pPr>
        <w:jc w:val="both"/>
      </w:pPr>
      <w:r>
        <w:rPr>
          <w:sz w:val="22"/>
          <w:szCs w:val="22"/>
        </w:rPr>
        <w:t xml:space="preserve">Στο άρθρο 12Β του ν. 4001/2011 (Α΄ 179), περί αναδιοργάνωσης παρόχων υπηρεσιών ύδατος και διαχειριστικής επάρκειας, επέρχονται οι ακόλουθες τροποποιήσεις: α) στην παρ. 1, προστίθεται τέταρτο εδάφιο, β) στην παρ. 4), βα) στο πρώτο εδάφιο, i) η λέξη «θεσπίζονται» αντικαθίσταται από τις λέξεις «, που εκδίδεται κατόπιν εισήγησης της Ρ.Α.Α.Ε.Υ. και γνώμης της Κεντρικής Ένωσης Δήμων Ελλάδας, θεσπίζονται η διαδικασία αξιολόγησης, τα», ii) μετά τις λέξεις «επάρκειάς τους,» προστίθενται οι λέξεις «σύμφωνα με την παρ. 5,», ββ) προστίθενται νέα εδάφια, τρίτο, τέταρτο και πέμπτο, γ) προστίθενται παρ. 5 και 6, και το άρθρο 12Β διαμορφώνεται ως εξής:</w:t>
      </w:r>
    </w:p>
    <w:p>
      <w:pPr>
        <w:jc w:val="both"/>
      </w:pPr>
      <w:r>
        <w:rPr>
          <w:sz w:val="22"/>
          <w:szCs w:val="22"/>
        </w:rPr>
        <w:t xml:space="preserve">«Άρθρο 12Β</w:t>
      </w:r>
    </w:p>
    <w:p>
      <w:pPr>
        <w:jc w:val="both"/>
      </w:pPr>
      <w:r>
        <w:rPr>
          <w:sz w:val="22"/>
          <w:szCs w:val="22"/>
        </w:rPr>
        <w:t xml:space="preserve">Αναδιοργάνωση παρόχων υπηρεσιών ύδατος – Διαχειριστική επάρκεια – Εξουσιοδότηση</w:t>
      </w:r>
    </w:p>
    <w:p>
      <w:pPr>
        <w:numPr>
          <w:ilvl w:val="0"/>
          <w:numId w:val="24"/>
        </w:numPr>
      </w:pPr>
      <w:r>
        <w:rPr>
          <w:sz w:val="22"/>
          <w:szCs w:val="22"/>
        </w:rPr>
        <w:t xml:space="preserve">Έως την 31η Δεκεμβρίου 2024, η Ρυθμιστική Αρχή Αποβλήτων, Ενέργειας και Υδάτων (Ρ.Α.Α.Ε.Υ.) υποβάλλει στους Υπουργούς Περιβάλλοντος και Ενέργειας και Εσωτερικών πρόταση ολοκληρωμένης δέσμης μέτρων, συνοδευόμενη από ανάλυση οικονομικών και κοινωνικών συνεπειών, για τη διασφάλιση της επιχειρησιακής λειτουργίας του συνόλου των παρόχων υπηρεσιών ύδατος. Στο πλαίσιο αυτό, προτείνει την αναδιοργάνωσή τους, συμπεριλαμβανομένης της δυνατότητας διαδημοτικών συνεργασιών και σύναψης προγραμματικών συμβάσεων, καθώς και κάθε πρόσφορο μέτρο, προς ενίσχυση της διαχειριστικής τους ικανότητας. Οι προτάσεις της Ρ.Α.Α.Ε.Υ. λαμβάνουν υπόψη, ιδίως, γεωγραφικές παραμέτρους και οικονομικά κριτήρια, όπως το λειτουργικό κόστος, το ποσοστό ανάκτησης κόστους και τις ταμειακές ροές, πληθυσμιακά κριτήρια, την περιβαλλοντική συμπεριφορά των παρόχων και τις υφιστάμενες υποδομές, καθώς και κοινωνικές παραμέτρους, και αποσκοπούν στη βελτίωση της ποιότητας των παρεχόμενων υπηρεσιών ύδατος, τη μείωση των αρνητικών συνεπειών στο φυσικό περιβάλλον και τη βέλτιστη τιμή. Έως την 31η Δεκεμβρίου 2027, η Ρ.Α.Α.Ε.Υ. υποβάλλει έκθεση στους Υπουργούς Περιβάλλοντος και Ενέργειας και Εσωτερικών, στην οποία αξιολογούνται εκ νέου, με βάση τα κριτήρια του τρίτου εδαφίου, η κατανομή της γεωγραφικής αρμοδιότητας της παροχής υπηρεσιών ύδρευσης και αποχέτευσης και το πλαίσιο της παροχής υπηρεσιών ύδρευσης και αποχέτευσης και περιλαμβάνονται προτάσεις:</w:t>
      </w:r>
    </w:p>
    <w:p>
      <w:pPr>
        <w:jc w:val="both"/>
      </w:pPr>
      <w:r>
        <w:rPr>
          <w:sz w:val="22"/>
          <w:szCs w:val="22"/>
        </w:rPr>
        <w:t xml:space="preserve">α) περαιτέρω αναδιοργάνωσης των παρόχων των υπηρεσιών ύδρευσης, αποχέτευσης και διαχείρισης δικτύων ομβρίων υδάτων, και</w:t>
      </w:r>
    </w:p>
    <w:p>
      <w:pPr>
        <w:jc w:val="both"/>
      </w:pPr>
      <w:r>
        <w:rPr>
          <w:sz w:val="22"/>
          <w:szCs w:val="22"/>
        </w:rPr>
        <w:t xml:space="preserve">β) για την περαιτέρω ενίσχυση της διαχειριστικής ικανότητας των ανωτέρω παρόχων.</w:t>
      </w:r>
    </w:p>
    <w:p>
      <w:pPr>
        <w:numPr>
          <w:ilvl w:val="0"/>
          <w:numId w:val="25"/>
        </w:numPr>
      </w:pPr>
      <w:r>
        <w:rPr>
          <w:sz w:val="22"/>
          <w:szCs w:val="22"/>
        </w:rPr>
        <w:t xml:space="preserve">Έως την 31η Δεκεμβρίου 2024 η Ρ.Α.Α.Ε.Υ. υποβάλλει στους Υπουργούς Περιβάλλοντος και Ενέργειας και Εσωτερικών πρόταση ολοκληρωμένης δέσμης μέτρων, συνοδευόμενη από ανάλυση οικονομικών και κοινωνικών συνεπειών, για τη διασφάλιση της επιχειρησιακής λειτουργίας του συνόλου των Φο.Δ.Σ.Α. Στο πλαίσιο αυτό, προτείνει την αναδιοργάνωση των υφιστάμενων Φο.Δ.Σ.Α. με συνενώσεις, προς ενίσχυση της διαχειριστικής τους ικανότητας.</w:t>
      </w:r>
    </w:p>
    <w:p>
      <w:pPr>
        <w:numPr>
          <w:ilvl w:val="0"/>
          <w:numId w:val="25"/>
        </w:numPr>
      </w:pPr>
      <w:r>
        <w:rPr>
          <w:sz w:val="22"/>
          <w:szCs w:val="22"/>
        </w:rPr>
        <w:t xml:space="preserve">Η διαπίστωση διαχειριστικής επάρκειας των παρόχων υπηρεσιών ύδατος και των ΦΟ.Δ.Σ.Α. από τη Ρ.Α.Α.Ε.Υ. αποτελεί προϋπόθεση για την αξιολόγηση προτάσεων των παρόχων υπηρεσιών ύδατος και της διαχείρισης αστικών αποβλήτων και την υλοποίηση προγραμμάτων μέσω χρηματοδοτικών εργαλείων στον τομέα των υπηρεσιών ύδατος. Από το πρώτο εδάφιο εξαιρούνται οι Οργανισμοί Εγγείων Βελτιώσεων.</w:t>
      </w:r>
    </w:p>
    <w:p>
      <w:pPr>
        <w:numPr>
          <w:ilvl w:val="0"/>
          <w:numId w:val="25"/>
        </w:numPr>
      </w:pPr>
      <w:r>
        <w:rPr>
          <w:sz w:val="22"/>
          <w:szCs w:val="22"/>
        </w:rPr>
        <w:t xml:space="preserve">Με κοινή απόφαση των Υπουργών Περιβάλλοντος και Ενέργειας και Εσωτερικών, που εκδίδεται κατόπιν εισήγησης της Ρ.Α.Α.Ε.Υ. και γνώμης της Κεντρικής Ένωσης Δήμων Ελλάδας, θεσπίζονται η διαδικασία αξιολόγησης, τα κριτήρια αξιολόγησης της διαχειριστικής ικανότητας των παρόχων υπηρεσιών ύδατος και των ΦΟ.Δ.Σ.Α., καθώς και τα ελάχιστα επίπεδα πλήρωσης των κριτηρίων αυτών, για την πιστοποίηση της επάρκειάς τους, σύμφωνα με την παρ. 5, ως προς το ελάχιστο απαιτούμενο επίπεδο παρεχόμενων υπηρεσιών στους οικείους καταναλωτές, λαμβάνοντας υπόψη, ιδίως, τους δείκτες των Παραρτημάτων ΙΙΙ και Ι, αντίστοιχα. Προϋπόθεση για την εξέταση της συμμόρφωσης με τα κριτήρια αξιολόγησης είναι η διασφάλιση της δυνατότητας των παρόχων υπηρεσιών ύδατος και των ΦΟ.Δ.Σ.Α. για επαρκή στελέχωσή τους, σύμφωνα με τον οικείο οργανισμό. Αν ο πάροχος δεν είναι οικονομικά βιώσιμος για λόγους, όπως μη επαρκής τιμολόγηση, μη ορθή κοστολόγηση, χαμηλή εισπραξιμότητα, συσσωρευμένα μη επαρκώς εξυπηρετούμενα χρέη, ο φάκελος που υποβάλλει για την αξιολόγηση της διαχειριστικής ικανότητας, συνοδεύεται από σχέδιο εξυγίανσης. Το σχέδιο εξυγίανσης περιλαμβάνει τις αναγκαίες ενέργειες για τη διασφάλιση της οικονομικής βιωσιμότητας, συγκεκριμένο χρονοδιάγραμμα και ορόσημα για την ανάκτησή της. Η εφαρμογή του σχεδίου εξυγίανσης παρακολουθείται από τη Ρ.Α.Α.Ε.Υ. μέσω της διαδικασίας πιστοποίησης της διαχειριστικής επάρκειας του παρόχου, η οποία επικαιροποιείται ετησίως.</w:t>
      </w:r>
    </w:p>
    <w:p>
      <w:pPr>
        <w:numPr>
          <w:ilvl w:val="0"/>
          <w:numId w:val="25"/>
        </w:numPr>
      </w:pPr>
      <w:r>
        <w:rPr>
          <w:sz w:val="22"/>
          <w:szCs w:val="22"/>
        </w:rPr>
        <w:t xml:space="preserve">Οι πάροχοι, προκειμένου να πιστοποιηθεί η διαχειριστική τους επάρκεια, υποβάλλουν στη Ρ.Α.Α.Ε.Υ. Σχέδιο Ασφαλείας Τροφοδοσίας Νερού, στο οποίο περιλαμβάνονται:</w:t>
      </w:r>
    </w:p>
    <w:p>
      <w:pPr>
        <w:jc w:val="both"/>
      </w:pPr>
      <w:r>
        <w:rPr>
          <w:sz w:val="22"/>
          <w:szCs w:val="22"/>
        </w:rPr>
        <w:t xml:space="preserve">α) καταστάσεις έκτακτης ανάγκης, τόσο από φυσικά, όσο και ανθρωπογενή αίτια,</w:t>
      </w:r>
    </w:p>
    <w:p>
      <w:pPr>
        <w:jc w:val="both"/>
      </w:pPr>
      <w:r>
        <w:rPr>
          <w:sz w:val="22"/>
          <w:szCs w:val="22"/>
        </w:rPr>
        <w:t xml:space="preserve">β) καταγραφή διαθέσιμων πηγών τροφοδοσίας,</w:t>
      </w:r>
    </w:p>
    <w:p>
      <w:pPr>
        <w:jc w:val="both"/>
      </w:pPr>
      <w:r>
        <w:rPr>
          <w:sz w:val="22"/>
          <w:szCs w:val="22"/>
        </w:rPr>
        <w:t xml:space="preserve">γ) σχεδιασμός και μελέτη εναλλακτικών πηγών τροφοδοσίας,</w:t>
      </w:r>
    </w:p>
    <w:p>
      <w:pPr>
        <w:jc w:val="both"/>
      </w:pPr>
      <w:r>
        <w:rPr>
          <w:sz w:val="22"/>
          <w:szCs w:val="22"/>
        </w:rPr>
        <w:t xml:space="preserve">δ) καταγραφή απαραίτητων έργων ενίσχυσης και ανθεκτικότητας υφιστάμενων υποδομών, ε) σχεδιασμός συστήματος καταγραφής και παρακολούθησης αποθεμάτων, καθώς και έγκαιρης προειδοποίησης,</w:t>
      </w:r>
    </w:p>
    <w:p>
      <w:pPr>
        <w:jc w:val="both"/>
      </w:pPr>
      <w:r>
        <w:rPr>
          <w:sz w:val="22"/>
          <w:szCs w:val="22"/>
        </w:rPr>
        <w:t xml:space="preserve">στ) εκπόνηση διαχειριστικού σχεδίου αντιμετώπισης κρίσεων,</w:t>
      </w:r>
    </w:p>
    <w:p>
      <w:pPr>
        <w:jc w:val="both"/>
      </w:pPr>
      <w:r>
        <w:rPr>
          <w:sz w:val="22"/>
          <w:szCs w:val="22"/>
        </w:rPr>
        <w:t xml:space="preserve">ζ) οι αρμοδιότητες των ομάδων διαχείρισης της εκάστοτε κρίσης.</w:t>
      </w:r>
    </w:p>
    <w:p>
      <w:pPr>
        <w:numPr>
          <w:ilvl w:val="0"/>
          <w:numId w:val="26"/>
        </w:numPr>
      </w:pPr>
      <w:r>
        <w:rPr>
          <w:sz w:val="22"/>
          <w:szCs w:val="22"/>
        </w:rPr>
        <w:t xml:space="preserve">Η προθεσμία για την υποβολή του Σχεδίου της παρ. 5 λήγει:</w:t>
      </w:r>
    </w:p>
    <w:p>
      <w:pPr>
        <w:jc w:val="both"/>
      </w:pPr>
      <w:r>
        <w:rPr>
          <w:sz w:val="22"/>
          <w:szCs w:val="22"/>
        </w:rPr>
        <w:t xml:space="preserve">α) την 30ή.6.2028 για τους παρόχους, που παρέχουν τις υπηρεσίες τους σε λιγότερους από εκατό χιλιάδες (100.000) κατοίκους,</w:t>
      </w:r>
    </w:p>
    <w:p>
      <w:pPr>
        <w:jc w:val="both"/>
      </w:pPr>
      <w:r>
        <w:rPr>
          <w:sz w:val="22"/>
          <w:szCs w:val="22"/>
        </w:rPr>
        <w:t xml:space="preserve">β) την 30ή.6.2027 για τους παρόχους, που παρέχουν τις υπηρεσίες τους σε περισσότερους από εκατό χιλιάδες (100.000) κατοίκους. Η Ρ.Α.Α.Ε.Υ. δύναται να προβαίνει σε συστάσεις προς τους παρόχους, τις οποίες κοινοποιεί στο Υπουργείο Περιβάλλοντος και Ενέργειας. Οι πάροχοι δύνανται, κατά την κρίση τους, να υποβάλλουν στη Ρ.Α.Α.Ε.Υ. επικαιροποίηση του οικείου Σχεδίου Ασφάλειας Τροφοδοσίας Νερού.».</w:t>
      </w:r>
    </w:p>
    <w:p>
      <w:pPr>
        <w:jc w:val="both"/>
      </w:pPr>
      <w:r>
        <w:rPr>
          <w:sz w:val="22"/>
          <w:szCs w:val="22"/>
          <w:b w:val="1"/>
          <w:bCs w:val="1"/>
        </w:rPr>
        <w:t xml:space="preserve">Άρθρο 34</w:t>
      </w:r>
    </w:p>
    <w:p>
      <w:pPr>
        <w:jc w:val="both"/>
      </w:pPr>
      <w:r>
        <w:rPr>
          <w:sz w:val="22"/>
          <w:szCs w:val="22"/>
          <w:b w:val="1"/>
          <w:bCs w:val="1"/>
        </w:rPr>
        <w:t xml:space="preserve">Διοικητικές κυρώσεις Ρυθμιστικής Αρχής Αποβλήτων, Ενέργειας και Υδάτων – Τροποποίηση άρθρου 36 ν. 4001/2011</w:t>
      </w:r>
    </w:p>
    <w:p>
      <w:pPr>
        <w:jc w:val="both"/>
      </w:pPr>
      <w:r>
        <w:rPr>
          <w:sz w:val="22"/>
          <w:szCs w:val="22"/>
        </w:rPr>
        <w:t xml:space="preserve">Στο άρθρο 36 του ν. 4001/2011 (Α΄ 179), περί διοικητικών κυρώσεων, οι παρ. 1 και 3 αντικαθίστανται, και μετά από νομοτεχνικές βελτιώσεις, το άρθρο 36 διαμορφώνεται ως εξής:</w:t>
      </w:r>
    </w:p>
    <w:p>
      <w:pPr>
        <w:jc w:val="both"/>
      </w:pPr>
      <w:r>
        <w:rPr>
          <w:sz w:val="22"/>
          <w:szCs w:val="22"/>
        </w:rPr>
        <w:t xml:space="preserve">«Άρθρο 36</w:t>
      </w:r>
    </w:p>
    <w:p>
      <w:pPr>
        <w:jc w:val="both"/>
      </w:pPr>
      <w:r>
        <w:rPr>
          <w:sz w:val="22"/>
          <w:szCs w:val="22"/>
        </w:rPr>
        <w:t xml:space="preserve">Διοικητικές κυρώσεις</w:t>
      </w:r>
    </w:p>
    <w:p>
      <w:pPr>
        <w:numPr>
          <w:ilvl w:val="0"/>
          <w:numId w:val="27"/>
        </w:numPr>
      </w:pPr>
      <w:r>
        <w:rPr>
          <w:sz w:val="22"/>
          <w:szCs w:val="22"/>
        </w:rPr>
        <w:t xml:space="preserve">Με απόφαση της Ρ.Α.Α.Ε.Υ., η οποία εκδίδεται μετά από ακρόαση των ενδιαφερομένων, επιβάλλονται στους κυρίους και τους διαχειριστές των Συστημάτων και των Δικτύων Διανομής ηλεκτρικής ενέργειας και φυσικού αερίου και στις επιχειρήσεις που ασκούν Ενεργειακές Δραστηριότητες, πρόστιμα ύψους έως δέκα τοις εκατό (10%) του ετήσιου κύκλου εργασιών τους, με το καθοριζόμενο ύψος προστίμου να είναι ανάλογο με τη βαρύτητα και τη συχνότητα της παράβασης, εφόσον παραβιάζουν, είτε μεμονωμένα είτε σωρευτικά, τις υποχρεώσεις που υπέχουν από:</w:t>
      </w:r>
    </w:p>
    <w:p>
      <w:pPr>
        <w:jc w:val="both"/>
      </w:pPr>
      <w:r>
        <w:rPr>
          <w:sz w:val="22"/>
          <w:szCs w:val="22"/>
        </w:rPr>
        <w:t xml:space="preserve">α) τον παρόντα νόμο και τις κατ’ εξουσιοδότηση αυτού εκδιδόμενες πράξεις, και από κάθε άλλη διάταξη της κείμενης νομοθεσίας που θεσπίζει υποχρεώσεις για τους ανωτέρω φορείς, η τήρηση των οποίων υπάγεται στον έλεγχο της Αρχής, ιδίως δε του Κεφαλαίου Γ΄ του ν. 4425/2016 (Α΄ 185), του ν. 4685/2020 (Α΄ 92) και του ν. 5261/2025 (Α΄ 231),</w:t>
      </w:r>
    </w:p>
    <w:p>
      <w:pPr>
        <w:jc w:val="both"/>
      </w:pPr>
      <w:r>
        <w:rPr>
          <w:sz w:val="22"/>
          <w:szCs w:val="22"/>
        </w:rPr>
        <w:t xml:space="preserve">β) τους Κώδικες και Κανονισμούς της Αγοράς Ενέργειας και τις ρυθμιστικές αποφάσεις της Αρχής, τις άδειες ή πιστοποιήσεις που έχουν χορηγηθεί για την άσκηση των ενεργειακών δραστηριοτήτων,</w:t>
      </w:r>
    </w:p>
    <w:p>
      <w:pPr>
        <w:jc w:val="both"/>
      </w:pPr>
      <w:r>
        <w:rPr>
          <w:sz w:val="22"/>
          <w:szCs w:val="22"/>
        </w:rPr>
        <w:t xml:space="preserve">γ) τους Κανονισμούς της Ευρωπαϊκής Ένωσης που αφορούν στη λειτουργία της αγοράς ενέργειας και τις κατ’ εξουσιοδότηση και εκτελεστικές πράξεις αυτών, τους κώδικες δικτύου και τις δεσμευτικές κατευθυντήριες γραμμές που θεσπίζονται δυνάμει αυτών, και εμπίπτουν στην εποπτεία της Αρχής, συμπεριλαμβανομένων των ρυθμίσεων για τα διασυνοριακά ζητήματα,</w:t>
      </w:r>
    </w:p>
    <w:p>
      <w:pPr>
        <w:jc w:val="both"/>
      </w:pPr>
      <w:r>
        <w:rPr>
          <w:sz w:val="22"/>
          <w:szCs w:val="22"/>
        </w:rPr>
        <w:t xml:space="preserve">δ) τις εθνικές διατάξεις εναρμόνισης με τις Οδηγίες της Ευρωπαϊκής Ένωσης που εμπίπτουν στην εποπτεία της Αρχής,</w:t>
      </w:r>
    </w:p>
    <w:p>
      <w:pPr>
        <w:jc w:val="both"/>
      </w:pPr>
      <w:r>
        <w:rPr>
          <w:sz w:val="22"/>
          <w:szCs w:val="22"/>
        </w:rPr>
        <w:t xml:space="preserve">ε) τις δεσμευτικές αποφάσεις του Οργανισμού Συνεργασίας των Ρυθμιστικών Αρχών Ενέργειας, στο μέτρο που απευθύνονται ή παράγουν υποχρεώσεις για τους ανωτέρω φορείς,</w:t>
      </w:r>
    </w:p>
    <w:p>
      <w:pPr>
        <w:jc w:val="both"/>
      </w:pPr>
      <w:r>
        <w:rPr>
          <w:sz w:val="22"/>
          <w:szCs w:val="22"/>
        </w:rPr>
        <w:t xml:space="preserve">στ) τους όρους των αδειών ή των πιστοποιήσεων που τους έχουν χορηγηθεί για την άσκηση ενεργειακών δραστηριοτήτων.</w:t>
      </w:r>
    </w:p>
    <w:p>
      <w:pPr>
        <w:numPr>
          <w:ilvl w:val="0"/>
          <w:numId w:val="28"/>
        </w:numPr>
      </w:pPr>
      <w:r>
        <w:rPr>
          <w:sz w:val="22"/>
          <w:szCs w:val="22"/>
        </w:rPr>
        <w:t xml:space="preserve">Με απόφαση της Ρ.Α.Ε., η οποία δημοσιεύεται στην Εφημερίδα της Κυβερνήσεως, εξειδικεύεται η μεθοδολογία και τα επί μέρους κριτήρια των προστίμων και εν γένει διοικητικών κυρώσεων των παρ. 1 και 3. Για τον προσδιορισμό και την επιμέτρηση του ύψους των προστίμων που επιβάλλονται, λαμβάνονται υπόψη, κατά περίπτωση από τη Ρ.Α.Ε. και εφόσον αυτό είναι δυνατόν από τα στοιχεία που διαθέτει η Αρχή, ιδίως τα ακόλουθα:</w:t>
      </w:r>
    </w:p>
    <w:p>
      <w:pPr>
        <w:jc w:val="both"/>
      </w:pPr>
      <w:r>
        <w:rPr>
          <w:sz w:val="22"/>
          <w:szCs w:val="22"/>
        </w:rPr>
        <w:t xml:space="preserve">α) η σοβαρότητα, η συχνότητα και η διάρκεια της παράβασης,</w:t>
      </w:r>
    </w:p>
    <w:p>
      <w:pPr>
        <w:jc w:val="both"/>
      </w:pPr>
      <w:r>
        <w:rPr>
          <w:sz w:val="22"/>
          <w:szCs w:val="22"/>
        </w:rPr>
        <w:t xml:space="preserve">β) η επίπτωση της παράβασης στην εύρυθμη λειτουργία της αγοράς και στη διάχυση ορθής και έγκυρης πληροφόρησης στην αγορά ενέργειας,</w:t>
      </w:r>
    </w:p>
    <w:p>
      <w:pPr>
        <w:jc w:val="both"/>
      </w:pPr>
      <w:r>
        <w:rPr>
          <w:sz w:val="22"/>
          <w:szCs w:val="22"/>
        </w:rPr>
        <w:t xml:space="preserve">γ) η αξία των παράνομων συναλλαγών, εφόσον αυτό είναι δυνατόν να προσδιορισθεί,</w:t>
      </w:r>
    </w:p>
    <w:p>
      <w:pPr>
        <w:jc w:val="both"/>
      </w:pPr>
      <w:r>
        <w:rPr>
          <w:sz w:val="22"/>
          <w:szCs w:val="22"/>
        </w:rPr>
        <w:t xml:space="preserve">δ) ο βαθμός ευθύνης του υπεύθυνου για την παράβαση προσώπου,</w:t>
      </w:r>
    </w:p>
    <w:p>
      <w:pPr>
        <w:jc w:val="both"/>
      </w:pPr>
      <w:r>
        <w:rPr>
          <w:sz w:val="22"/>
          <w:szCs w:val="22"/>
        </w:rPr>
        <w:t xml:space="preserve">ε) η χρηματοοικονομική ευρωστία του υπεύθυνου για την παράβαση προσώπου, όπως προκύπτει για παράδειγμα από τον συνολικό κύκλο εργασιών προκειμένου περί νομικού προσώπου ή από το ετήσιο δηλωθέν εισόδημα προκειμένου περί φυσικού προσώπου,</w:t>
      </w:r>
    </w:p>
    <w:p>
      <w:pPr>
        <w:jc w:val="both"/>
      </w:pPr>
      <w:r>
        <w:rPr>
          <w:sz w:val="22"/>
          <w:szCs w:val="22"/>
        </w:rPr>
        <w:t xml:space="preserve">στ) το ύψος των κερδών που αποκτήθηκαν ή των ζημιών που αποφεύχθηκαν από το υπεύθυνο για την παράβαση πρόσωπο, στον βαθμό που μπορούν να προσδιοριστούν,</w:t>
      </w:r>
    </w:p>
    <w:p>
      <w:pPr>
        <w:jc w:val="both"/>
      </w:pPr>
      <w:r>
        <w:rPr>
          <w:sz w:val="22"/>
          <w:szCs w:val="22"/>
        </w:rPr>
        <w:t xml:space="preserve">ζ) ο βαθμός συνεργασίας του υπεύθυνου για την παράβαση προσώπου με τη Ρ.Α.Ε. κατά το στάδιο διερεύνησης – ελέγχου από την τελευταία με την επιφύλαξη της ανάγκης αποστέρησης των αποκτηθέντων κερδών ή αποφευχθεισών ζημιών από το εν λόγω πρόσωπο,</w:t>
      </w:r>
    </w:p>
    <w:p>
      <w:pPr>
        <w:jc w:val="both"/>
      </w:pPr>
      <w:r>
        <w:rPr>
          <w:sz w:val="22"/>
          <w:szCs w:val="22"/>
        </w:rPr>
        <w:t xml:space="preserve">η) οι ανάγκες της ειδικής και γενικής πρόληψης,</w:t>
      </w:r>
    </w:p>
    <w:p>
      <w:pPr>
        <w:jc w:val="both"/>
      </w:pPr>
      <w:r>
        <w:rPr>
          <w:sz w:val="22"/>
          <w:szCs w:val="22"/>
        </w:rPr>
        <w:t xml:space="preserve">θ) τυχόν προηγούμενες παραβάσεις των διατάξεων του Κανονισμού (Ε.Ε.) 1227/2011 και της εθνικής και ενωσιακής νομοθεσίας της αγοράς ενέργειας,</w:t>
      </w:r>
    </w:p>
    <w:p>
      <w:pPr>
        <w:jc w:val="both"/>
      </w:pPr>
      <w:r>
        <w:rPr>
          <w:sz w:val="22"/>
          <w:szCs w:val="22"/>
        </w:rPr>
        <w:t xml:space="preserve">ι) τα μέτρα που έχουν ληφθεί από το υπεύθυνο για την παράβαση πρόσωπο προκειμένου να αποτραπεί τυχόν επανάληψη της παράβασης.</w:t>
      </w:r>
    </w:p>
    <w:p>
      <w:pPr>
        <w:numPr>
          <w:ilvl w:val="0"/>
          <w:numId w:val="29"/>
        </w:numPr>
      </w:pPr>
      <w:r>
        <w:rPr>
          <w:sz w:val="22"/>
          <w:szCs w:val="22"/>
        </w:rPr>
        <w:t xml:space="preserve">Ειδικά σε περίπτωση παράβασης του Κανονισμού (ΕΕ) 1227/2011 του Ευρωπαϊκού Κοινοβουλίου και του Συμβουλίου, της 25ης Οκτωβρίου 2011, για την ακεραιότητα και τη διαφάνεια στη χονδρική αγορά ενέργειας (L 326), και ύστερα από την ακρόαση της παρ. 1 του παρόντος, η Ρ.Α.Α.Ε.Υ. μπορεί να επιβάλει πρόστιμα και λοιπές διοικητικές κυρώσεις σύμφωνα με τα οριζόμενα στο άρθρο 18, περί κυρώσεων, του ως άνω Κανονισμού.</w:t>
      </w:r>
    </w:p>
    <w:p>
      <w:pPr>
        <w:numPr>
          <w:ilvl w:val="0"/>
          <w:numId w:val="29"/>
        </w:numPr>
      </w:pPr>
      <w:r>
        <w:rPr>
          <w:sz w:val="22"/>
          <w:szCs w:val="22"/>
        </w:rPr>
        <w:t xml:space="preserve">Η επιβολή των προστίμων αυτών δεν αποκλείει την επιβολή, για την ίδια παράβαση, άλλων διοικητικών κυρώσεων που προβλέπονται από άλλες διατάξεις, ιδίως δε των προβλεπομένων στις διατάξεις του ν. 3959/2011.</w:t>
      </w:r>
    </w:p>
    <w:p>
      <w:pPr>
        <w:numPr>
          <w:ilvl w:val="0"/>
          <w:numId w:val="29"/>
        </w:numPr>
      </w:pPr>
      <w:r>
        <w:rPr>
          <w:sz w:val="22"/>
          <w:szCs w:val="22"/>
        </w:rPr>
        <w:t xml:space="preserve">Οι αποφάσεις της ΡΑΕ που εκδίδονται στις ανωτέρω περιπτώσεις αναρτώνται στην επίσημη ιστοσελίδα της και δημοσιεύονται στον τύπο.</w:t>
      </w:r>
    </w:p>
    <w:p>
      <w:pPr>
        <w:numPr>
          <w:ilvl w:val="0"/>
          <w:numId w:val="29"/>
        </w:numPr>
      </w:pPr>
      <w:r>
        <w:rPr>
          <w:sz w:val="22"/>
          <w:szCs w:val="22"/>
        </w:rPr>
        <w:t xml:space="preserve">Τα πρόστιμα που προβλέπονται στο παρόν άρθρο εισπράττονται με τη διαδικασία του Κώδικα Είσπραξης Δημοσίων Εσόδων (ΚΕΔΕ) στο όνομα και για λογαριασμό της ΡΑΕ και αποδίδονται σε αυτήν.</w:t>
      </w:r>
    </w:p>
    <w:p>
      <w:pPr>
        <w:numPr>
          <w:ilvl w:val="0"/>
          <w:numId w:val="29"/>
        </w:numPr>
      </w:pPr>
      <w:r>
        <w:rPr>
          <w:sz w:val="22"/>
          <w:szCs w:val="22"/>
        </w:rPr>
        <w:t xml:space="preserve">Σε περιπτώσεις συστηματικής και κατ’ επανάληψη παράβασης του νομοθετικού πλαισίου και των όρων, σύμφωνα με τους οποίους χορηγούνται οι προβλεπόμενες στον παρόντα νόμο άδειες, η ΡΑΕ μπορεί να ανακαλεί τις άδειες αυτές. Η ανάκληση μπορεί να επιβάλλεται παράλληλα και με πρόστιμο.</w:t>
      </w:r>
    </w:p>
    <w:p>
      <w:pPr>
        <w:numPr>
          <w:ilvl w:val="0"/>
          <w:numId w:val="29"/>
        </w:numPr>
      </w:pPr>
      <w:r>
        <w:rPr>
          <w:sz w:val="22"/>
          <w:szCs w:val="22"/>
        </w:rPr>
        <w:t xml:space="preserve">α) Με την επιφύλαξη των περ. β) και γ), με απόφαση της Ρυθμιστικής Αρχής Αποβλήτων, Ενέργειας και Υδάτων (Ρ.Α.Α.Ε.Υ.), η οποία εκδίδεται μετά από σύσταση στους παρόχους, δύναται να επιβληθούν πρόστιμα για παραβάσεις, σχετικά με την κοστολόγηση και τιμολόγηση των υπηρεσιών ύδατος. Αν ο πάροχος υπηρεσιών ύδατος είναι Οργανισμός Τοπικής Αυτοδιοίκησης (Ο.Τ.Α.) α’ βαθμού, η Ρ.Α.Α.Ε.Υ. εισηγείται την επιβολή των προβλεπόμενων κυρώσεων στον οικείο Επόπτη Ο.Τ.Α.. Το ύψος του προστίμου καθορίζεται σύμφωνα με την παρ. 10. Το ανώτατο ύψος των προστίμων δεν υπερβαίνει τα δέκα εκατομμύρια (10.000.000) ευρώ και το έξι τοις εκατό (6%) των συνολικών ετήσιων εσόδων του προηγούμενου έτους, που προέρχονται από τις παρεχόμενες υπηρεσίες ύδατος.</w:t>
      </w:r>
    </w:p>
    <w:p>
      <w:pPr>
        <w:jc w:val="both"/>
      </w:pPr>
      <w:r>
        <w:rPr>
          <w:sz w:val="22"/>
          <w:szCs w:val="22"/>
        </w:rPr>
        <w:t xml:space="preserve">β) Σε περίπτωση μη εμπρόθεσμης υποβολής των στοιχείων του Παραρτήματος ΙΙ, παρόχου υπηρεσιών ύδατος, επιβάλλεται πρόστιμο πέντε χιλιάδων (5.000) ευρώ. Το ύψος του προστίμου μπορεί να τροποποιείται με απόφαση του Υπουργού Περιβάλλοντος και Ενέργειας.</w:t>
      </w:r>
    </w:p>
    <w:p>
      <w:pPr>
        <w:jc w:val="both"/>
      </w:pPr>
      <w:r>
        <w:rPr>
          <w:sz w:val="22"/>
          <w:szCs w:val="22"/>
        </w:rPr>
        <w:t xml:space="preserve">γ) Σε περίπτωση μη απόδοσης του εισπραχθέντος περιβαλλοντικού τέλους, παρόχου υπηρεσιών ύδατος, που αφορά το πόσιμο νερό στον Ειδικό Λογαριασμό του Πράσινου Ταμείου, σύμφωνα με την υπ’ αρ. 138.13/2018 απόφαση του διοικητικού του συμβουλίου (ΑΔΑ: ΨΘ7Φ46Ψ844-ΛΗ1), επιβάλλεται πρόστιμο ίσο με το δύο τοις εκατό (2%) του ανωτέρω τέλους, με επιτόκιο δύο τοις εκατό (2%) ανά μήνα καθυστέρησης.</w:t>
      </w:r>
    </w:p>
    <w:p>
      <w:pPr>
        <w:numPr>
          <w:ilvl w:val="0"/>
          <w:numId w:val="30"/>
        </w:numPr>
      </w:pPr>
      <w:r>
        <w:rPr>
          <w:sz w:val="22"/>
          <w:szCs w:val="22"/>
        </w:rPr>
        <w:t xml:space="preserve">Με απόφαση της Ρ.Α.Α.Ε.Υ., η οποία εκδίδεται μετά από ακρόαση των ενδιαφερομένων, επιβάλλονται πρόστιμα στους Φορείς Διαχείρισης Στερεών Αποβλήτων (ΦΟ.Σ.Δ.Α.) και τους Οργανισμούς Τοπικής Αυτοδιοίκησης α’ βαθμού, αν διαπιστωθεί παράβαση στη διαχείριση αστικών αποβλήτων. Το ανώτατο ύψος των προστίμων δεν μπορεί να υπερβαίνει τα δέκα εκατομμύρια (10.000.000) ευρώ και το έξι τοις εκατό (6%) των συνολικών ετήσιων εσόδων του προηγούμενου έτους, που προέρχονται από τις παρεχόμενες υπηρεσίες διαχείρισης αστικών αποβλήτων. Ειδικότερα:</w:t>
      </w:r>
    </w:p>
    <w:p>
      <w:pPr>
        <w:jc w:val="both"/>
      </w:pPr>
      <w:r>
        <w:rPr>
          <w:sz w:val="22"/>
          <w:szCs w:val="22"/>
        </w:rPr>
        <w:t xml:space="preserve">α) Με την επιφύλαξη της περ. γ), σε περίπτωση μη ορθής εφαρμογής της μεθόδου κοστολόγησης και του κανονισμού τιμολόγησης, επιβάλλεται πρόστιμο στους ΦΟ.Δ.Σ.Α., ύψους τρία τοις εκατό (3%), επί των πόρων που έχουν εισπραχθεί από αυτούς το προηγούμενο έτος.</w:t>
      </w:r>
    </w:p>
    <w:p>
      <w:pPr>
        <w:jc w:val="both"/>
      </w:pPr>
      <w:r>
        <w:rPr>
          <w:sz w:val="22"/>
          <w:szCs w:val="22"/>
        </w:rPr>
        <w:t xml:space="preserve">β) Στον υπόχρεο της παρ. 1 του άρθρου 38 του ν. 4819/ 2021 (Α’ 129), σε περίπτωση καταβολής, μετά την παρέλευση της προθεσμίας της παρ. 4 του ανωτέρω άρθρου, επιβάλλεται πρόστιμο ίσο με το δύο τοις εκατό (2%) του τέλους ταφής, που αντιστοιχεί στο οφειλόμενο, σύμφωνα με την ως άνω παρ. 4, ποσό, με επιτόκιο δύο τοις εκατό (2%), ανά μήνα καθυστέρησης.</w:t>
      </w:r>
    </w:p>
    <w:p>
      <w:pPr>
        <w:jc w:val="both"/>
      </w:pPr>
      <w:r>
        <w:rPr>
          <w:sz w:val="22"/>
          <w:szCs w:val="22"/>
        </w:rPr>
        <w:t xml:space="preserve">γ) Στους ΦΟ.Δ.Σ.Α. που δεν ενσωματώνουν το κόστος αποκατάστασης μεταφροντίδας στο κόστος της υπηρεσίας, σύμφωνα με την περ. γ) της παρ. 5 του άρθρου 12Α, επιβάλλεται πρόστιμο ύψους έξι τοις εκατό (6%), επί των εσόδων που έχουν εισπραχθεί από τους συγκεκριμένους ΦΟ.Δ.Σ.Α. για την παροχή της εν λόγω υπηρεσίας, κατά το προηγούμενο έτος.</w:t>
      </w:r>
    </w:p>
    <w:p>
      <w:pPr>
        <w:jc w:val="both"/>
      </w:pPr>
      <w:r>
        <w:rPr>
          <w:sz w:val="22"/>
          <w:szCs w:val="22"/>
        </w:rPr>
        <w:t xml:space="preserve">δ) Στους ΦΟ.Δ.Σ.Α. που δεν επιτυγχάνουν το κριτήριο της περ. βε) της παρ. Β του Παραρτήματος Ι, επιβάλλεται πρόστιμο ύψους πενήντα (50) ευρώ, ανά τόνο ανεπεξέργαστων αστικών αποβλήτων, που καταλήγουν σε Χώρους Υγειονομικής Ταφής Υπολειμμάτων, ενώ υφίσταται Μονάδα Επεξεργασίας Αποβλήτων που εξυπηρετεί τους Ο.Τ.Α. α’ βαθμού.</w:t>
      </w:r>
    </w:p>
    <w:p>
      <w:pPr>
        <w:jc w:val="both"/>
      </w:pPr>
      <w:r>
        <w:rPr>
          <w:sz w:val="22"/>
          <w:szCs w:val="22"/>
        </w:rPr>
        <w:t xml:space="preserve">ε) Σε περίπτωση μη εμπρόθεσμης υποβολής των στοιχείων των Παραρτημάτων IV και V της υπό στοιχεία ΥΠΕΝ/ΔΔΑ/90439/1846/29.9.2021 κοινής απόφασης των Υπουργών Ανάπτυξης και Επενδύσεων, Υγείας, Περιβάλλοντος και Ενέργειας και Εσωτερικών (Β’ 4514), επιβάλλεται πρόστιμο πέντε χιλιάδων (5.000) ευρώ.</w:t>
      </w:r>
    </w:p>
    <w:p>
      <w:pPr>
        <w:jc w:val="both"/>
      </w:pPr>
      <w:r>
        <w:rPr>
          <w:sz w:val="22"/>
          <w:szCs w:val="22"/>
        </w:rPr>
        <w:t xml:space="preserve">στ) Σε περίπτωση μη υποβολής των στοιχείων που απαιτούνται για τον υπολογισμό των δεικτών του Παραρτήματος Ι, επιβάλλεται πρόστιμο πέντε χιλιάδων (5.000) ευρώ.</w:t>
      </w:r>
    </w:p>
    <w:p>
      <w:pPr>
        <w:jc w:val="both"/>
      </w:pPr>
      <w:r>
        <w:rPr>
          <w:sz w:val="22"/>
          <w:szCs w:val="22"/>
        </w:rPr>
        <w:t xml:space="preserve">Το ύψος των προστίμων των περ. δ), ε) και στ) δύναται να τροποποιείται με απόφαση του Υπουργού Περιβάλλοντος και Ενέργειας. Το ύψος του προστίμου για τις υπόλοιπες παραβάσεις καθορίζεται σύμφωνα με την παρ. 10.</w:t>
      </w:r>
    </w:p>
    <w:p>
      <w:pPr>
        <w:numPr>
          <w:ilvl w:val="0"/>
          <w:numId w:val="31"/>
        </w:numPr>
      </w:pPr>
      <w:r>
        <w:rPr>
          <w:sz w:val="22"/>
          <w:szCs w:val="22"/>
        </w:rPr>
        <w:t xml:space="preserve">Για τον προσδιορισμό και το ύψος των προστίμων λαμβάνονται υπόψη:</w:t>
      </w:r>
    </w:p>
    <w:p>
      <w:pPr>
        <w:jc w:val="both"/>
      </w:pPr>
      <w:r>
        <w:rPr>
          <w:sz w:val="22"/>
          <w:szCs w:val="22"/>
        </w:rPr>
        <w:t xml:space="preserve">α) η σοβαρότητα, η συχνότητα και η διάρκεια της παράβασης,</w:t>
      </w:r>
    </w:p>
    <w:p>
      <w:pPr>
        <w:jc w:val="both"/>
      </w:pPr>
      <w:r>
        <w:rPr>
          <w:sz w:val="22"/>
          <w:szCs w:val="22"/>
        </w:rPr>
        <w:t xml:space="preserve">β) προηγούμενες παραβάσεις,</w:t>
      </w:r>
    </w:p>
    <w:p>
      <w:pPr>
        <w:jc w:val="both"/>
      </w:pPr>
      <w:r>
        <w:rPr>
          <w:sz w:val="22"/>
          <w:szCs w:val="22"/>
        </w:rPr>
        <w:t xml:space="preserve">γ) ο βαθμός συνεργασίας των παραβατών με τη Ρ.Α.Α.Ε.Υ., κατά το στάδιο ελέγχου,</w:t>
      </w:r>
    </w:p>
    <w:p>
      <w:pPr>
        <w:jc w:val="both"/>
      </w:pPr>
      <w:r>
        <w:rPr>
          <w:sz w:val="22"/>
          <w:szCs w:val="22"/>
        </w:rPr>
        <w:t xml:space="preserve">δ) τα μέτρα που έχουν ληφθεί από τους παραβάτες, προκειμένου να αποτραπεί επανάληψη της παράβασης,</w:t>
      </w:r>
    </w:p>
    <w:p>
      <w:pPr>
        <w:jc w:val="both"/>
      </w:pPr>
      <w:r>
        <w:rPr>
          <w:sz w:val="22"/>
          <w:szCs w:val="22"/>
        </w:rPr>
        <w:t xml:space="preserve">ε) η χρηματοοικονομική ευρωστία του παραβάτη, ιδίως βάσει του συνολικού κύκλου εργασιών του.</w:t>
      </w:r>
    </w:p>
    <w:p>
      <w:pPr>
        <w:numPr>
          <w:ilvl w:val="0"/>
          <w:numId w:val="32"/>
        </w:numPr>
      </w:pPr>
      <w:r>
        <w:rPr>
          <w:sz w:val="22"/>
          <w:szCs w:val="22"/>
        </w:rPr>
        <w:t xml:space="preserve">α) Με απόφαση της Ρ.Α.Α.Ε.Υ. δύνανται να εξειδικεύονται η μεθοδολογία και τα επιμέρους κριτήρια των προστίμων και των εν γένει διοικητικών κυρώσεων των παρ. 8 και 9.</w:t>
      </w:r>
    </w:p>
    <w:p>
      <w:pPr>
        <w:jc w:val="both"/>
      </w:pPr>
      <w:r>
        <w:rPr>
          <w:sz w:val="22"/>
          <w:szCs w:val="22"/>
        </w:rPr>
        <w:t xml:space="preserve">β) Με απόφαση της Ρ.Α.Α.Ε.Υ. εξειδικεύονται τα πρόστιμα προς τους Ο.Τ.Α. α’ βαθμού για τη μη εφαρμογή της αρχής «πληρώνω όσο πετάω» του άρθρου 37 του ν. 4819/2021.».</w:t>
      </w:r>
    </w:p>
    <w:p>
      <w:pPr>
        <w:jc w:val="both"/>
      </w:pPr>
      <w:r>
        <w:rPr>
          <w:sz w:val="22"/>
          <w:szCs w:val="22"/>
          <w:b w:val="1"/>
          <w:bCs w:val="1"/>
        </w:rPr>
        <w:t xml:space="preserve">ΚΕΦΑΛΑΙΟ Ζ΄</w:t>
      </w:r>
    </w:p>
    <w:p>
      <w:pPr>
        <w:jc w:val="both"/>
      </w:pPr>
      <w:r>
        <w:rPr>
          <w:sz w:val="22"/>
          <w:szCs w:val="22"/>
          <w:b w:val="1"/>
          <w:bCs w:val="1"/>
        </w:rPr>
        <w:t xml:space="preserve">ΕΠΙΤΑΧΥΝΣΗ ΕΡΓΩΝ ΑΝΤΙΜΕΤΩΠΙΣΗΣ ΤΗΣ ΛΕΙΨΥΔΡΙΑΣ</w:t>
      </w:r>
    </w:p>
    <w:p>
      <w:pPr>
        <w:jc w:val="both"/>
      </w:pPr>
      <w:r>
        <w:rPr>
          <w:sz w:val="22"/>
          <w:szCs w:val="22"/>
          <w:b w:val="1"/>
          <w:bCs w:val="1"/>
        </w:rPr>
        <w:t xml:space="preserve">Άρθρο 35</w:t>
      </w:r>
    </w:p>
    <w:p>
      <w:pPr>
        <w:jc w:val="both"/>
      </w:pPr>
      <w:r>
        <w:rPr>
          <w:sz w:val="22"/>
          <w:szCs w:val="22"/>
          <w:b w:val="1"/>
          <w:bCs w:val="1"/>
        </w:rPr>
        <w:t xml:space="preserve">Επιτάχυνση έργων αντιμετώπισης της λειψυδρίας</w:t>
      </w:r>
    </w:p>
    <w:p>
      <w:pPr>
        <w:numPr>
          <w:ilvl w:val="0"/>
          <w:numId w:val="33"/>
        </w:numPr>
      </w:pPr>
      <w:r>
        <w:rPr>
          <w:sz w:val="22"/>
          <w:szCs w:val="22"/>
        </w:rPr>
        <w:t xml:space="preserve">Για την περιβαλλοντική αδειοδότηση των μονάδων αφαλατώσεων υποβάλλεται στην αδειοδοτούσα αρχή τεχνική έκθεση τεκμηρίωσης για τη διαχείριση του αλμολοίπου και της καταλληλότητας του υδάτινου αποδέκτη, ιδίως ως προς τη διασφάλιση των Προτύπων Ποιότητας Περιβάλλοντος (ΠΠΠ) στον υδάτινο αποδέκτη μετά την ανάμιξη και αραίωση του διατιθέμενου ρεύματος, και τη συμβατότητα με το οικείο εγκεκριμένο σχέδιο διαχείρισης λεκάνης απορροής ποταμού (ΣΔΛΑΠ). Η Διεύθυνση Υδάτων της οικείας αποκεντρωμένης διοίκησης γνωμοδοτεί εντός δεκαπέντε (15) ημερών, από την υποβολή της τεχνικής έκθεσης τεκμηρίωσης, λαμβάνοντας υπόψη τα προβλεπόμενα στο οικείο ΣΔΛΑΠ και την υπό στοιχεία Η.Π. 51354/2641/Ε103/24.11.2010 κοινή απόφαση των Υπουργών Εσωτερικών Αποκέντρωσης και Ηλεκτρονικής Διακυβέρνησης, Οικονομίας, Ανταγωνιστικότητας και Ναυτιλίας, και Περιβάλλοντος, Ενέργειας και Κλιματικής Αλλαγής «Καθορισμός Προτύπων Ποιότητας Περιβάλλοντος (ΠΠΠ) για τις συγκεντρώσεις ορισμένων ρύπων και ουσιών προτεραιότητας στα επιφανειακά ύδατα, σε συμμόρφωση προς τις διατάξεις της οδηγίας 2008/105/ ΕΚ του Ευρωπαϊκού Κοινοβουλίου και του Συμβουλίου της 16ης Δεκεμβρίου 2008 «σχετικά με Πρότυπα Ποιότητας Περιβάλλοντος (ΠΠΠ) στον τομέα της πολιτικής των υδάτων και σχετικά με την τροποποίηση και μετέπειτα κατάργηση των οδηγιών του Συμβουλίου 82/176/ΕΟΚ, 83/513/ΕΟΚ, 84/156/ΕΟΚ, 84/491/ ΕΟΚ και 86/280/ΕΟΚ και την τροποποίηση της οδηγίας 2000/60/ΕΚ του Ευρωπαϊκού Κοινοβουλίου και του Συμβουλίου», καθώς και για τις συγκεντρώσεις ειδικών ρύπων στα εσωτερικά επιφανειακά ύδατα και άλλες διατάξεις» (Β’ 1909), όπως εκάστοτε ισχύει, και μπορεί να περιλαμβάνει τυχόν αναγκαίους περιορισμούς ή όρους για την προστασία του αποδέκτη. Αν η αρμόδια Διεύθυνση Υδάτων δεν γνωμοδοτήσει εντός της ανωτέρω προθεσμίας, συγκαλείται και συνεδριάζει υποχρεωτικώς το Περιφερειακό Συμβούλιο Περιβαλλοντικής Αδειοδότησης (ΠΕΣΠΑ) για την έκδοση γνώμης.</w:t>
      </w:r>
    </w:p>
    <w:p>
      <w:pPr>
        <w:numPr>
          <w:ilvl w:val="0"/>
          <w:numId w:val="33"/>
        </w:numPr>
      </w:pPr>
      <w:r>
        <w:rPr>
          <w:sz w:val="22"/>
          <w:szCs w:val="22"/>
        </w:rPr>
        <w:t xml:space="preserve">Επιτρέπεται η εκτροπή πόσιμου νερού από τους παραποτάμους του Αχελώου Κρικελλοπόταμο και Καρπενησιώτη προς το υδροδοτικό σύστημα της Αττικής κατά παρέκκλιση κάθε άλλης διάταξης, υπό την επιφύλαξη του ενωσιακού δικαίου και υπό την προϋπόθεση διενέργειας περιβαλλοντικού προελέγχου, κατά το άρθρο 5 της υπ’ αρ. 107017/28.8.2006 κοινής απόφασης των Υπουργών Εσωτερικών, Δημόσιας Διοίκησης και Αποκέντρωσης, Οικονομίας και Οικονομικών και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2001» (Β’ 1225) και, εφόσον απαιτείται, στρατηγικής περιβαλλοντικής εκτίμησης. Για την επικαιροποίηση των οικείων εγκεκριμένων Σχεδίων Διαχείρισης Λεκανών Απορροής Ποταμών σε περίπτωση εφαρμογής του πρώτου εδάφιου, είναι δυνατόν αυτά να τροποποιούνται με απόφαση του Υπουργού Περιβάλλοντος και Ενέργειας.</w:t>
      </w:r>
    </w:p>
    <w:p>
      <w:pPr>
        <w:jc w:val="both"/>
      </w:pPr>
      <w:r>
        <w:rPr>
          <w:sz w:val="22"/>
          <w:szCs w:val="22"/>
          <w:b w:val="1"/>
          <w:bCs w:val="1"/>
        </w:rPr>
        <w:t xml:space="preserve">Άρθρο 36</w:t>
      </w:r>
    </w:p>
    <w:p>
      <w:pPr>
        <w:jc w:val="both"/>
      </w:pPr>
      <w:r>
        <w:rPr>
          <w:sz w:val="22"/>
          <w:szCs w:val="22"/>
          <w:b w:val="1"/>
          <w:bCs w:val="1"/>
        </w:rPr>
        <w:t xml:space="preserve">Διαδικασίες κατεπείγουσας εκτέλεσης έργων σε περιοχές που έχουν κηρυχθεί σε καθεστώς έκτακτης ανάγκης λειψυδρίας</w:t>
      </w:r>
    </w:p>
    <w:p>
      <w:pPr>
        <w:numPr>
          <w:ilvl w:val="0"/>
          <w:numId w:val="34"/>
        </w:numPr>
      </w:pPr>
      <w:r>
        <w:rPr>
          <w:sz w:val="22"/>
          <w:szCs w:val="22"/>
        </w:rPr>
        <w:t xml:space="preserve">Στις περιοχές που κηρύσσονται σε καθεστώς έκτακτης ανάγκης λειψυδρίας, σύμφωνα με την παρ. 1 του άρθρου 9Α του ν. 3199/2003 (Α΄ 280), και απαιτείται η κατεπείγουσα εκτέλεση έργων που συνδέονται, άμεσα ή έμμεσα, με την αντιμετώπιση της λειψυδρίας, το Υπουργείο Περιβάλλοντος και Ενέργειας δύναται να αναλαμβάνει, δια των υπηρεσιών και των εποπτευόμενων φορέων του, τον σχεδιασμό, την ανάθεση και την εκτέλεση των κατεπειγόντων έργων αντιμετώπισης της λειψυδρίας εφόσον το αντικείμενο αυτών συνδέεται άμεσα με την κατασκευή ή αποκατάσταση κρίσιμων υποδομών για την πρόληψη ή την αντιμετώπιση των συνεπειών που απορρέουν από τη λειψυδρία, ακόμα και όταν δεν υπάγονται στις αρμοδιότητές του, σύμφωνα με τη διαδικασία του παρόντος. Η διαδικασία του παρόντος εφαρμόζεται και για τα έργα του πρώτου εδαφίου για τα οποία έχουν ορισθεί η Ε.ΥΔ.Α.Π. Α.Ε. ή η Ε.Υ.Α.Θ. Α.Ε. ως αναθέτοντες φορείς του ν. 4412/2016 (Α΄ 147) σύμφωνα με την παρ. 2 του άρθρου 9Α του ν. 3199/2003.</w:t>
      </w:r>
    </w:p>
    <w:p>
      <w:pPr>
        <w:numPr>
          <w:ilvl w:val="0"/>
          <w:numId w:val="34"/>
        </w:numPr>
      </w:pPr>
      <w:r>
        <w:rPr>
          <w:sz w:val="22"/>
          <w:szCs w:val="22"/>
        </w:rPr>
        <w:t xml:space="preserve">Για την ανάληψη της αρμοδιότητας της παρ. 1, για έργα που δεν υπάγονται στις αρμοδιότητες του Υπουργείου Περιβάλλοντος και Ενέργειας, εκδίδεται, μετά την κήρυξη περιοχής σε καθεστώς έκτακτης ανάγκης λειψυδρίας, Πράξη Υπουργικού Συμβουλίου, κατόπιν εισήγησης του Υπουργού Περιβάλλοντος και Ενέργειας, στην οποία περιλαμβάνεται συνοπτική περιγραφή των σχετικών έργων.</w:t>
      </w:r>
    </w:p>
    <w:p>
      <w:pPr>
        <w:numPr>
          <w:ilvl w:val="0"/>
          <w:numId w:val="34"/>
        </w:numPr>
      </w:pPr>
      <w:r>
        <w:rPr>
          <w:sz w:val="22"/>
          <w:szCs w:val="22"/>
        </w:rPr>
        <w:t xml:space="preserve">Με αποφάσεις του Υπουργού Περιβάλλοντος και Ενέργειας κατόπιν εισήγησης της Διεύθυνσης Έργων Ύδρευσης, Αποχέτευσης και Επεξεργασίας Λυμάτων της Γενικής Γραμματείας Φυσικού Περιβάλλοντος και Υδάτων εξειδικεύονται τα προς εκτέλεση έργα που είναι κατεπείγοντα, τελούν σε άμεση συνάφεια και είναι αναγκαία, αποκλειστικά για την αντιμετώπιση της λειψυδρίας, συμπεριλαμβανομένων των απολύτως απαραίτητων συνοδών έργων και των υποστηρικτικών χώρων για την υλοποίηση των απαιτούμενων εργασιών, όπως οι εργοταξιακοί χώροι, οι αποθεσιοθάλαμοι και οι δανειοθάλαμοι γεωδών υλικών και καθορίζονται οι υπηρεσίες του Υπουργείου Περιβάλλοντος και Ενέργειας ή οι εποπτευόμενοι φορείς του Υπουργείου Περιβάλλοντος και Ενέργειας που αναλαμβάνουν τον σχεδιασμό, την ανάθεση και την εκτέλεση των έργων της παρ. 2, καθώς και τυχόν ειδικότερες λεπτομέρειες ως προς αυτά.</w:t>
      </w:r>
    </w:p>
    <w:p>
      <w:pPr>
        <w:numPr>
          <w:ilvl w:val="0"/>
          <w:numId w:val="34"/>
        </w:numPr>
      </w:pPr>
      <w:r>
        <w:rPr>
          <w:sz w:val="22"/>
          <w:szCs w:val="22"/>
        </w:rPr>
        <w:t xml:space="preserve">Όταν αναθέτουσα αρχή έργων του παρόντος είναι ή καθίσταται με τη διαδικασία της παρ. 2, το Υπουργείο Περιβάλλοντος και Ενέργειας ή εποπτευόμενοι φορείς αυτού ή έχουν ορισθεί ως αναθέτοντες φορείς του ν. 4412/2016 η Ε.ΥΔ.Α.Π. Α.Ε. ή η Ε.Υ.Α.Θ. Α.Ε. σύμφωνα με την παρ. 2 του άρθρου 9Α του ν. 3199/2003, ακολουθείται η διαδικασία ανάθεσης των παρ. 5 έως 13.</w:t>
      </w:r>
    </w:p>
    <w:p>
      <w:pPr>
        <w:numPr>
          <w:ilvl w:val="0"/>
          <w:numId w:val="34"/>
        </w:numPr>
      </w:pPr>
      <w:r>
        <w:rPr>
          <w:sz w:val="22"/>
          <w:szCs w:val="22"/>
        </w:rPr>
        <w:t xml:space="preserve">Για την ανάθεση έργων του παρόντος δεν εφαρμόζονται τα άρθρα 49 και 50 του ν. 4412/2016 και αρκεί η σύνταξη και έγκριση εκ μέρους της αναθέτουσας αρχής του τεύχους της τεχνικής περιγραφής των προς εκτέλεση εργασιών, του χρονοδιαγράμματος εκτέλεσης αυτών, του προϋπολογισμού δημοπράτησης και του τεύχους Ειδικής Συγγραφής Υποχρεώσεων (Ε.Σ.Υ.). Για τη σύνταξη των στοιχείων αυτών η αναθέτουσα αρχή μπορεί να υποβοηθηθεί από νομικούς και τεχνικούς συμβούλους με τους οποίους συνάπτεται σύμβαση, έναντι αμοιβής μέχρι των ορίων των περ. β) και δ), αντίστοιχα, του άρθρου 5 του ν. 4412/2016. Το είδος και ο ανώτατος αριθμός των συμβούλων του δευτέρου εδαφίου δύνανται να καθορίζονται με απόφαση του Υπουργού Περιβάλλοντος και Ενέργειας. Η σύναψη της σύμβασης του συμβούλου γίνεται με τη διαδικασία της παρ. 2 του άρθρου 128 του ν. 4412/2016, χωρίς να απαιτείται γνώμη του αρμοδίου Τεχνικού Συμβουλίου Δημόσιων Έργων του Υπουργείου Υποδομών και Μεταφορών και χωρίς να απαιτείται η χρησιμοποίηση του Εθνικού Συστήματος Ηλεκτρονικών Δημοσίων Συμβάσεων (Ε.Σ.Η.ΔΗ.Σ.).</w:t>
      </w:r>
    </w:p>
    <w:p>
      <w:pPr>
        <w:numPr>
          <w:ilvl w:val="0"/>
          <w:numId w:val="34"/>
        </w:numPr>
      </w:pPr>
      <w:r>
        <w:rPr>
          <w:sz w:val="22"/>
          <w:szCs w:val="22"/>
        </w:rPr>
        <w:t xml:space="preserve">Η εκπόνηση των μελετών γίνεται με μέριμνα και δαπάνες του αναδόχου, σύμφωνα με τους ισχύοντες κανονισμούς και διατάξεις.</w:t>
      </w:r>
    </w:p>
    <w:p>
      <w:pPr>
        <w:numPr>
          <w:ilvl w:val="0"/>
          <w:numId w:val="34"/>
        </w:numPr>
      </w:pPr>
      <w:r>
        <w:rPr>
          <w:sz w:val="22"/>
          <w:szCs w:val="22"/>
        </w:rPr>
        <w:t xml:space="preserve">Η ανάθεση των έργων του παρόντος έπεται της Απόφασης Έγκρισης Περιβαλλοντικών Όρων ή της έκδοσης απόφασης εξαίρεσης από τη διαδικασία περιβαλλοντικής αδειοδότησης, κατ’ εφαρμογή της διαδικασίας των παρ. 2α, 2β ή 3 του άρθρου 1 του ν. 4014/2011 (Α΄ 209). Ως αρμόδια περιβαλλοντική αρχή νοείται το αρμόδιο όργανο του Υπουργείου Περιβάλλοντος και Ενέργειας ανεξαρτήτως της κατάταξης της παρ. 1 του άρθρου 1 του ν. 4014/2011 του έργου ή της δραστηριότητας. Στην απόφαση της παρούσας συμπεριλαμβάνονται και οι υποστηρικτικοί χώροι για την υλοποίηση των απαιτούμενων εργασιών, ιδίως εργοταξιακοί χώροι, αποθεσιοθάλαμοι και δανειοθάλαμοι γεωδών υλικών.</w:t>
      </w:r>
    </w:p>
    <w:p>
      <w:pPr>
        <w:numPr>
          <w:ilvl w:val="0"/>
          <w:numId w:val="34"/>
        </w:numPr>
      </w:pPr>
      <w:r>
        <w:rPr>
          <w:sz w:val="22"/>
          <w:szCs w:val="22"/>
        </w:rPr>
        <w:t xml:space="preserve">Αναγκαστικές απαλλοτριώσεις εκτάσεων για την εκτέλεση έργου του παρόντος διενεργούνται με τη διαδικασία του άρθρου 7Α του Κώδικα Αναγκαστικών Απαλλοτριώσεων Ακινήτων (Κ.Α.Α.Α., ν. 2882/2001, Α΄ 17), χωρίς να αποκλείεται και η διαδικασία επίταξης των προς απαλλοτρίωση εκτάσεων μετά των συστατικών τους και των επικειμένων, για την έγκριση της οποίας δεν απαιτείται γνώμη του Τεχνικού Συμβουλίου Δημοσίων Έργων του Υπουργείου Υποδομών και Μεταφορών.</w:t>
      </w:r>
    </w:p>
    <w:p>
      <w:pPr>
        <w:numPr>
          <w:ilvl w:val="0"/>
          <w:numId w:val="34"/>
        </w:numPr>
      </w:pPr>
      <w:r>
        <w:rPr>
          <w:sz w:val="22"/>
          <w:szCs w:val="22"/>
        </w:rPr>
        <w:t xml:space="preserve">Η διαδικασία επιλογής του αναδόχου για την εκτέλεση έργου του παρόντος πραγματοποιείται, σύμφωνα με την περ. γ) της παρ. 2 του άρθρου 32 του ν. 4412/2016. Στη διαδικασία προσκαλούνται τρεις (3), τουλάχιστον, εργοληπτικές επιχειρήσεις, οι οποίες έχουν αποδεδειγμένη εμπειρία στην εκτέλεση έργων αντίστοιχης κατηγορίας υποδομών, εφόσον με την προσφορά τους και επί ποινή αποκλεισμού, αποδέχονται εγγράφως την εκτέλεση και παράδοση του έργου εντός της προθεσμίας που προσδιορίζεται στην πρόσκληση και εκκινεί από την υπογραφή της οικείας σύμβασης, προκειμένου να υποβάλουν την προσφορά τους εντός δέκα (10) εργάσιμων ημερών από την πρόσκληση της αναθέτουσας αρχής. Αποκλειστικό κριτήριο ανάθεσης της σύμβασης του παρόντος είναι η πλέον συμφέρουσα από οικονομική άποψη προσφορά βάσει τιμής.</w:t>
      </w:r>
    </w:p>
    <w:p>
      <w:pPr>
        <w:numPr>
          <w:ilvl w:val="0"/>
          <w:numId w:val="34"/>
        </w:numPr>
      </w:pPr>
      <w:r>
        <w:rPr>
          <w:sz w:val="22"/>
          <w:szCs w:val="22"/>
        </w:rPr>
        <w:t xml:space="preserve">Οι προσκαλούμενες κατά την παρ. 9 εργοληπτικές επιχειρήσεις υποβάλουν την προσφορά κατ’ αποκοπή για ολόκληρο το έργο, σύμφωνα με τα στοιχεία των παρ. 6 και 11. Οι οικονομικές προσφορές συντάσσονται επί του εντύπου που χορηγεί η αναθέτουσα αρχή ή βάσει υποδείγματος που περιλαμβάνεται ως Παράρτημα στα έγγραφα της σύμβασης. Με τα έγγραφα της σύμβασης μπορεί να ζητείται και ανάλυση της κατ’ αποκοπήν προσφοράς από τον οικονομικό φορέα.</w:t>
      </w:r>
    </w:p>
    <w:p>
      <w:pPr>
        <w:numPr>
          <w:ilvl w:val="0"/>
          <w:numId w:val="34"/>
        </w:numPr>
      </w:pPr>
      <w:r>
        <w:rPr>
          <w:sz w:val="22"/>
          <w:szCs w:val="22"/>
        </w:rPr>
        <w:t xml:space="preserve">Στο κατ’ αποκοπήν τίμημα περιλαμβάνονται ανοιγμένα:</w:t>
      </w:r>
    </w:p>
    <w:p>
      <w:pPr>
        <w:jc w:val="both"/>
      </w:pPr>
      <w:r>
        <w:rPr>
          <w:sz w:val="22"/>
          <w:szCs w:val="22"/>
        </w:rPr>
        <w:t xml:space="preserve">α) η εκπόνηση όλων των μελετών, από μελετητές που διαθέτουν τα νόμιμα προσόντα κατά τις διατάξεις του ν. 4412/2016, η διενέργεια όλων των αναγκαίων ερευνών και δοκιμών, καθώς και η αξιολόγηση αυτών,</w:t>
      </w:r>
    </w:p>
    <w:p>
      <w:pPr>
        <w:jc w:val="both"/>
      </w:pPr>
      <w:r>
        <w:rPr>
          <w:sz w:val="22"/>
          <w:szCs w:val="22"/>
        </w:rPr>
        <w:t xml:space="preserve">β) οι δαπάνες για το σύνολο των αναφερόμενων στο τεύχος της Ε.Σ.Υ. λοιπών υποχρεώσεων εκ μέρους του αναδόχου,</w:t>
      </w:r>
    </w:p>
    <w:p>
      <w:pPr>
        <w:jc w:val="both"/>
      </w:pPr>
      <w:r>
        <w:rPr>
          <w:sz w:val="22"/>
          <w:szCs w:val="22"/>
        </w:rPr>
        <w:t xml:space="preserve">γ) το ποσοστό για γενικά έξοδα και όφελος αναδόχου,</w:t>
      </w:r>
    </w:p>
    <w:p>
      <w:pPr>
        <w:jc w:val="both"/>
      </w:pPr>
      <w:r>
        <w:rPr>
          <w:sz w:val="22"/>
          <w:szCs w:val="22"/>
        </w:rPr>
        <w:t xml:space="preserve">δ) οι πάσης φύσεως απρόβλεπτες δαπάνες κατά την κατασκευή του έργου,</w:t>
      </w:r>
    </w:p>
    <w:p>
      <w:pPr>
        <w:jc w:val="both"/>
      </w:pPr>
      <w:r>
        <w:rPr>
          <w:sz w:val="22"/>
          <w:szCs w:val="22"/>
        </w:rPr>
        <w:t xml:space="preserve">ε) οι δαπάνες για την εκτίμηση της αξίας των απαλλοτριωμένων ακινήτων μετά των συστατικών τους και των επικειμένων και</w:t>
      </w:r>
    </w:p>
    <w:p>
      <w:pPr>
        <w:jc w:val="both"/>
      </w:pPr>
      <w:r>
        <w:rPr>
          <w:sz w:val="22"/>
          <w:szCs w:val="22"/>
        </w:rPr>
        <w:t xml:space="preserve">στ) οι δαπάνες για την εκπόνηση της Τεχνικής Περιβαλλοντικής Μελέτης της περ. β) της παρ. 2β του άρθρου 1 του ν. 4014/2011, όπου απαιτείται, και την υλοποίησή της.</w:t>
      </w:r>
    </w:p>
    <w:p>
      <w:pPr>
        <w:jc w:val="both"/>
      </w:pPr>
      <w:r>
        <w:rPr>
          <w:sz w:val="22"/>
          <w:szCs w:val="22"/>
        </w:rPr>
        <w:t xml:space="preserve">Εφόσον προβλέπεται στα έγγραφα της σύμβασης προκαταβολή, αυτή χορηγείται για αμφότερες τις περιπτώσεις της παρ. 3 του άρθρου 150 του ν. 4412/2016, περί προκαταβολών, με κατάθεση σε λογαριασμό του αναδόχου, μετά από την προσκόμιση ισόποσης εγγύησης προκαταβολής του άρθρου 72 του ν. 4412/2016, εφαρμοζομένων των προβλέψεων του άρθρου 150 του ν. 4412/2016, εξαιρουμένης της παρ. 7 αυτού.</w:t>
      </w:r>
    </w:p>
    <w:p>
      <w:pPr>
        <w:numPr>
          <w:ilvl w:val="0"/>
          <w:numId w:val="35"/>
        </w:numPr>
      </w:pPr>
      <w:r>
        <w:rPr>
          <w:sz w:val="22"/>
          <w:szCs w:val="22"/>
        </w:rPr>
        <w:t xml:space="preserve">Καθυστερήσεις στην υλοποίηση του έργου που οφείλονται σε υπαιτιότητα της αναθέτουσας αρχής, πλην περιπτώσεων ανωτέρας βίας, δεν δημιουργούν δικαίωμα υπέρ του αναδόχου για την υποβολή όχλησης για την καταβολή οιασδήποτε αποζημίωσης εκ μέρους της αναθέτουσας αρχής, περιλαμβανόμενης και της δαπάνης αναθεώρησης τιμών.</w:t>
      </w:r>
    </w:p>
    <w:p>
      <w:pPr>
        <w:jc w:val="both"/>
      </w:pPr>
      <w:r>
        <w:rPr>
          <w:sz w:val="22"/>
          <w:szCs w:val="22"/>
          <w:b w:val="1"/>
          <w:bCs w:val="1"/>
        </w:rPr>
        <w:t xml:space="preserve">ΚΕΦΑΛΑΙΟ Η΄</w:t>
      </w:r>
    </w:p>
    <w:p>
      <w:pPr>
        <w:jc w:val="both"/>
      </w:pPr>
      <w:r>
        <w:rPr>
          <w:sz w:val="22"/>
          <w:szCs w:val="22"/>
          <w:b w:val="1"/>
          <w:bCs w:val="1"/>
        </w:rPr>
        <w:t xml:space="preserve">ΕΞΟΥΣΙΟΔΟΤΙΚΕΣ, ΜΕΤΑΒΑΤΙΚΕΣ, ΤΕΛΙΚΗ ΚΑΙ ΚΑΤΑΡΓΟΥΜΕΝΕΣ ΔΙΑΤΑΞΕΙΣ ΜΕΡΟΥΣ Α΄</w:t>
      </w:r>
    </w:p>
    <w:p>
      <w:pPr>
        <w:jc w:val="both"/>
      </w:pPr>
      <w:r>
        <w:rPr>
          <w:sz w:val="22"/>
          <w:szCs w:val="22"/>
          <w:b w:val="1"/>
          <w:bCs w:val="1"/>
        </w:rPr>
        <w:t xml:space="preserve">Άρθρο 37</w:t>
      </w:r>
    </w:p>
    <w:p>
      <w:pPr>
        <w:jc w:val="both"/>
      </w:pPr>
      <w:r>
        <w:rPr>
          <w:sz w:val="22"/>
          <w:szCs w:val="22"/>
          <w:b w:val="1"/>
          <w:bCs w:val="1"/>
        </w:rPr>
        <w:t xml:space="preserve">Εξουσιοδοτικές διατάξεις</w:t>
      </w:r>
      <w:r>
        <w:rPr>
          <w:sz w:val="22"/>
          <w:szCs w:val="22"/>
        </w:rPr>
        <w:t xml:space="preserve"> </w:t>
      </w:r>
      <w:r>
        <w:rPr>
          <w:sz w:val="22"/>
          <w:szCs w:val="22"/>
          <w:b w:val="1"/>
          <w:bCs w:val="1"/>
        </w:rPr>
        <w:t xml:space="preserve">Μέρους Α΄</w:t>
      </w:r>
    </w:p>
    <w:p>
      <w:pPr>
        <w:numPr>
          <w:ilvl w:val="0"/>
          <w:numId w:val="36"/>
        </w:numPr>
      </w:pPr>
      <w:r>
        <w:rPr>
          <w:sz w:val="22"/>
          <w:szCs w:val="22"/>
        </w:rPr>
        <w:t xml:space="preserve">Με απόφαση του Υπουργού Περιβάλλοντος και Ενέργειας:</w:t>
      </w:r>
    </w:p>
    <w:p>
      <w:pPr>
        <w:jc w:val="both"/>
      </w:pPr>
      <w:r>
        <w:rPr>
          <w:sz w:val="22"/>
          <w:szCs w:val="22"/>
        </w:rPr>
        <w:t xml:space="preserve">α) ορίζονται τα έγγραφα και τα λοιπά δικαιολογητικά στοιχεία που απαιτούνται για την αποστολή φακέλου εκ μέρους των Δ.Ε.Υ.Α. στη Ρ.Α.Α.Ε.Υ. κατά την παρ. 2 του άρθρου 4,</w:t>
      </w:r>
    </w:p>
    <w:p>
      <w:pPr>
        <w:jc w:val="both"/>
      </w:pPr>
      <w:r>
        <w:rPr>
          <w:sz w:val="22"/>
          <w:szCs w:val="22"/>
        </w:rPr>
        <w:t xml:space="preserve">β) ρυθμίζεται κάθε ειδικότερο, τεχνικό ή διαδικαστικό ζήτημα και ιδίως ο τρόπος, ο χρόνος, η διαδικασία και τα απαιτούμενα δικαιολογητικά για την καταβολή του τιμήματος, ο τρόπος τυχόν τμηματικής καταβολής αυτού, η τήρηση ειδικών λογαριασμών και παρατείνονται οι προθεσμίες για την εφαρμογή των άρθρων 3 έως 5.</w:t>
      </w:r>
    </w:p>
    <w:p>
      <w:pPr>
        <w:numPr>
          <w:ilvl w:val="0"/>
          <w:numId w:val="37"/>
        </w:numPr>
      </w:pPr>
      <w:r>
        <w:rPr>
          <w:sz w:val="22"/>
          <w:szCs w:val="22"/>
        </w:rPr>
        <w:t xml:space="preserve">Σε περίπτωση οικειοθελούς μεταφοράς της υπηρεσίας ύδατος κατά την έννοια της παρ. 1 του άρθρου 7, με απόφαση του Υπουργού Περιβάλλοντος και Ενέργειας δύναται να τροποποιείται η περιοχή αρμοδιότητας της Ε.ΥΔ.Α.Π. Α.Ε. ή της Ε.Υ.Α.Θ. Α.Ε., κατά περίπτωση, προκειμένου να συμπεριλαμβάνει τις περιοχές που καταλαμβάνονται από τη σύμβαση της παρ. 1 του άρθρου 7.</w:t>
      </w:r>
    </w:p>
    <w:p>
      <w:pPr>
        <w:numPr>
          <w:ilvl w:val="0"/>
          <w:numId w:val="37"/>
        </w:numPr>
      </w:pPr>
      <w:r>
        <w:rPr>
          <w:sz w:val="22"/>
          <w:szCs w:val="22"/>
        </w:rPr>
        <w:t xml:space="preserve">Με απόφαση των αρμόδιων οργάνων της Ε.Υ.Α.Θ. Α.Ε. συμπληρώνεται και εξειδικεύεται η διάρθρωση της εταιρείας προκειμένου να εξυπηρετούνται οι περιοχές στις οποίες επεκτείνεται η γεωγραφική αρμοδιότητά της, καθώς και οι υπηρεσίες άρδευσης που παρέχονται από αυτήν σύμφωνα με τα άρθρα 3 έως 7.</w:t>
      </w:r>
    </w:p>
    <w:p>
      <w:pPr>
        <w:numPr>
          <w:ilvl w:val="0"/>
          <w:numId w:val="37"/>
        </w:numPr>
      </w:pPr>
      <w:r>
        <w:rPr>
          <w:sz w:val="22"/>
          <w:szCs w:val="22"/>
        </w:rPr>
        <w:t xml:space="preserve">Με κοινή απόφαση των Υπουργών Περιβάλλοντος και Ενέργειας, Εθνικής Οικονομίας και Οικονομικών και Εσωτερικών δύναται να αναπροσαρμόζεται η αποζημίωση του ειδικού συντονιστή της παρ. 2 του άρθρου 10.</w:t>
      </w:r>
    </w:p>
    <w:p>
      <w:pPr>
        <w:numPr>
          <w:ilvl w:val="0"/>
          <w:numId w:val="37"/>
        </w:numPr>
      </w:pPr>
      <w:r>
        <w:rPr>
          <w:sz w:val="22"/>
          <w:szCs w:val="22"/>
        </w:rPr>
        <w:t xml:space="preserve">Με απόφαση των αρμόδιων οργάνων της Ε.ΥΔ.Α.Π. Α.Ε. συμπληρώνεται και εξειδικεύεται η διάρθρωση της εταιρείας στις περιοχές του άρθρου 13.</w:t>
      </w:r>
    </w:p>
    <w:p>
      <w:pPr>
        <w:numPr>
          <w:ilvl w:val="0"/>
          <w:numId w:val="37"/>
        </w:numPr>
      </w:pPr>
      <w:r>
        <w:rPr>
          <w:sz w:val="22"/>
          <w:szCs w:val="22"/>
        </w:rPr>
        <w:t xml:space="preserve">Με κοινή απόφαση των Υπουργών Περιβάλλοντος και Ενέργειας, Εθνικής Οικονομίας και Οικονομικών, Εσωτερικών και Αγροτικής Ανάπτυξης και Τροφίμων δύναται να καθορίζονται οι λεπτομέρειες της μεταφοράς του προσωπικού των Οργανισμών Εγγείων Βελτιώσεων, θέματα υπηρεσιακής κατάστασης, η μεταφορά πιστώσεων στην Ε.ΥΔ.Α.Π. Α.Ε. για την κάλυψη της μισθοδοσίας τους και κάθε άλλο θέμα σχετικό με την εφαρμογή των παρ. 5 και 6 του άρθρου 16.</w:t>
      </w:r>
    </w:p>
    <w:p>
      <w:pPr>
        <w:numPr>
          <w:ilvl w:val="0"/>
          <w:numId w:val="37"/>
        </w:numPr>
      </w:pPr>
      <w:r>
        <w:rPr>
          <w:sz w:val="22"/>
          <w:szCs w:val="22"/>
        </w:rPr>
        <w:t xml:space="preserve">Με κοινή απόφαση των Υπουργών Περιβάλλοντος και Ενέργειας και Αγροτικής Ανάπτυξης και Τροφίμων δύναται να παρατείνεται για ένα (1) επιπλέον έτος, η προθεσμία της παρ. 3 του άρθρου 16 για την ολοκλήρωση της διαδικασίας, αναφορικά με την κατάργηση των Οργανισμών Εγγείων Βελτιώσεων και τη διαπίστωση της υπεισέλευσης του Ο.Δ.Υ.Θ. Α.Ε. στη θέση τους, ως καθολικού διαδόχου αυτών.</w:t>
      </w:r>
    </w:p>
    <w:p>
      <w:pPr>
        <w:numPr>
          <w:ilvl w:val="0"/>
          <w:numId w:val="37"/>
        </w:numPr>
      </w:pPr>
      <w:r>
        <w:rPr>
          <w:sz w:val="22"/>
          <w:szCs w:val="22"/>
        </w:rPr>
        <w:t xml:space="preserve">Με κοινή απόφαση των Υπουργών Περιβάλλοντος και Ενέργειας, Εθνικής Οικονομίας και Οικονομικών, Εσωτερικών, Υποδομών και Μεταφορών και Αγροτικής Ανάπτυξης και Τροφίμων ρυθμίζονται η διαδικασία και οι προϋποθέσεις εφαρμογής των παρ. 1 και 2 του άρθρου 16, τα ειδικότερα δικαιολογητικά και στοιχεία που υποβάλλονται από τους οικείους φορείς, καθώς και κάθε άλλο θέμα σχετικό με την οργάνωση, διαχείριση και λειτουργία των σχετικών δικτύων και έργων άρδευσης. Με την ίδια απόφαση μπορεί, ιδίως, α) να καθορίζεται συγκεκριμένο χρονικό διάστημα, εντός του οποίου οι Γ.Ο.Ε.Β. ή Τ.Ο.Ε.Β. της περ. β) της παρ. 1 του άρθρου 16 δύναται να ασκήσουν το δικαίωμα υπαγωγής τους στο καθεστώς του άρθρου 16 και β) να συστήνεται και να τηρείται, σε κεντρικό επίπεδο, ενιαίο μητρώο υδάτων και υδατικών υποδομών άρδευσης, καθώς και να εξειδικεύονται οι διαδικασίες παρακολούθησης των υδατικών πόρων και συλλογής, τήρησης και διαβίβασης στοιχείων για το αγροτικό νερό.</w:t>
      </w:r>
    </w:p>
    <w:p>
      <w:pPr>
        <w:numPr>
          <w:ilvl w:val="0"/>
          <w:numId w:val="37"/>
        </w:numPr>
      </w:pPr>
      <w:r>
        <w:rPr>
          <w:sz w:val="22"/>
          <w:szCs w:val="22"/>
        </w:rPr>
        <w:t xml:space="preserve">Με κοινή απόφαση των Υπουργών Περιβάλλοντος και Ενέργειας, Εσωτερικών και Υποδομών και Μεταφορών δύναται να ρυθμίζονται ειδικές λεπτομέρειες ως προς τη διαδοχή, την εκτέλεση της σύμβασης, την εκκαθάριση των συναφών αξιώσεων, καθώς και κάθε ειδικότερο θέμα για την εφαρμογή του άρθρου 21.</w:t>
      </w:r>
    </w:p>
    <w:p>
      <w:pPr>
        <w:numPr>
          <w:ilvl w:val="0"/>
          <w:numId w:val="37"/>
        </w:numPr>
      </w:pPr>
      <w:r>
        <w:rPr>
          <w:sz w:val="22"/>
          <w:szCs w:val="22"/>
        </w:rPr>
        <w:t xml:space="preserve">Με κοινή απόφαση των Υπουργών Περιβάλλοντος και Ενέργειας, Εθνικής Οικονομίας και Οικονομικών, Εσωτερικών, Υποδομών και Μεταφορών και Αγροτικής Ανάπτυξης και Τροφίμων, δύναται να καθορίζονται οι λεπτομέρειες της μεταφοράς και της απόσπασης του προσωπικού των Δήμων της Περιφέρειας Θεσσαλίας, θέματα υπηρεσιακής κατάστασης, η μεταφορά πιστώσεων στον Ο.Δ.Υ.Θ. Α.Ε. για την κάλυψη της μισθοδοσίας και κάθε άλλο θέμα σχετικό με την εφαρμογή του άρθρου 28.</w:t>
      </w:r>
    </w:p>
    <w:p>
      <w:pPr>
        <w:numPr>
          <w:ilvl w:val="0"/>
          <w:numId w:val="37"/>
        </w:numPr>
      </w:pPr>
      <w:r>
        <w:rPr>
          <w:sz w:val="22"/>
          <w:szCs w:val="22"/>
        </w:rPr>
        <w:t xml:space="preserve">Με απόφαση του Υπουργού Περιβάλλοντος και Ενέργειας, δύναται να επικαιροποιούνται τα εγκεκριμένα Σχέδια Διαχείρισης Λεκανών Απορροής Ποταμών σε περίπτωση εκτροπής πόσιμου νερού από τους παραποτάμους του Αχελώου Κρικελλοπόταμο και Καρπενησιώτη προς το υδροδοτικό σύστημα της Αττικής κατά παρέκκλιση κάθε άλλης διάταξης, σύμφωνα με τα οριζόμενα στην παρ. 2 του άρθρου 35.</w:t>
      </w:r>
    </w:p>
    <w:p>
      <w:pPr>
        <w:numPr>
          <w:ilvl w:val="0"/>
          <w:numId w:val="37"/>
        </w:numPr>
      </w:pPr>
      <w:r>
        <w:rPr>
          <w:sz w:val="22"/>
          <w:szCs w:val="22"/>
        </w:rPr>
        <w:t xml:space="preserve">Με απόφαση του Υπουργού Περιβάλλοντος και Ενέργειας καθορίζονται τα ειδικότερα καθήκοντα, οι υποχρεώσεις, η έκταση της ευθύνης και ο τρόπος διενέργειας του ελέγχου του Φορέα Επίβλεψης στον Φορέα Κατασκευής, καθώς και κάθε άλλο ειδικότερο θέμα σχετικό με την εφαρμογή της παρ. 1 του άρθρου 36. Κατά τα λοιπά εφαρμόζεται το άρθρο 136 του ν. 4412/2016.</w:t>
      </w:r>
    </w:p>
    <w:p>
      <w:pPr>
        <w:numPr>
          <w:ilvl w:val="0"/>
          <w:numId w:val="37"/>
        </w:numPr>
      </w:pPr>
      <w:r>
        <w:rPr>
          <w:sz w:val="22"/>
          <w:szCs w:val="22"/>
        </w:rPr>
        <w:t xml:space="preserve">Με απόφαση του Υπουργού Περιβάλλοντος και Ενέργειας καθορίζονται ειδικότερες προϋποθέσεις πρόσκλησης εργοληπτικών επιχειρήσεων ανά κατηγορία υποδομών για την εφαρμογή του άρθρου 36.</w:t>
      </w:r>
    </w:p>
    <w:p>
      <w:pPr>
        <w:jc w:val="both"/>
      </w:pPr>
      <w:r>
        <w:rPr>
          <w:sz w:val="22"/>
          <w:szCs w:val="22"/>
          <w:b w:val="1"/>
          <w:bCs w:val="1"/>
        </w:rPr>
        <w:t xml:space="preserve">Άρθρο 38</w:t>
      </w:r>
    </w:p>
    <w:p>
      <w:pPr>
        <w:jc w:val="both"/>
      </w:pPr>
      <w:r>
        <w:rPr>
          <w:sz w:val="22"/>
          <w:szCs w:val="22"/>
          <w:b w:val="1"/>
          <w:bCs w:val="1"/>
        </w:rPr>
        <w:t xml:space="preserve">Μεταβατικές διατάξεις</w:t>
      </w:r>
      <w:r>
        <w:rPr>
          <w:sz w:val="22"/>
          <w:szCs w:val="22"/>
        </w:rPr>
        <w:t xml:space="preserve"> </w:t>
      </w:r>
      <w:r>
        <w:rPr>
          <w:sz w:val="22"/>
          <w:szCs w:val="22"/>
          <w:b w:val="1"/>
          <w:bCs w:val="1"/>
        </w:rPr>
        <w:t xml:space="preserve">Μέρους Α΄</w:t>
      </w:r>
    </w:p>
    <w:p>
      <w:pPr>
        <w:numPr>
          <w:ilvl w:val="0"/>
          <w:numId w:val="38"/>
        </w:numPr>
      </w:pPr>
      <w:r>
        <w:rPr>
          <w:sz w:val="22"/>
          <w:szCs w:val="22"/>
        </w:rPr>
        <w:t xml:space="preserve">Έως την ολοκλήρωση των διαδικασιών μεταφοράς των αρμοδιοτήτων των Δ.Ε.Υ.Α., των οικείων υπηρεσιών των Δήμων, και των Ο.Ε.Β. στις Ε.ΥΔ.Α.Π. Α.Ε. και Ε.Υ.Α.Θ. Α.Ε., η οποία διαπιστώνεται με πράξη του οικείου Γραμματέα Αποκεντρωμένης Διοίκησης, σύμφωνα με τα άρθρα 3, 4, 5 και 16, οι υφιστάμενες Δ.Ε.Υ.Α., οι υφιστάμενοι Ο.Ε.Β. και οι οικείες δημοτικές υπηρεσίες συνεχίζουν τη λειτουργία τους.</w:t>
      </w:r>
    </w:p>
    <w:p>
      <w:pPr>
        <w:numPr>
          <w:ilvl w:val="0"/>
          <w:numId w:val="38"/>
        </w:numPr>
      </w:pPr>
      <w:r>
        <w:rPr>
          <w:sz w:val="22"/>
          <w:szCs w:val="22"/>
        </w:rPr>
        <w:t xml:space="preserve">Μέχρι τη συντέλεση της ειδικής διαδοχής και την ανάληψη της επιχειρησιακής δραστηριότητας από την Ε.ΥΔ.Α.Π. Α.Ε. και την Ε.Υ.Α.Θ. Α.Ε., αντίστοιχα, σύμφωνα με την παρ. 6 του άρθρου 4, η ευθύνη για την εύρυθμη λειτουργία, τη συντήρηση και την επισκευή των δικτύων και εγκαταστάσεων, την είσπραξη των απαιτήσεων, καθώς και κάθε αστική, ποινική ή διοικητική ευθύνη έναντι τρίτων ή του Δημοσίου, παραμένει αποκλειστικά στους οικείους Ο.Τ.Α. ή στις Δ.Ε.Υ.Α..</w:t>
      </w:r>
    </w:p>
    <w:p>
      <w:pPr>
        <w:numPr>
          <w:ilvl w:val="0"/>
          <w:numId w:val="38"/>
        </w:numPr>
      </w:pPr>
      <w:r>
        <w:rPr>
          <w:sz w:val="22"/>
          <w:szCs w:val="22"/>
        </w:rPr>
        <w:t xml:space="preserve">Έως την έναρξη ισχύος της σύμβασης παροχής δημόσιας υπηρεσίας του άρθρου 6, η αρμοδιότητα διαχείρισης του δικτύου ομβρίων υδάτων εξακολουθεί να ασκείται από τους οικείους Ο.Τ.Α. α΄ βαθμού.</w:t>
      </w:r>
    </w:p>
    <w:p>
      <w:pPr>
        <w:numPr>
          <w:ilvl w:val="0"/>
          <w:numId w:val="38"/>
        </w:numPr>
      </w:pPr>
      <w:r>
        <w:rPr>
          <w:sz w:val="22"/>
          <w:szCs w:val="22"/>
        </w:rPr>
        <w:t xml:space="preserve">Μέχρι την έκδοση της απόφασης της παρ. 3 του άρθρου 11, τα εν λόγω έργα συνεχίζουν να υλοποιούνται από τους υφιστάμενους φορείς υλοποίησης αυτών.</w:t>
      </w:r>
    </w:p>
    <w:p>
      <w:pPr>
        <w:numPr>
          <w:ilvl w:val="0"/>
          <w:numId w:val="38"/>
        </w:numPr>
      </w:pPr>
      <w:r>
        <w:rPr>
          <w:sz w:val="22"/>
          <w:szCs w:val="22"/>
        </w:rPr>
        <w:t xml:space="preserve">Για πέντε (5) έτη από την απορρόφηση των παρόχων υπηρεσιών ύδατος από την Ε.ΥΔ.Α.Π. Α.Ε ή την Ε.Υ.Α.Θ. Α.Ε., ο τόπος εργασίας των υπαλλήλων των μεταφερόμενων παρόχων δεν μπορεί να απέχει πάνω από σαράντα (40) χιλιόμετρα από τον τόπο εργασίας τους πριν από την απορρόφηση.</w:t>
      </w:r>
    </w:p>
    <w:p>
      <w:pPr>
        <w:numPr>
          <w:ilvl w:val="0"/>
          <w:numId w:val="38"/>
        </w:numPr>
      </w:pPr>
      <w:r>
        <w:rPr>
          <w:sz w:val="22"/>
          <w:szCs w:val="22"/>
        </w:rPr>
        <w:t xml:space="preserve">Στις περιοχές που η αρμοδιότητα της άρδευσης περιέρχεται στην Ε.ΥΔ.Α.Π. Α.Ε. ή στην Ε.Υ.Α.Θ. Α.Ε., τα τιμολόγια του αρδευτικού νερού διατηρούνται αμετάβλητα για τουλάχιστον τρία (3) έτη από τη μεταφορά των υφιστάμενων παρόχων αρδευτικού νερού κατά τη δημοσίευση του παρόντος.</w:t>
      </w:r>
    </w:p>
    <w:p>
      <w:pPr>
        <w:jc w:val="both"/>
      </w:pPr>
      <w:r>
        <w:rPr>
          <w:sz w:val="22"/>
          <w:szCs w:val="22"/>
          <w:b w:val="1"/>
          <w:bCs w:val="1"/>
        </w:rPr>
        <w:t xml:space="preserve">Άρθρο 39</w:t>
      </w:r>
    </w:p>
    <w:p>
      <w:pPr>
        <w:jc w:val="both"/>
      </w:pPr>
      <w:r>
        <w:rPr>
          <w:sz w:val="22"/>
          <w:szCs w:val="22"/>
          <w:b w:val="1"/>
          <w:bCs w:val="1"/>
        </w:rPr>
        <w:t xml:space="preserve">Τελική διάταξη Μέρους Α΄</w:t>
      </w:r>
    </w:p>
    <w:p>
      <w:pPr>
        <w:jc w:val="both"/>
      </w:pPr>
      <w:r>
        <w:rPr>
          <w:sz w:val="22"/>
          <w:szCs w:val="22"/>
        </w:rPr>
        <w:t xml:space="preserve">Με απόφαση του Υπουργού Περιβάλλοντος και Ενέργειας είναι δυνατή:</w:t>
      </w:r>
    </w:p>
    <w:p>
      <w:pPr>
        <w:jc w:val="both"/>
      </w:pPr>
      <w:r>
        <w:rPr>
          <w:sz w:val="22"/>
          <w:szCs w:val="22"/>
        </w:rPr>
        <w:t xml:space="preserve">α) η σύσταση Ομάδων Εργασίας από υπαλλήλους του υπουργείου, ειδικούς επιστήμονες και άλλα κατά την κρίση του κατάλληλα πρόσωπα, για τη μελέτη και παρακολούθηση ειδικών θεμάτων που αφορούν στην εφαρμογή του άρθρου 35 και</w:t>
      </w:r>
    </w:p>
    <w:p>
      <w:pPr>
        <w:jc w:val="both"/>
      </w:pPr>
      <w:r>
        <w:rPr>
          <w:sz w:val="22"/>
          <w:szCs w:val="22"/>
        </w:rPr>
        <w:t xml:space="preserve">β) η ανάθεση αρμοδιοτήτων των παρ. 1 και 2 του άρθρου 136 του ν. 4412/2016 (Α΄ 147), για την παρακολούθηση, τον έλεγχο, τη διοίκηση και την επίβλεψη των έργων του παρόντος, σε νομικό πρόσωπο ή ένωση προσώπων που διαθέτει τις εξειδικευμένες γνώσεις και την αποδεδειγμένη εμπειρία σε ανάλογα έργα, που είναι αναγκαία για την παρακολούθηση και επίβλεψη των έργων αυτών (Φορέας Επίβλεψης), κατά παρέκκλιση: βα) της απαίτησης της παρ. 3 του άρθρου 136 του ν. 4412/2016 για την εγγραφή του Φορέα Επίβλεψης στα οικεία μητρώα του π.δ. 71/2019 (Α΄ 112), και ββ) του άρθρου 136 του ν. 4412/2016, κατά το μέρος που αφορά στην επιλογή του Φορέα Επίβλεψης από τον Ανάδοχο του Έργου, στη σύναψη σύμβασης μεταξύ του Αναδόχου και του Φορέα Επίβλεψης και στην εκτέλεση αυτής. Ο Φορέας Κατασκευής και τα όργανά του διατηρούν τις εξουσίες ελέγχου και εποπτείας επί της επίβλεψης που διενεργεί ο Φορέας Επίβλεψης. Ο Φορέας Επίβλεψης ευθύνεται έναντι του Φορέα Κατασκευής ακόμη και για ελαφρά αμέλεια κατά την εκτέλεση των υποχρεώσεών του. Σε περίπτωση φυσικού προσώπου, ο ίδιος, και σε περίπτωση νομικού προσώπου, οι διοικούντες και υπάλληλοι του Φορέα, υπέχουν, κατά την εκπλήρωση των συμβατικών τους υποχρεώσεων, ποινική ευθύνη δημόσιου υπαλλήλου.</w:t>
      </w:r>
    </w:p>
    <w:p>
      <w:pPr>
        <w:jc w:val="both"/>
      </w:pPr>
      <w:r>
        <w:rPr>
          <w:sz w:val="22"/>
          <w:szCs w:val="22"/>
          <w:b w:val="1"/>
          <w:bCs w:val="1"/>
        </w:rPr>
        <w:t xml:space="preserve"> </w:t>
      </w:r>
    </w:p>
    <w:p>
      <w:pPr>
        <w:jc w:val="both"/>
      </w:pPr>
      <w:r>
        <w:rPr>
          <w:sz w:val="22"/>
          <w:szCs w:val="22"/>
          <w:b w:val="1"/>
          <w:bCs w:val="1"/>
        </w:rPr>
        <w:t xml:space="preserve">Άρθρο 40</w:t>
      </w:r>
    </w:p>
    <w:p>
      <w:pPr>
        <w:jc w:val="both"/>
      </w:pPr>
      <w:r>
        <w:rPr>
          <w:sz w:val="22"/>
          <w:szCs w:val="22"/>
          <w:b w:val="1"/>
          <w:bCs w:val="1"/>
        </w:rPr>
        <w:t xml:space="preserve">Καταργούμενες διατάξεις</w:t>
      </w:r>
      <w:r>
        <w:rPr>
          <w:sz w:val="22"/>
          <w:szCs w:val="22"/>
        </w:rPr>
        <w:t xml:space="preserve"> </w:t>
      </w:r>
      <w:r>
        <w:rPr>
          <w:sz w:val="22"/>
          <w:szCs w:val="22"/>
          <w:b w:val="1"/>
          <w:bCs w:val="1"/>
        </w:rPr>
        <w:t xml:space="preserve">Μέρους Α΄</w:t>
      </w:r>
    </w:p>
    <w:p>
      <w:pPr>
        <w:jc w:val="both"/>
      </w:pPr>
      <w:r>
        <w:rPr>
          <w:sz w:val="22"/>
          <w:szCs w:val="22"/>
        </w:rPr>
        <w:t xml:space="preserve">Από την έναρξη ισχύος του παρόντος, καταργούνται:</w:t>
      </w:r>
    </w:p>
    <w:p>
      <w:pPr>
        <w:jc w:val="both"/>
      </w:pPr>
      <w:r>
        <w:rPr>
          <w:sz w:val="22"/>
          <w:szCs w:val="22"/>
        </w:rPr>
        <w:t xml:space="preserve">α) το άρθρο 10 του ν.δ. 787/1970 (Α΄ 292), περί πόρων του Ο.Α.Θ.,</w:t>
      </w:r>
    </w:p>
    <w:p>
      <w:pPr>
        <w:jc w:val="both"/>
      </w:pPr>
      <w:r>
        <w:rPr>
          <w:sz w:val="22"/>
          <w:szCs w:val="22"/>
        </w:rPr>
        <w:t xml:space="preserve">β) το άρθρο 19 του ν. 1068/1980 (Α΄ 190), περί τιμολογίων – ενημερωτικού τεύχους,</w:t>
      </w:r>
    </w:p>
    <w:p>
      <w:pPr>
        <w:jc w:val="both"/>
      </w:pPr>
      <w:r>
        <w:rPr>
          <w:sz w:val="22"/>
          <w:szCs w:val="22"/>
        </w:rPr>
        <w:t xml:space="preserve">γ) τα άρθρα 1 έως 15, η παρ. 1 του άρθρου 16, τα άρθρα 17 και 19 του ν. 1739/1987 (Α΄ 201),</w:t>
      </w:r>
    </w:p>
    <w:p>
      <w:pPr>
        <w:jc w:val="both"/>
      </w:pPr>
      <w:r>
        <w:rPr>
          <w:sz w:val="22"/>
          <w:szCs w:val="22"/>
        </w:rPr>
        <w:t xml:space="preserve">δ) το άρθρο 12 του π.δ. 156/1997 (Α΄ 132), περί πόρων της εταιρείας,</w:t>
      </w:r>
    </w:p>
    <w:p>
      <w:pPr>
        <w:jc w:val="both"/>
      </w:pPr>
      <w:r>
        <w:rPr>
          <w:sz w:val="22"/>
          <w:szCs w:val="22"/>
        </w:rPr>
        <w:t xml:space="preserve">ε) τα άρθρα 21 και 26 του ν. 2937/2001 (Α΄ 169), περί περιοχής δραστηριότητας της Ε.Υ.Α.Θ. Α.Ε. και επέκτασής της, και</w:t>
      </w:r>
    </w:p>
    <w:p>
      <w:pPr>
        <w:jc w:val="both"/>
      </w:pPr>
      <w:r>
        <w:rPr>
          <w:sz w:val="22"/>
          <w:szCs w:val="22"/>
        </w:rPr>
        <w:t xml:space="preserve">στ) το δεύτερο εδάφιο της παρ. 11 του εσωτερικού άρθρου τέταρτου του άρθρου 4 και η παρ. 2 του άρθρου 12 του ν. 5106/2024 (Α΄ 63).</w:t>
      </w:r>
    </w:p>
    <w:p/>
    <w:p>
      <w:pPr/>
      <w:r>
        <w:rPr>
          <w:sz w:val="22"/>
          <w:szCs w:val="22"/>
          <w:b w:val="1"/>
          <w:bCs w:val="1"/>
        </w:rPr>
        <w:t xml:space="preserve">Σχόλια επί της ενότητας 1</w:t>
      </w:r>
    </w:p>
    <w:p>
      <w:pPr/>
      <w:r>
        <w:rPr>
          <w:b w:val="1"/>
          <w:bCs w:val="1"/>
        </w:rPr>
        <w:t xml:space="preserve">Μαίρη Καγιαννη – 11 Ιουλίου 2026, 05:21</w:t>
      </w:r>
    </w:p>
    <w:p>
      <w:pPr/>
      <w:r>
        <w:rPr/>
        <w:t xml:space="preserve">• Το νερό είναι και πρέπει να παραμείνει ως κοινό-δημόσιο αγαθό και η ιδιωτικοποίηση του δεν είναι συμβατή με τη βιώσιμη ανάπτυξη της χώρας.</w:t>
      </w:r>
    </w:p>
    <w:p/>
    <w:p>
      <w:pPr/>
      <w:r>
        <w:rPr/>
        <w:t xml:space="preserve">• Απαιτείται η διαχείριση του νερού να είναι ΔΗΜΟΣΙΑ, με φορείς διαχείρισης την Τοπική Αυτοδιοίκηση (Δήμους – ΔΕΥΑ ή συνενώσεις τους), καθώς και τους ΟΕΒ (ΤΟΕΒ,ΓΟΕΒ) ή συνενώσεις τους εντός των ορίων της κάθε Περιφερειακής Ενότητας.</w:t>
      </w:r>
    </w:p>
    <w:p/>
    <w:p>
      <w:pPr/>
      <w:r>
        <w:rPr/>
        <w:t xml:space="preserve">• Απαιτείται ολοκληρωμένη διαχείριση του νερού σε επίπεδο λεκάνης απορροής.</w:t>
      </w:r>
    </w:p>
    <w:p/>
    <w:p>
      <w:pPr/>
      <w:r>
        <w:rPr/>
        <w:t xml:space="preserve">• Απαιτείται η διαχείριση της ζήτησης αντί της σπάταλης διαχείρισης της προσφοράς του νερού.</w:t>
      </w:r>
    </w:p>
    <w:p/>
    <w:p>
      <w:pPr/>
      <w:r>
        <w:rPr/>
        <w:t xml:space="preserve">• Απαιτείται αποκεντρωμένη και συμμετοχική διαχείριση του νερού με αποκεντρωμένες τις δομές διαχείρισής του και συμμετοχικές διαδικασίες.</w:t>
      </w:r>
    </w:p>
    <w:p/>
    <w:p>
      <w:pPr/>
      <w:r>
        <w:rPr/>
        <w:t xml:space="preserve">• Απαιτείται εκπαίδευση και ενεργός συμμετοχή των χρηστών του νερού(φορείς και πολίτες), ώστε με τον περιορισμό της σπατάλης και την εφαρμογή σύγχρονων μεθόδων χρήσης και διαχείρισής του να εξασφαλίζεται επάρκεια νερού σήμερα αλλά και για το μέλλον.</w:t>
      </w:r>
    </w:p>
    <w:p/>
    <w:p>
      <w:pPr/>
      <w:r>
        <w:rPr>
          <w:b w:val="1"/>
          <w:bCs w:val="1"/>
        </w:rPr>
        <w:t xml:space="preserve">Ομάδα αδικημένων υπαλλήλων ΔΕΥΑ – 11 Ιουλίου 2026, 15:49</w:t>
      </w:r>
    </w:p>
    <w:p>
      <w:pPr/>
      <w:r>
        <w:rPr/>
        <w:t xml:space="preserve">Να προστεθεί άρθρο για όλους τούς υπαλλήλους των ΔΕΥΑ αμοιβές ίδιες με ΕΥΔΑΠ ΚΑΙ ΕΥΑΘ ίδια δουλειά κάνουμε και εμείς θα παραμείνουμε ενιαίο μισθολόγιο όσοι έχουμε προσληφθεί μετά το 2015.</w:t>
      </w:r>
    </w:p>
    <w:p/>
    <w:p>
      <w:pPr/>
      <w:r>
        <w:rPr>
          <w:b w:val="1"/>
          <w:bCs w:val="1"/>
        </w:rPr>
        <w:t xml:space="preserve">ΓΕΩΡΓΙΟΣ ΠΕΠΠΑΣ – 11 Ιουλίου 2026, 18:26</w:t>
      </w:r>
    </w:p>
    <w:p>
      <w:pPr/>
      <w:r>
        <w:rPr/>
        <w:t xml:space="preserve">Προτάσεις επί της δημόσιας διαβούλευσης για το σχέδιο νόμου μεταφοράς των αρμοδιοτήτων ύδρευσης της Αίγινας στην ΕΥΔΑΠ</w:t>
      </w:r>
    </w:p>
    <w:p/>
    <w:p/>
    <w:p>
      <w:pPr/>
      <w:r>
        <w:rPr/>
        <w:t xml:space="preserve">Η μεταφορά της διαχείρισης της ύδρευσης από τον Δήμο Αίγινας στην ΕΥΔΑΠ αποτελεί μια σημαντική μεταρρύθμιση, η οποία μπορεί να αποτελέσει ευκαιρία για την οριστική αντιμετώπιση των διαχρονικών προβλημάτων ύδρευσης του νησιού.</w:t>
      </w:r>
    </w:p>
    <w:p/>
    <w:p/>
    <w:p>
      <w:pPr/>
      <w:r>
        <w:rPr/>
        <w:t xml:space="preserve">Ωστόσο, προκειμένου η αλλαγή αυτή να λειτουργήσει προς όφελος των κατοίκων και των επισκεπτών της Αίγινας, είναι απαραίτητο το σχέδιο νόμου να συνοδεύεται από σαφείς δικλείδες ασφαλείας, συγκεκριμένες υποχρεώσεις και δεσμεύσεις που θα διασφαλίζουν την ποιότητα, την επάρκεια, την ασφάλεια και το προσιτό κόστος του νερού.</w:t>
      </w:r>
    </w:p>
    <w:p/>
    <w:p/>
    <w:p>
      <w:pPr/>
      <w:r>
        <w:rPr/>
        <w:t xml:space="preserve">Για τον λόγο αυτό προτείνονται τα ακόλουθα:</w:t>
      </w:r>
    </w:p>
    <w:p/>
    <w:p/>
    <w:p>
      <w:pPr/>
      <w:r>
        <w:rPr/>
        <w:t xml:space="preserve">1. Διασφάλιση της συνεχούς και ασφαλούς υδροδότησης</w:t>
      </w:r>
    </w:p>
    <w:p/>
    <w:p>
      <w:pPr/>
      <w:r>
        <w:rPr/>
        <w:t xml:space="preserve">Να κατοχυρωθεί η υποχρέωση της ΕΥΔΑΠ για αδιάλειπτη παροχή πόσιμου νερού, σύμφωνα με τις απαιτήσεις της ελληνικής και ευρωπαϊκής νομοθεσίας, καθώς και η άμεση ενημέρωση των πολιτών σε κάθε περίπτωση προβλήματος ή απόκλισης από τα προβλεπόμενα ποιοτικά όρια.</w:t>
      </w:r>
    </w:p>
    <w:p/>
    <w:p/>
    <w:p>
      <w:pPr/>
      <w:r>
        <w:rPr/>
        <w:t xml:space="preserve">2. Υποχρεωτική αντικατάσταση και εκσυγχρονισμός του δικτύου ύδρευσης</w:t>
      </w:r>
    </w:p>
    <w:p/>
    <w:p>
      <w:pPr/>
      <w:r>
        <w:rPr/>
        <w:t xml:space="preserve">Το υφιστάμενο δίκτυο ύδρευσης της Αίγινας παρουσιάζει σημαντικές ανάγκες αναβάθμισης. Για τον λόγο αυτό πρέπει να προβλεφθεί συγκεκριμένο πρόγραμμα αντικατάστασης και εκσυγχρονισμού του δικτύου, με σαφές χρονοδιάγραμμα υλοποίησης και εξασφαλισμένη χρηματοδότηση από την ΕΥΔΑΠ ή από διαθέσιμους εθνικούς και ευρωπαϊκούς πόρους.</w:t>
      </w:r>
    </w:p>
    <w:p/>
    <w:p/>
    <w:p>
      <w:pPr/>
      <w:r>
        <w:rPr/>
        <w:t xml:space="preserve">3. Ειδικό επενδυτικό πρόγραμμα για την Αίγινα</w:t>
      </w:r>
    </w:p>
    <w:p/>
    <w:p>
      <w:pPr/>
      <w:r>
        <w:rPr/>
        <w:t xml:space="preserve">Να προβλεφθεί ειδικό πολυετές πρόγραμμα επενδύσεων αποκλειστικά για την Αίγινα, με συγκεκριμένο προϋπολογισμό και χρονοδιάγραμμα, ώστε οι αναγκαίες παρεμβάσεις να μην εξαρτώνται μόνο από τον γενικό προγραμματισμό της ΕΥΔΑΠ. Η ιδιαιτερότητα του νησιωτικού χαρακτήρα, η εποχική αύξηση του πληθυσμού και τα προβλήματα που έχουν συσσωρευτεί επί σειρά ετών απαιτούν στοχευμένες και άμεσες λύσεις.</w:t>
      </w:r>
    </w:p>
    <w:p/>
    <w:p/>
    <w:p>
      <w:pPr/>
      <w:r>
        <w:rPr/>
        <w:t xml:space="preserve">4. Εναλλακτική ασφάλεια υδροδότησης</w:t>
      </w:r>
    </w:p>
    <w:p/>
    <w:p>
      <w:pPr/>
      <w:r>
        <w:rPr/>
        <w:t xml:space="preserve">Η εξάρτηση του νησιού από έναν μοναδικό υποθαλάσσιο αγωγό αποτελεί σημαντική ευπάθεια. Είναι αναγκαίο να προβλεφθεί επιχειρησιακό σχέδιο εναλλακτικής υδροδότησης σε περίπτωση βλάβης ή διακοπής λειτουργίας του αγωγού, ώστε να μην επαναληφθούν φαινόμενα παρατεταμένης αδυναμίας παροχής νερού.</w:t>
      </w:r>
    </w:p>
    <w:p/>
    <w:p/>
    <w:p>
      <w:pPr/>
      <w:r>
        <w:rPr/>
        <w:t xml:space="preserve">5. Συνεχής παρακολούθηση της ποιότητας του νερού και διαφάνεια</w:t>
      </w:r>
    </w:p>
    <w:p/>
    <w:p>
      <w:pPr/>
      <w:r>
        <w:rPr/>
        <w:t xml:space="preserve">Να καθιερωθούν τακτικές και αυξημένες μετρήσεις ποιότητας του νερού, με εβδομαδιαίες μικροβιολογικές αναλύσεις, καθώς και συστηματικές μετρήσεις υπολειμματικού χλωρίου, αγωγιμότητας και λοιπών κρίσιμων παραμέτρων σε αντιπροσωπευτικά σημεία του δικτύου. Τα αποτελέσματα να δημοσιοποιούνται άμεσα και με τρόπο εύκολα προσβάσιμο στους πολίτες.</w:t>
      </w:r>
    </w:p>
    <w:p/>
    <w:p/>
    <w:p>
      <w:pPr/>
      <w:r>
        <w:rPr/>
        <w:t xml:space="preserve">6. Προσιτό και κοινωνικά δίκαιο τιμολόγιο</w:t>
      </w:r>
    </w:p>
    <w:p/>
    <w:p>
      <w:pPr/>
      <w:r>
        <w:rPr/>
        <w:t xml:space="preserve">Η αλλαγή του φορέα διαχείρισης δεν πρέπει να οδηγήσει σε υπέρμετρη οικονομική επιβάρυνση των καταναλωτών. Απαιτείται διατήρηση προσιτής τιμολογιακής πολιτικής, με πρόβλεψη κοινωνικών τιμολογίων και ειδικής μέριμνας για ευάλωτες ομάδες πολιτών.</w:t>
      </w:r>
    </w:p>
    <w:p/>
    <w:p/>
    <w:p>
      <w:pPr/>
      <w:r>
        <w:rPr/>
        <w:t xml:space="preserve">7. Δεσμευτικοί χρόνοι αποκατάστασης βλαβών</w:t>
      </w:r>
    </w:p>
    <w:p/>
    <w:p>
      <w:pPr/>
      <w:r>
        <w:rPr/>
        <w:t xml:space="preserve">Να προβλεφθούν συγκεκριμένοι χρόνοι ανταπόκρισης και αποκατάστασης βλαβών, ιδιαίτερα κατά τους θερινούς μήνες, όπου η ομαλή λειτουργία του δικτύου είναι κρίσιμη για κατοίκους, επαγγελματίες και επισκέπτες.</w:t>
      </w:r>
    </w:p>
    <w:p/>
    <w:p/>
    <w:p>
      <w:pPr/>
      <w:r>
        <w:rPr/>
        <w:t xml:space="preserve">8. Ετήσια λογοδοσία και ενημέρωση των πολιτών</w:t>
      </w:r>
    </w:p>
    <w:p/>
    <w:p>
      <w:pPr/>
      <w:r>
        <w:rPr/>
        <w:t xml:space="preserve">Η ΕΥΔΑΠ να υποχρεούται σε ετήσια δημόσια έκθεση σχετικά με την ποιότητα του νερού, τις επενδύσεις που πραγματοποιήθηκαν, τις βλάβες που παρουσιάστηκαν, τους χρόνους αποκατάστασης και τον σχεδιασμό της επόμενης περιόδου.</w:t>
      </w:r>
    </w:p>
    <w:p/>
    <w:p/>
    <w:p>
      <w:pPr/>
      <w:r>
        <w:rPr/>
        <w:t xml:space="preserve">9. Δημιουργία Τοπικής Επιτροπής Παρακολούθησης</w:t>
      </w:r>
    </w:p>
    <w:p/>
    <w:p>
      <w:pPr/>
      <w:r>
        <w:rPr/>
        <w:t xml:space="preserve">Να συσταθεί μόνιμη επιτροπή παρακολούθησης με τη συμμετοχή της ΕΥΔΑΠ, του Δήμου Αίγινας και εκπροσώπων της τοπικής κοινωνίας, με στόχο τη συνεχή αξιολόγηση της λειτουργίας του συστήματος ύδρευσης και την άμεση ανάδειξη προβλημάτων και αναγκών.</w:t>
      </w:r>
    </w:p>
    <w:p/>
    <w:p/>
    <w:p>
      <w:pPr/>
      <w:r>
        <w:rPr/>
        <w:t xml:space="preserve">Η ύδρευση αποτελεί βασικό δημόσιο αγαθό και θεμελιώδη προϋπόθεση για την ποιότητα ζωής, την υγεία και τη βιώσιμη ανάπτυξη της Αίγινας. Η μεταφορά της αρμοδιότητας στην ΕΥΔΑΠ μπορεί να αποτελέσει μια νέα αρχή, υπό την προϋπόθεση ότι θα συνοδευτεί από πραγματικές δεσμεύσεις, επενδύσεις και μηχανισμούς προστασίας των πολιτών.</w:t>
      </w:r>
    </w:p>
    <w:p/>
    <w:p>
      <w:pPr/>
      <w:r>
        <w:rPr>
          <w:b w:val="1"/>
          <w:bCs w:val="1"/>
        </w:rPr>
        <w:t xml:space="preserve">Φώτιος – 12 Ιουλίου 2026, 10:56</w:t>
      </w:r>
    </w:p>
    <w:p>
      <w:pPr/>
      <w:r>
        <w:rPr/>
        <w:t xml:space="preserve">Παρατήρηση επί των άρθρων 13 και 14 – Ανάγκη ειδικής μεταβατικής ρύθμισης για τους ήδη υπηρετούντες Γενικούς Διευθυντές των Δ.Ε.Υ.Α.</w:t>
      </w:r>
    </w:p>
    <w:p/>
    <w:p/>
    <w:p>
      <w:pPr/>
      <w:r>
        <w:rPr/>
        <w:t xml:space="preserve">Με τα άρθρα 13 και 14 του υπό διαβούλευση σχεδίου νόμου προβλέπεται η σύσταση νέων Γενικών Διευθύνσεων στην Ε.Υ.Δ.Α.Π. Α.Ε. και η αυτοδίκαιη μεταφορά του προσωπικού των Δ.Ε.Υ.Α. και των υπηρεσιών ύδρευσης και αποχέτευσης των Ο.Τ.Α. στις νέες οργανωτικές δομές.</w:t>
      </w:r>
    </w:p>
    <w:p/>
    <w:p/>
    <w:p>
      <w:pPr/>
      <w:r>
        <w:rPr/>
        <w:t xml:space="preserve">Ωστόσο, δεν περιλαμβάνεται καμία ειδική πρόβλεψη για την υπηρεσιακή κατάσταση των ήδη υπηρετούντων Γενικών Διευθυντών των Δ.Ε.Υ.Α., γεγονός που δημιουργεί ουσιώδες ερμηνευτικό κενό.</w:t>
      </w:r>
    </w:p>
    <w:p/>
    <w:p/>
    <w:p>
      <w:pPr/>
      <w:r>
        <w:rPr/>
        <w:t xml:space="preserve">Το ζήτημα αποκτά ιδιαίτερη σημασία, καθώς ο πρόσφατος ν. 5413/2026, στο άρθρο 256, αναγνώρισε τον θεσμό του Γενικού Διευθυντή ως το ανώτατο εκτελεστικό όργανο διοίκησης της Δ.Ε.Υ.Α., καθόρισε τα προσόντα, τις αρμοδιότητες και το μισθολογικό καθεστώς του και, με την παράγραφο 7, προέβλεψε ρητά ότι οι νέες προϋποθέσεις και οι νέες αποδοχές δεν εφαρμόζονται στους ήδη υπηρετούντες Γενικούς Διευθυντές, διασφαλίζοντας έτσι τη συνέχιση του υπηρεσιακού τους καθεστώτος.</w:t>
      </w:r>
    </w:p>
    <w:p/>
    <w:p/>
    <w:p>
      <w:pPr/>
      <w:r>
        <w:rPr/>
        <w:t xml:space="preserve">Εφόσον, λίγους μόλις μήνες μετά τη θέσπιση της ανωτέρω διάταξης, προτείνεται η μεταφορά των αρμοδιοτήτων των Δ.Ε.Υ.Α. στην Ε.Υ.Δ.Α.Π. Α.Ε. και στην Ε.Υ.Α.Θ. Α.Ε., χωρίς καμία αντίστοιχη μεταβατική πρόβλεψη για τους ήδη υπηρετούντες Γενικούς Διευθυντές, δημιουργείται εύλογη αμφιβολία ως προς τη βούληση του νομοθέτη και ανακύπτει ζήτημα ασφάλειας δικαίου.</w:t>
      </w:r>
    </w:p>
    <w:p/>
    <w:p/>
    <w:p>
      <w:pPr/>
      <w:r>
        <w:rPr/>
        <w:t xml:space="preserve">Ειδικότερα, δεν διευκρινίζεται:</w:t>
      </w:r>
    </w:p>
    <w:p/>
    <w:p/>
    <w:p>
      <w:pPr/>
      <w:r>
        <w:rPr/>
        <w:t xml:space="preserve">•	αν οι ήδη υπηρετούντες Γενικοί Διευθυντές εμπίπτουν στην έννοια του «προσωπικού» της παραγράφου 1 του άρθρου 14,</w:t>
      </w:r>
    </w:p>
    <w:p/>
    <w:p>
      <w:pPr/>
      <w:r>
        <w:rPr/>
        <w:t xml:space="preserve">•	αν μεταφέρονται με διατήρηση της ιδιότητάς τους ή κατατάσσονται σε άλλη θέση,</w:t>
      </w:r>
    </w:p>
    <w:p/>
    <w:p>
      <w:pPr/>
      <w:r>
        <w:rPr/>
        <w:t xml:space="preserve">•	ποια είναι η τύχη των συμβάσεων ή της θητείας τους,</w:t>
      </w:r>
    </w:p>
    <w:p/>
    <w:p>
      <w:pPr/>
      <w:r>
        <w:rPr/>
        <w:t xml:space="preserve">•	αν προβλέπεται η αξιοποίησή τους στις νέες Γενικές Διευθύνσεις που συστήνονται με το άρθρο 13.</w:t>
      </w:r>
    </w:p>
    <w:p/>
    <w:p/>
    <w:p>
      <w:pPr/>
      <w:r>
        <w:rPr/>
        <w:t xml:space="preserve">Δεδομένου ότι οι Γενικοί Διευθυντές δεν αποτελούν απλώς προσωπικό της επιχείρησης αλλά ασκούν, σύμφωνα με το άρθρο 256 του ν. 5413/2026, αρμοδιότητες ανώτατης διοικητικής ευθύνης και διοίκησης, η περίπτωσή τους δεν μπορεί να θεωρηθεί ότι καλύπτεται σιωπηρά από τις γενικές διατάξεις περί μεταφοράς προσωπικού.</w:t>
      </w:r>
    </w:p>
    <w:p/>
    <w:p/>
    <w:p>
      <w:pPr/>
      <w:r>
        <w:rPr/>
        <w:t xml:space="preserve">Για λόγους ασφάλειας δικαίου, συνέχειας της διοικητικής λειτουργίας και αποφυγής ερμηνευτικών ή δικαστικών αμφισβητήσεων, προτείνεται να προστεθεί ειδική μεταβατική διάταξη, η οποία θα ρυθμίζει ρητά το υπηρεσιακό καθεστώς των ήδη υπηρετούντων Γενικών Διευθυντών των Δ.Ε.Υ.Α., τη διατήρηση ή μη της θέσης ευθύνης τους, καθώς και τον τρόπο ένταξής τους στις νέες οργανωτικές δομές της Ε.Υ.Δ.Α.Π. Α.Ε. ή της Ε.Υ.Α.Θ. Α.Ε.</w:t>
      </w:r>
    </w:p>
    <w:p/>
    <w:p>
      <w:pPr/>
      <w:r>
        <w:rPr>
          <w:b w:val="1"/>
          <w:bCs w:val="1"/>
        </w:rPr>
        <w:t xml:space="preserve">ΑΛΕΞΑΝΔΡΟΣ ΝΤΕΚΑΣ – 12 Ιουλίου 2026, 11:20</w:t>
      </w:r>
    </w:p>
    <w:p>
      <w:pPr/>
      <w:r>
        <w:rPr/>
        <w:t xml:space="preserve">Η γενική κατεύθυνση του νομοσχεδίου είναι ορθή και επείγουσα: η ενίσχυση ΕΥΔΑΠ/ΕΥΑΘ, η αναδιάρθρωση του ρυθμιστικού πλαισίου και η επέκταση ΟΔΥΘ αντικατοπτρίζουν συστάσεις και ανάγκες ετών. Τα σχόλιά μου εστιάζουν σε τέσσερα ζητήματα που, αν δεν αντιμετωπιστούν, κινδυνεύουν να υπονομεύσουν την εφαρμογή της μεταρρύθμισης.</w:t>
      </w:r>
    </w:p>
    <w:p/>
    <w:p>
      <w:pPr/>
      <w:r>
        <w:rPr/>
        <w:t xml:space="preserve">1. Άρθρα 3–4: Χρονοδιάγραμμα ειδικής διαδοχής</w:t>
      </w:r>
    </w:p>
    <w:p/>
    <w:p>
      <w:pPr/>
      <w:r>
        <w:rPr/>
        <w:t xml:space="preserve">Η 12μηνη υποχρεωτική προθεσμία ολοκλήρωσης της ειδικής διαδοχής εκατοντάδων φορέων είναι αντικειμενικά ανεκτέλεστη. Αντίστοιχες αναδιαρθρώσεις — Αγγλία 1989, Γαλλία ONEMA 2006, Ισπανία 2001 — απαίτησαν τρία έως επτά χρόνια. Η ΡΑΑΕΥ με την τρέχουσα στελέχωσή της αδυνατεί να εγκρίνει εκατοντάδες αποτιμήσεις περιουσιακών στοιχείων σε εβδομάδες. Επιπλέον, η ενσωμάτωση νέων περιοχών — Βοιωτία, Εύβοια, Χαλκιδική — γίνεται χωρίς εγκεκριμένα Γενικά Σχεδία Υπηρεσιών Ύδατος (Γ.Σ.Υ.Υ.) και Ετήσιων Εκθέσεων Προγραμματισμού (Ε.Ε.Π.) (που η ίδια η ΡΑΕΕΥ τα θέτει ως θεσμικές προϋποθέσεις) και χωρίς αξιολόγηση ετοιμότητας. Δεν υπάρχει ούτε πρόβλεψη για μεταβατικό καθεστώς στις περιπτώσεις φορέων που δεν έχουν ολοκληρώσει τη μεταβίβαση εντός της προθεσμίας.</w:t>
      </w:r>
    </w:p>
    <w:p/>
    <w:p>
      <w:pPr/>
      <w:r>
        <w:rPr/>
        <w:t xml:space="preserve">Προτείνω την ανάπτυξη του προγράμματος ανά φάσεις : η πρώτη (0–18 μήνες) να καλύπτει την Αττική και τα σύνορα Βοιωτίας σε ότι αφορά την ΕΥΔΑΠ και το σύνολο του νομού Θεσσαλονικείς για την ΕΥΑΘ , η δεύτερη (18–36 μήνες) τη Βοιωτία και τη Φωκίδα και τη Χαλκιδική για την ΕΥΑΘ, η τρίτη (36–60 μήνες) την Εύβοια — μόνο μετά εγκεκριμένο ΓΣΥΥ. Προτείνω  επίσης ανεξάρτητη τριμελή Επιτροπή Αποτίμησης (ΡΑΑΕΥ, ανεξάρτητος εκτιμητής, εκπρόσωπος ΟΤΑ) με κόστος σε βάρος ΕΥΔΑΠ/ΕΥΑΘ και ρητή πρόβλεψη μεταβατικής διαχείρισης για εκκρεμείς μεταβιβάσεις.</w:t>
      </w:r>
    </w:p>
    <w:p/>
    <w:p>
      <w:pPr/>
      <w:r>
        <w:rPr/>
        <w:t xml:space="preserve">2. Άρθρο 6 — Μεταφορά Ομβρίων Δικτύων</w:t>
      </w:r>
    </w:p>
    <w:p/>
    <w:p>
      <w:pPr/>
      <w:r>
        <w:rPr/>
        <w:t xml:space="preserve">Η ολοκληρωμένη διαχείριση (ύδρευση + αποχέτευση + όμβρια) από ένα φορέα βελτιώνει την αστική κλιματική ανθεκτικότητα (ΕΣΥ Άξονας 2). Αποτελεί βέλτιστη πρακτική σε Ολλανδία, Βέλγιο, Γερμανία. Τα ομβροδόχα δίκτυα είναι σε πολύ χειρότερη κατάσταση από τα υδρευτικά (μέση ηλικία &gt;40 χρόνων εκτός μητρόπολης). Η εκτιμώμενη επένδυση αποκατάστασης υπερβαίνει €2-3 δισ. Το ΝΣΧ δεν ορίζει καμία πηγή χρηματοδότησης. </w:t>
      </w:r>
    </w:p>
    <w:p/>
    <w:p>
      <w:pPr/>
      <w:r>
        <w:rPr/>
        <w:t xml:space="preserve">Προτεινω τη σταδιακή μεταφορά μόνο μετά ολοκλήρωση εκτίμησης κατάστασης δικτύου και εγκεκριμένου ΓΣΥΥ για κάθε περιοχή. </w:t>
      </w:r>
    </w:p>
    <w:p/>
    <w:p>
      <w:pPr/>
      <w:r>
        <w:rPr/>
        <w:t xml:space="preserve">Ρητή χρηματοδότηση από Πράσινο Ταμείο + ΕΣΠΑ. Χωρίς εξασφαλισμένη χρηματοδότηση, η μεταφορά να αναβληθεί αυτόματα.</w:t>
      </w:r>
    </w:p>
    <w:p/>
    <w:p>
      <w:pPr/>
      <w:r>
        <w:rPr/>
        <w:t xml:space="preserve">3. Άρθρο 16: Μεταφορά ΟΕΒ σε ΕΥΔΑΠ/ΕΥΑΘ</w:t>
      </w:r>
    </w:p>
    <w:p/>
    <w:p>
      <w:pPr/>
      <w:r>
        <w:rPr/>
        <w:t xml:space="preserve">Η αρδευτική τεχνογνωσία που απαιτεί η διαχείριση ΟΕΒ — εδαφολογία, υδραυλική μηχανική αρδευτικών έργων, κατανομή νερού ανά χρήστη, συντήρηση αρδευτικών αυλακιών και αντλιοστασίων , χρονοπρογραμματισμός αρδεύσεων — είναι τελείως διαφορετική από αυτή της αστικής ύδρευσης. Η μεταφορά χωρίς αντίστοιχη τεχνογνωσία αποδυναμώνει και τους δύο φορείς.</w:t>
      </w:r>
    </w:p>
    <w:p/>
    <w:p>
      <w:pPr/>
      <w:r>
        <w:rPr/>
        <w:t xml:space="preserve">Προτείνω να διαχωριστεί η μεταφορά των υποδομών (αποδεκτή) από τη λειτουργία, η οποία να παραμείνει στους ΟΕΒ για μεταβατική τριετία ώστε να ωριμάσει η οργανωτική αναδιάρθρωση των ΕΥΔΑΠ/ΕΥΑΘ αναφορικά με το νέο επιχειρησιακό αντικείμενο.</w:t>
      </w:r>
    </w:p>
    <w:p/>
    <w:p>
      <w:pPr/>
      <w:r>
        <w:rPr/>
        <w:t xml:space="preserve">4. Άρθρα 32–34: Ρόλος ΡΑΑΕΥ και απουσία μεθοδολογίας τιμολόγησης</w:t>
      </w:r>
    </w:p>
    <w:p/>
    <w:p>
      <w:pPr/>
      <w:r>
        <w:rPr/>
        <w:t xml:space="preserve">Η ΡΑΑΕΥ αναλαμβάνει τριπλό ρόλο που στις ευρωπαϊκές ρυθμιστικές αρχές — Ofwat στη Βρετανία, ERSAR στην Πορτογαλία — είναι αυστηρά διαχωρισμένος: αποτίμηση περιουσίας κατά τη μεταβίβαση (άρθρο 4), έγκριση τιμολογίων (άρθρο 32) και εποπτεία με επιβολή κυρώσεων (άρθρο 34) στους ίδιους φορείς. Η δομή αυτή υπονομεύει τη λειτουργική ανεξαρτησία της Αρχής. Επιπλέον, η 50ήμερη προθεσμία έγκρισης τιμολογίων αποκλείει ουσιαστική διαβούλευση, και — κρισιμότερα — κανένα άρθρο δεν εντέλει τη ΡΑΑΕΥ να αναπτύξει μεθοδολογία RAB/WACC, παρόλο που η Εθνική Στρατηγική την ορίζει ρητά ως βάση κάθε βιώσιμης ρυθμιστικής αρχιτεκτονικής.</w:t>
      </w:r>
    </w:p>
    <w:p/>
    <w:p>
      <w:pPr/>
      <w:r>
        <w:rPr/>
        <w:t xml:space="preserve">Προτείνω την ανάθεση της αποτίμησης μεταβίβασης σε ανεξάρτητο φορέα εκτός ΡΑΑΕΥ, την επέκταση της προθεσμίας τιμολογίων σε 90 ημέρες με υποχρεωτική δημόσια ακρόαση, και τη θέσπιση ρητής νομοθετικής εντολής για ανάπτυξη μεθοδολογίας RAB/WACC εντός 18 μηνών από την ισχύ του νόμου.</w:t>
      </w:r>
    </w:p>
    <w:p/>
    <w:p>
      <w:pPr/>
      <w:r>
        <w:rPr/>
        <w:t xml:space="preserve">5. Κενά έναντι της Εθνικής Στρατηγικής για τα Ύδατα</w:t>
      </w:r>
    </w:p>
    <w:p/>
    <w:p>
      <w:pPr/>
      <w:r>
        <w:rPr/>
        <w:t xml:space="preserve">Το νομοσχέδιο υλοποιεί ουσιαστικά μόνον τον Άξονα 5 (Βελτίωση Διακυβέρνησης) της ΕΣΥ. Οι υπόλοιποι έξι στρατηγικοί άξονες — ποσοτική και ποιοτική επάρκεια, κλιματική ανθεκτικότητα, ολοκλήρωση νερού-ενέργειας-τροφίμων, ψηφιακός μετασχηματισμός, οικονομική βιωσιμότητα και διασυνοριακή συνεργασία — δεν αντικατοπτρίζονται σε κανένα άρθρο. Συγκεκριμένα απουσιάζουν: εθνικοί στόχοι μείωσης μη τιμολογούμενου νερού (NRW), η Εθνική Ψηφιακή Πλατφόρμα Υδάτων που η ΕΣΥ ορίζει ρητά, πλαίσιο επαναχρησιμοποίησης νερού, κοινωνικά τιμολόγια για ευάλωτα νοικοκυριά και ελάχιστα πρότυπα ποιότητας υπηρεσίας (KPIs) ανά κατηγορία φορέα.</w:t>
      </w:r>
    </w:p>
    <w:p/>
    <w:p>
      <w:pPr/>
      <w:r>
        <w:rPr/>
        <w:t xml:space="preserve">Προτείνω να εισαχθούν τουλάχιστον γενικού περιεχομένου άρθρα που: να θέτουν εθνικό στόχο NRW κάτω από 20% εκτός μητροπολιτικών περιοχών έως το 2030, να εντέλουν το ΥΠΕΝ για ανάπτυξη Εθνικής Ψηφιακής Πλατφόρμας Υδάτων εντός 24 μηνών, να θεσπίζουν κοινωνικό τιμολόγιο για νοικοκυριά κάτω από το όριο φτώχειας και να ορίζουν ελάχιστα πρότυπα υπηρεσίας ανά κατηγορία φορέα.</w:t>
      </w:r>
    </w:p>
    <w:p/>
    <w:p>
      <w:pPr/>
      <w:r>
        <w:rPr/>
        <w:t xml:space="preserve">6. Χρηματοοικονομικός αντίκτυπος ενσωμάτωσης — το κόστος που το νομοσχέδιο αγνοεί</w:t>
      </w:r>
    </w:p>
    <w:p/>
    <w:p>
      <w:pPr/>
      <w:r>
        <w:rPr/>
        <w:t xml:space="preserve">Το νομοσχέδιο αναδιανέμει αρμοδιότητες αλλά δεν περιέχει καμία ανάλυση του οικονομικού κόστους ενσωμάτωσης για ΕΥΔΑΠ και ΕΥΑΘ. Οι περιοχές που μεταβιβάζονται φέρουν δομικά χρηματοοικονομικά βάρη: εκτιμώμενο Non-Revenue Water 38–45% (έναντι 25–28% των εταιρειών σήμερα), εισπραξιμότητα απαιτήσεων 65–75% (έναντι 85–90%) και μέση ηλικία δικτύων άνω των 40 ετών με ελλιπή συντήρηση. Η προσωπική μου εκτίμηση για την  επίπτωση στο EBITDA του πρώτου έτους  ενσωμάτωσης ανέρχεται σε −10% έως −17% για την ΕΥΔΑΠ και έως −15% για την ΕΥΑΘ — ποσά που για εισηγμένες εταιρείες δημοσίου συμφέροντος επιδρούν άμεσα στη χρηματοδοτική τους ικανότητα και στο κόστος δανεισμού.</w:t>
      </w:r>
    </w:p>
    <w:p/>
    <w:p>
      <w:pPr/>
      <w:r>
        <w:rPr/>
        <w:t xml:space="preserve">Παράλληλα διαπιστώνεται  η έλλειψη ρητής δέσμευσης για  ρυθμιστική αντιστάθμιση, το βάρος αυτό κατανέμεται άδικα: είτε ως διασταυρούμενη επιδότηση εις βάρος των υφιστάμενων καταναλωτών Αττικής και Θεσσαλονίκης — κατά παράβαση του άρθρου 9 της Οδηγίας 2000/60/ΕΚ για κοστολογική ανάκτηση — είτε ως συμπίεση περιθωρίου κέρδους εις βάρος των μετόχων. Η απουσία υποχρεωτικής αναθεώρησης της Ρυθμιζόμενης Βάσης Περιουσιακών Στοιχείων (RAB) μετά κάθε ενσωμάτωση δημιουργεί ρυθμιστικό κενό που υπονομεύει την επενδυτική βιωσιμότητα σε ορίζοντα δεκαετίας.</w:t>
      </w:r>
    </w:p>
    <w:p/>
    <w:p>
      <w:pPr/>
      <w:r>
        <w:rPr/>
        <w:t xml:space="preserve">Προτείνω την  εισαγωγή ειδικού άρθρου που να ορίζει: </w:t>
      </w:r>
    </w:p>
    <w:p/>
    <w:p>
      <w:pPr/>
      <w:r>
        <w:rPr/>
        <w:t xml:space="preserve">(α) υποχρεωτική αναθεώρηση RAB και WACC από ΡΑΑΕΥ εντός 18 μηνών από κάθε μεταβίβαση, </w:t>
      </w:r>
    </w:p>
    <w:p/>
    <w:p>
      <w:pPr/>
      <w:r>
        <w:rPr/>
        <w:t xml:space="preserve">(β) προσωρινή Προσαρμογή τιμολογίων εντός 6 μηνών βάσει αυξημένου opex μεταβατικής περιόδου, </w:t>
      </w:r>
    </w:p>
    <w:p/>
    <w:p>
      <w:pPr/>
      <w:r>
        <w:rPr/>
        <w:t xml:space="preserve">γ) διαχωρισμό τιμολόγησης ανά ζώνη για τουλάχιστον 5 χρόνια ώστε να αποτρέπεται ανεξέλεγκτη διασταυρούμενη επιδότηση, και </w:t>
      </w:r>
    </w:p>
    <w:p/>
    <w:p>
      <w:pPr/>
      <w:r>
        <w:rPr/>
        <w:t xml:space="preserve">(δ) χρηματοδοτικό αποθεματικό  μέσω Πράσινου Ταμείου ή ΕΤΕπ για την κάλυψη του μεταβατικού κόστους ενσωμάτωσης.</w:t>
      </w:r>
    </w:p>
    <w:p/>
    <w:p>
      <w:pPr/>
      <w:r>
        <w:rPr>
          <w:b w:val="1"/>
          <w:bCs w:val="1"/>
        </w:rPr>
        <w:t xml:space="preserve">ΑΛΕΞΑΝΔΡΟΣ ΝΤΕΚΑΣ – 12 Ιουλίου 2026, 11:21</w:t>
      </w:r>
    </w:p>
    <w:p>
      <w:pPr/>
      <w:r>
        <w:rPr/>
        <w:t xml:space="preserve">Η γενική κατεύθυνση του νομοσχεδίου είναι ορθή και επείγουσα: η ενίσχυση ΕΥΔΑΠ/ΕΥΑΘ, η αναδιάρθρωση του ρυθμιστικού πλαισίου και η επέκταση ΟΔΥΘ αντικατοπτρίζουν συστάσεις και ανάγκες ετών. Τα σχόλιά μου εστιάζουν σε τέσσερα ζητήματα που, αν δεν αντιμετωπιστούν, κινδυνεύουν να υπονομεύσουν την εφαρμογή της μεταρρύθμισης.</w:t>
      </w:r>
    </w:p>
    <w:p/>
    <w:p>
      <w:pPr/>
      <w:r>
        <w:rPr/>
        <w:t xml:space="preserve">1. Άρθρα 3–4: Χρονοδιάγραμμα ειδικής διαδοχής</w:t>
      </w:r>
    </w:p>
    <w:p/>
    <w:p>
      <w:pPr/>
      <w:r>
        <w:rPr/>
        <w:t xml:space="preserve">Η 12μηνη υποχρεωτική προθεσμία ολοκλήρωσης της ειδικής διαδοχής εκατοντάδων φορέων είναι αντικειμενικά ανεκτέλεστη. Αντίστοιχες αναδιαρθρώσεις — Αγγλία 1989, Γαλλία ONEMA 2006, Ισπανία 2001 — απαίτησαν τρία έως επτά χρόνια. Η ΡΑΑΕΥ με την τρέχουσα στελέχωσή της αδυνατεί να εγκρίνει εκατοντάδες αποτιμήσεις περιουσιακών στοιχείων σε εβδομάδες. Επιπλέον, η ενσωμάτωση νέων περιοχών — Βοιωτία, Εύβοια, Χαλκιδική — γίνεται χωρίς εγκεκριμένα Γενικά Σχεδία Υπηρεσιών Ύδατος (Γ.Σ.Υ.Υ.) και Ετήσιων Εκθέσεων Προγραμματισμού (Ε.Ε.Π.) (που η ίδια η ΡΑΕΕΥ τα θέτει ως θεσμικές προϋποθέσεις) και χωρίς αξιολόγηση ετοιμότητας. Δεν υπάρχει ούτε πρόβλεψη για μεταβατικό καθεστώς στις περιπτώσεις φορέων που δεν έχουν ολοκληρώσει τη μεταβίβαση εντός της προθεσμίας.</w:t>
      </w:r>
    </w:p>
    <w:p/>
    <w:p>
      <w:pPr/>
      <w:r>
        <w:rPr/>
        <w:t xml:space="preserve">Προτείνω την ανάπτυξη του προγράμματος ανά φάσεις : η πρώτη (0–18 μήνες) να καλύπτει την Αττική και τα σύνορα Βοιωτίας σε ότι αφορά την ΕΥΔΑΠ και το σύνολο του νομού Θεσσαλονικείς για την ΕΥΑΘ , η δεύτερη (18–36 μήνες) τη Βοιωτία και τη Φωκίδα και τη Χαλκιδική για την ΕΥΑΘ, η τρίτη (36–60 μήνες) την Εύβοια — μόνο μετά εγκεκριμένο ΓΣΥΥ. Προτείνω  επίσης ανεξάρτητη τριμελή Επιτροπή Αποτίμησης (ΡΑΑΕΥ, ανεξάρτητος εκτιμητής, εκπρόσωπος ΟΤΑ) με κόστος σε βάρος ΕΥΔΑΠ/ΕΥΑΘ και ρητή πρόβλεψη μεταβατικής διαχείρισης για εκκρεμείς μεταβιβάσεις.</w:t>
      </w:r>
    </w:p>
    <w:p/>
    <w:p>
      <w:pPr/>
      <w:r>
        <w:rPr/>
        <w:t xml:space="preserve">2. Άρθρο 6 — Μεταφορά Ομβρίων Δικτύων</w:t>
      </w:r>
    </w:p>
    <w:p/>
    <w:p>
      <w:pPr/>
      <w:r>
        <w:rPr/>
        <w:t xml:space="preserve">Η ολοκληρωμένη διαχείριση (ύδρευση + αποχέτευση + όμβρια) από ένα φορέα βελτιώνει την αστική κλιματική ανθεκτικότητα (ΕΣΥ Άξονας 2). Αποτελεί βέλτιστη πρακτική σε Ολλανδία, Βέλγιο, Γερμανία. Τα ομβροδόχα δίκτυα είναι σε πολύ χειρότερη κατάσταση από τα υδρευτικά (μέση ηλικία &gt;40 χρόνων εκτός μητρόπολης). Η εκτιμώμενη επένδυση αποκατάστασης υπερβαίνει €2-3 δισ. Το ΝΣΧ δεν ορίζει καμία πηγή χρηματοδότησης. </w:t>
      </w:r>
    </w:p>
    <w:p/>
    <w:p>
      <w:pPr/>
      <w:r>
        <w:rPr/>
        <w:t xml:space="preserve">Προτεινω τη σταδιακή μεταφορά μόνο μετά ολοκλήρωση εκτίμησης κατάστασης δικτύου και εγκεκριμένου ΓΣΥΥ για κάθε περιοχή. </w:t>
      </w:r>
    </w:p>
    <w:p/>
    <w:p>
      <w:pPr/>
      <w:r>
        <w:rPr/>
        <w:t xml:space="preserve">Ρητή χρηματοδότηση από Πράσινο Ταμείο + ΕΣΠΑ. Χωρίς εξασφαλισμένη χρηματοδότηση, η μεταφορά να αναβληθεί αυτόματα.</w:t>
      </w:r>
    </w:p>
    <w:p/>
    <w:p>
      <w:pPr/>
      <w:r>
        <w:rPr/>
        <w:t xml:space="preserve">3. Άρθρο 16: Μεταφορά ΟΕΒ σε ΕΥΔΑΠ/ΕΥΑΘ</w:t>
      </w:r>
    </w:p>
    <w:p/>
    <w:p>
      <w:pPr/>
      <w:r>
        <w:rPr/>
        <w:t xml:space="preserve">Η αρδευτική τεχνογνωσία που απαιτεί η διαχείριση ΟΕΒ — εδαφολογία, υδραυλική μηχανική αρδευτικών έργων, κατανομή νερού ανά χρήστη, συντήρηση αρδευτικών αυλακιών και αντλιοστασίων , χρονοπρογραμματισμός αρδεύσεων — είναι τελείως διαφορετική από αυτή της αστικής ύδρευσης. Η μεταφορά χωρίς αντίστοιχη τεχνογνωσία αποδυναμώνει και τους δύο φορείς.</w:t>
      </w:r>
    </w:p>
    <w:p/>
    <w:p>
      <w:pPr/>
      <w:r>
        <w:rPr/>
        <w:t xml:space="preserve">Προτείνω να διαχωριστεί η μεταφορά των υποδομών (αποδεκτή) από τη λειτουργία, η οποία να παραμείνει στους ΟΕΒ για μεταβατική τριετία ώστε να ωριμάσει η οργανωτική αναδιάρθρωση των ΕΥΔΑΠ/ΕΥΑΘ αναφορικά με το νέο επιχειρησιακό αντικείμενο.</w:t>
      </w:r>
    </w:p>
    <w:p/>
    <w:p>
      <w:pPr/>
      <w:r>
        <w:rPr/>
        <w:t xml:space="preserve">4. Άρθρα 32–34: Ρόλος ΡΑΑΕΥ και απουσία μεθοδολογίας τιμολόγησης</w:t>
      </w:r>
    </w:p>
    <w:p/>
    <w:p>
      <w:pPr/>
      <w:r>
        <w:rPr/>
        <w:t xml:space="preserve">Η ΡΑΑΕΥ αναλαμβάνει τριπλό ρόλο που στις ευρωπαϊκές ρυθμιστικές αρχές — Ofwat στη Βρετανία, ERSAR στην Πορτογαλία — είναι αυστηρά διαχωρισμένος: αποτίμηση περιουσίας κατά τη μεταβίβαση (άρθρο 4), έγκριση τιμολογίων (άρθρο 32) και εποπτεία με επιβολή κυρώσεων (άρθρο 34) στους ίδιους φορείς. Η δομή αυτή υπονομεύει τη λειτουργική ανεξαρτησία της Αρχής. Επιπλέον, η 50ήμερη προθεσμία έγκρισης τιμολογίων αποκλείει ουσιαστική διαβούλευση, και — κρισιμότερα — κανένα άρθρο δεν εντέλει τη ΡΑΑΕΥ να αναπτύξει μεθοδολογία RAB/WACC, παρόλο που η Εθνική Στρατηγική την ορίζει ρητά ως βάση κάθε βιώσιμης ρυθμιστικής αρχιτεκτονικής.</w:t>
      </w:r>
    </w:p>
    <w:p/>
    <w:p>
      <w:pPr/>
      <w:r>
        <w:rPr/>
        <w:t xml:space="preserve">Προτείνω την ανάθεση της αποτίμησης μεταβίβασης σε ανεξάρτητο φορέα εκτός ΡΑΑΕΥ, την επέκταση της προθεσμίας τιμολογίων σε 90 ημέρες με υποχρεωτική δημόσια ακρόαση, και τη θέσπιση ρητής νομοθετικής εντολής για ανάπτυξη μεθοδολογίας RAB/WACC εντός 18 μηνών από την ισχύ του νόμου.</w:t>
      </w:r>
    </w:p>
    <w:p/>
    <w:p>
      <w:pPr/>
      <w:r>
        <w:rPr/>
        <w:t xml:space="preserve">5. Κενά έναντι της Εθνικής Στρατηγικής για τα Ύδατα</w:t>
      </w:r>
    </w:p>
    <w:p/>
    <w:p>
      <w:pPr/>
      <w:r>
        <w:rPr/>
        <w:t xml:space="preserve">Το νομοσχέδιο υλοποιεί ουσιαστικά μόνον τον Άξονα 5 (Βελτίωση Διακυβέρνησης) της ΕΣΥ. Οι υπόλοιποι έξι στρατηγικοί άξονες — ποσοτική και ποιοτική επάρκεια, κλιματική ανθεκτικότητα, ολοκλήρωση νερού-ενέργειας-τροφίμων, ψηφιακός μετασχηματισμός, οικονομική βιωσιμότητα και διασυνοριακή συνεργασία — δεν αντικατοπτρίζονται σε κανένα άρθρο. Συγκεκριμένα απουσιάζουν: εθνικοί στόχοι μείωσης μη τιμολογούμενου νερού (NRW), η Εθνική Ψηφιακή Πλατφόρμα Υδάτων που η ΕΣΥ ορίζει ρητά, πλαίσιο επαναχρησιμοποίησης νερού, κοινωνικά τιμολόγια για ευάλωτα νοικοκυριά και ελάχιστα πρότυπα ποιότητας υπηρεσίας (KPIs) ανά κατηγορία φορέα.</w:t>
      </w:r>
    </w:p>
    <w:p/>
    <w:p>
      <w:pPr/>
      <w:r>
        <w:rPr/>
        <w:t xml:space="preserve">Προτείνω να εισαχθούν τουλάχιστον γενικού περιεχομένου άρθρα που: να θέτουν εθνικό στόχο NRW κάτω από 20% εκτός μητροπολιτικών περιοχών έως το 2030, να εντέλουν το ΥΠΕΝ για ανάπτυξη Εθνικής Ψηφιακής Πλατφόρμας Υδάτων εντός 24 μηνών, να θεσπίζουν κοινωνικό τιμολόγιο για νοικοκυριά κάτω από το όριο φτώχειας και να ορίζουν ελάχιστα πρότυπα υπηρεσίας ανά κατηγορία φορέα.</w:t>
      </w:r>
    </w:p>
    <w:p/>
    <w:p>
      <w:pPr/>
      <w:r>
        <w:rPr/>
        <w:t xml:space="preserve">6. Χρηματοοικονομικός αντίκτυπος ενσωμάτωσης — το κόστος που το νομοσχέδιο αγνοεί</w:t>
      </w:r>
    </w:p>
    <w:p/>
    <w:p>
      <w:pPr/>
      <w:r>
        <w:rPr/>
        <w:t xml:space="preserve">Το νομοσχέδιο αναδιανέμει αρμοδιότητες αλλά δεν περιέχει καμία ανάλυση του οικονομικού κόστους ενσωμάτωσης για ΕΥΔΑΠ και ΕΥΑΘ. Οι περιοχές που μεταβιβάζονται φέρουν δομικά χρηματοοικονομικά βάρη: εκτιμώμενο Non-Revenue Water 38–45% (έναντι 25–28% των εταιρειών σήμερα), εισπραξιμότητα απαιτήσεων 65–75% (έναντι 85–90%) και μέση ηλικία δικτύων άνω των 40 ετών με ελλιπή συντήρηση. Η προσωπική μου εκτίμηση για την  επίπτωση στο EBITDA του πρώτου έτους  ενσωμάτωσης ανέρχεται σε −10% έως −17% για την ΕΥΔΑΠ και έως −15% για την ΕΥΑΘ — ποσά που για εισηγμένες εταιρείες δημοσίου συμφέροντος επιδρούν άμεσα στη χρηματοδοτική τους ικανότητα και στο κόστος δανεισμού.</w:t>
      </w:r>
    </w:p>
    <w:p/>
    <w:p>
      <w:pPr/>
      <w:r>
        <w:rPr/>
        <w:t xml:space="preserve">Παράλληλα διαπιστώνεται  η έλλειψη ρητής δέσμευσης για  ρυθμιστική αντιστάθμιση, το βάρος αυτό κατανέμεται άδικα: είτε ως διασταυρούμενη επιδότηση εις βάρος των υφιστάμενων καταναλωτών Αττικής και Θεσσαλονίκης — κατά παράβαση του άρθρου 9 της Οδηγίας 2000/60/ΕΚ για κοστολογική ανάκτηση — είτε ως συμπίεση περιθωρίου κέρδους εις βάρος των μετόχων. Η απουσία υποχρεωτικής αναθεώρησης της Ρυθμιζόμενης Βάσης Περιουσιακών Στοιχείων (RAB) μετά κάθε ενσωμάτωση δημιουργεί ρυθμιστικό κενό που υπονομεύει την επενδυτική βιωσιμότητα σε ορίζοντα δεκαετίας.</w:t>
      </w:r>
    </w:p>
    <w:p/>
    <w:p>
      <w:pPr/>
      <w:r>
        <w:rPr/>
        <w:t xml:space="preserve">Προτείνω την  εισαγωγή ειδικού άρθρου που να ορίζει: (α) υποχρεωτική αναθεώρηση RAB και WACC από ΡΑΑΕΥ εντός 18 μηνών από κάθε μεταβίβαση, (β) προσωρινή Προσαρμογή τιμολογίων εντός 6 μηνών βάσει αυξημένου opex μεταβατικής περιόδου, (γ) διαχωρισμό τιμολόγησης ανά ζώνη για τουλάχιστον 5 χρόνια ώστε να αποτρέπεται ανεξέλεγκτη διασταυρούμενη επιδότηση, και (δ) χρηματοδοτικό αποθεματικό  μέσω Πράσινου Ταμείου ή ΕΤΕπ για την κάλυψη του μεταβατικού κόστους ενσωμάτωσης.</w:t>
      </w:r>
    </w:p>
    <w:p/>
    <w:p>
      <w:pPr/>
      <w:r>
        <w:rPr>
          <w:b w:val="1"/>
          <w:bCs w:val="1"/>
        </w:rPr>
        <w:t xml:space="preserve">Ομάδα αδικημένων υπαλλήλων ΔΕΥΑ – 12 Ιουλίου 2026, 12:21</w:t>
      </w:r>
    </w:p>
    <w:p>
      <w:pPr/>
      <w:r>
        <w:rPr/>
        <w:t xml:space="preserve">Με αφορμή τη διάταξη του σχεδίου νόμου που προβλέπει την αυτοδίκαιη μεταφορά, απόσπαση ή μετακίνηση προσωπικού από τις Δ.Ε.Υ.Α. προς την Ε.ΥΔ.Α.Π. Α.Ε. και την Ε.Υ.Α.Θ. Α.Ε., ερωτάται ο αρμόδιος Υπουργός:</w:t>
      </w:r>
    </w:p>
    <w:p/>
    <w:p>
      <w:pPr/>
      <w:r>
        <w:rPr/>
        <w:t xml:space="preserve">​Γιατί δεν προβλέπεται αντίστοιχη, αμφίδρομη δυνατότητα εθελούσιας μετακίνησης/μετάταξης (είτε μέσω του Ενιαίου Συστήματος Κινητικότητας είτε με ειδική διάταξη) για τους υπαλλήλους των Δ.Ε.Υ.Α. που επιθυμούν να μετακινηθούν προς την Ε.ΥΔ.Α.Π. ή την Ε.Υ.Α.Θ. για σοβαρούς προσωπικούς λόγους (π.χ. συνυπηρέτηση, λόγοι υγείας);</w:t>
      </w:r>
    </w:p>
    <w:p/>
    <w:p>
      <w:pPr/>
      <w:r>
        <w:rPr/>
        <w:t xml:space="preserve">​Πώς διασφαλίζεται η μισθολογική δικαιοσύνη και η αρχή της ίσης αμοιβής για εργασία ίσης αξίας, όταν υπάλληλοι των Δ.Ε.Υ.Α. που επιτελούν ακριβώς το ίδιο αντικείμενο εργασίας (τεχνικό, διοικητικό, επιχειρησιακό) με το προσωπικό της Ε.ΥΔ.Α.Π./Ε.Υ.Α.Θ., αποκλείονται από το δικαίωμα της εξέλιξης και της ένταξης στο μισθολογικό καθεστώς των εταιρειών αυτών μέσω της κινητικότητας;</w:t>
      </w:r>
    </w:p>
    <w:p/>
    <w:p>
      <w:pPr/>
      <w:r>
        <w:rPr/>
        <w:t xml:space="preserve">​Με δεδομένο ότι στην πράξη έχουν πραγματοποιηθεί κατά καιρούς μετακινήσεις υπαλλήλων από τις μεγάλες εταιρείες ύδρευσης προς επαρχιακές Δ.Ε.Υ.Α. μέσω ειδικών ρυθμίσεων ή προγραμματικών συμβάσεων, πώς δικαιολογείται ο καθολικός συστημικός αποκλεισμός των απλών υπαλλήλων των Δ.Ε.Υ.Α. που ζητούν την αντίθετη πορεία;</w:t>
      </w:r>
    </w:p>
    <w:p/>
    <w:p>
      <w:pPr/>
      <w:r>
        <w:rPr/>
        <w:t xml:space="preserve">​Παρακαλούμε για την πρόβλεψη σχετικής μεταβατικής ή μόνιμης διάταξης που θα αίρει τον αποκλεισμό των υπαλλήλων των Δ.Ε.Υ.Α., αποκαθιστώντας την εργασιακή και μισθολογική ισονομία.</w:t>
      </w:r>
    </w:p>
    <w:p/>
    <w:p>
      <w:pPr/>
      <w:r>
        <w:rPr>
          <w:b w:val="1"/>
          <w:bCs w:val="1"/>
        </w:rPr>
        <w:t xml:space="preserve">Παναγιώτης Πατσακιός – 12 Ιουλίου 2026, 14:13</w:t>
      </w:r>
    </w:p>
    <w:p>
      <w:pPr/>
      <w:r>
        <w:rPr/>
        <w:t xml:space="preserve">Η διαχείριση του νερού στην Αίγινα: μια αναγκαία συζήτηση με όρους μέλλοντος</w:t>
      </w:r>
    </w:p>
    <w:p/>
    <w:p/>
    <w:p/>
    <w:p/>
    <w:p>
      <w:pPr/>
      <w:r>
        <w:rPr/>
        <w:t xml:space="preserve">Σε δημόσια διαβούλευση βρίσκεται το νέο νομοσχέδιο του Υπουργείου Περιβάλλοντος και Ενέργειας (ΥΠΕΝ) με τίτλο «Εκσυγχρονισμός του πλαισίου ύδρευσης και αποχέτευσης», το οποίο αφορά μια σημαντική μεταρρύθμιση στον τρόπο διαχείρισης των υδατικών πόρων της χώρας.</w:t>
      </w:r>
    </w:p>
    <w:p/>
    <w:p/>
    <w:p>
      <w:pPr/>
      <w:r>
        <w:rPr/>
        <w:t xml:space="preserve">Για την Αίγινα η εξέλιξη αυτή έχει ιδιαίτερη σημασία, καθώς προβλέπεται η επέκταση της αρμοδιότητας της ΕΥΔΑΠ Α.Ε. στους Δήμους Αίγινας και Αγκιστρίου, με στόχο την ενιαία διαχείριση της ύδρευσης, της αποχέτευσης και της άρδευσης.</w:t>
      </w:r>
    </w:p>
    <w:p/>
    <w:p>
      <w:pPr/>
      <w:r>
        <w:rPr/>
        <w:t xml:space="preserve">Η συζήτηση για την ένταξη της Αίγινας στην ΕΥΔΑΠ δεν πρέπει να αντιμετωπιστεί ως ζήτημα πολιτικής αντιπαράθεσης. Οφείλει να αξιολογηθεί με αντικειμενικά κριτήρια: την ποιότητα των υπηρεσιών προς τους πολίτες, το οικονομικό κόστος, την ασφάλεια της υδροδότησης, την προστασία του περιβάλλοντος και τη δυνατότητα υλοποίησης των αναγκαίων έργων υποδομής.</w:t>
      </w:r>
    </w:p>
    <w:p/>
    <w:p>
      <w:pPr/>
      <w:r>
        <w:rPr/>
        <w:t xml:space="preserve">Η Αίγινα διαθέτει σήμερα ένα σημαντικό πλεονέκτημα: την υδροδότησή της μέσω του υποθαλάσσιου αγωγού από την ΕΥΔΑΠ. Ωστόσο, το έργο αυτό από μόνο του δεν έλυσε όλα τα προβλήματα. Απαιτείται πλέον ένας συνολικός σχεδιασμός για το σύνολο του κύκλου του νερού.</w:t>
      </w:r>
    </w:p>
    <w:p/>
    <w:p>
      <w:pPr/>
      <w:r>
        <w:rPr/>
        <w:t xml:space="preserve">Τα βασικά ζητήματα που πρέπει να αντιμετωπιστούν</w:t>
      </w:r>
    </w:p>
    <w:p/>
    <w:p/>
    <w:p/>
    <w:p/>
    <w:p>
      <w:pPr/>
      <w:r>
        <w:rPr/>
        <w:t xml:space="preserve">1. Εκσυγχρονισμός του δικτύου ύδρευσης</w:t>
      </w:r>
    </w:p>
    <w:p/>
    <w:p>
      <w:pPr/>
      <w:r>
        <w:rPr/>
        <w:t xml:space="preserve">Η τεχνογνωσία της ΕΥΔΑΠ σε σύγχρονες μεθόδους διαχείρισης, όπως η ψηφιακή απεικόνιση των δικτύων, η τηλεμετρία και ο έλεγχος των διαρροών, μπορεί να συμβάλει καθοριστικά στον εκσυγχρονισμό της ύδρευσης της Αίγινας.</w:t>
      </w:r>
    </w:p>
    <w:p/>
    <w:p>
      <w:pPr/>
      <w:r>
        <w:rPr/>
        <w:t xml:space="preserve">Η αντικατάσταση του πεπαλαιωμένου δικτύου.</w:t>
      </w:r>
    </w:p>
    <w:p/>
    <w:p>
      <w:pPr/>
      <w:r>
        <w:rPr/>
        <w:t xml:space="preserve">2. Οικονομικό όφελος για τους καταναλωτές</w:t>
      </w:r>
    </w:p>
    <w:p/>
    <w:p>
      <w:pPr/>
      <w:r>
        <w:rPr/>
        <w:t xml:space="preserve">Η εναρμόνιση της τιμολογιακής πολιτικής με τα δεδομένα της ΕΥΔΑΠ στο λεκανοπέδιο Αττικής.</w:t>
      </w:r>
    </w:p>
    <w:p/>
    <w:p/>
    <w:p>
      <w:pPr/>
      <w:r>
        <w:rPr/>
        <w:t xml:space="preserve">3. Ασφάλεια της υδροδότησης</w:t>
      </w:r>
    </w:p>
    <w:p/>
    <w:p>
      <w:pPr/>
      <w:r>
        <w:rPr/>
        <w:t xml:space="preserve">Η λειτουργία και η τεχνική υποστήριξη του υποθαλάσσιου αγωγού απαιτούν υψηλή εξειδίκευση και σημαντικούς οικονομικούς πόρους. Σε περίπτωση μελλοντικής βλάβης, η αντιμετώπιση ενός τόσο κρίσιμου ζητήματος απαιτεί έναν οργανισμό με την τεχνική επάρκεια και την εμπειρία μιας μεγάλης εταιρείας ύδρευσης.</w:t>
      </w:r>
    </w:p>
    <w:p/>
    <w:p>
      <w:pPr/>
      <w:r>
        <w:rPr/>
        <w:t xml:space="preserve">Η ασφάλεια της υδροδότησης του νησιού αποτελεί ζήτημα ζωτικής σημασίας και πρέπει να αντιμετωπίζεται με μόνιμο σχεδιασμό πρόληψης και διαχείρισης κρίσεων.</w:t>
      </w:r>
    </w:p>
    <w:p/>
    <w:p/>
    <w:p>
      <w:pPr/>
      <w:r>
        <w:rPr/>
        <w:t xml:space="preserve">4. Αποχέτευση και επαναχρησιμοποίηση του νερού</w:t>
      </w:r>
    </w:p>
    <w:p/>
    <w:p>
      <w:pPr/>
      <w:r>
        <w:rPr/>
        <w:t xml:space="preserve">Ένα από τα μεγαλύτερα προβλήματα της Αίγινας παραμένει η απουσία ολοκληρωμένου δικτύου αποχέτευσης και σύγχρονου συστήματος βιολογικού καθαρισμού.</w:t>
      </w:r>
    </w:p>
    <w:p/>
    <w:p>
      <w:pPr/>
      <w:r>
        <w:rPr/>
        <w:t xml:space="preserve">Ο σχεδιασμός των έργων πρέπει να ανταποκρίνεται στις σύγχρονες περιβαλλοντικές απαιτήσεις, με προσανατολισμό στην τριτοβάθμια επεξεργασία των λυμάτων και στην επαναχρησιμοποίηση του επεξεργασμένου νερού για αρδευτικές ανάγκες.</w:t>
      </w:r>
    </w:p>
    <w:p/>
    <w:p>
      <w:pPr/>
      <w:r>
        <w:rPr/>
        <w:t xml:space="preserve">Η ΕΥΔΑΠ, με την εμπειρία που διαθέτει σε αντίστοιχα μεγάλα έργα στην Αττική, μπορεί να συμβάλει καθοριστικά στην ωρίμανση, χρηματοδότηση και υλοποίηση των απαραίτητων παρεμβάσεων.</w:t>
      </w:r>
    </w:p>
    <w:p/>
    <w:p/>
    <w:p>
      <w:pPr/>
      <w:r>
        <w:rPr/>
        <w:t xml:space="preserve">Προϋποθέσεις επιτυχίας της μεταρρύθμισης</w:t>
      </w:r>
    </w:p>
    <w:p/>
    <w:p/>
    <w:p>
      <w:pPr/>
      <w:r>
        <w:rPr/>
        <w:t xml:space="preserve">Η ένταξη της Αίγινας στην ΕΥΔΑΠ μπορεί να αποτελέσει σημαντική ευκαιρία, με δύο βασικές προϋποθέσεις:</w:t>
      </w:r>
    </w:p>
    <w:p/>
    <w:p>
      <w:pPr/>
      <w:r>
        <w:rPr/>
        <w:t xml:space="preserve">Πρώτον, η Τοπική Αυτοδιοίκηση πρέπει να έχει ουσιαστική και θεσμοθετημένη συμμετοχή στο νέο σχήμα διαχείρισης, ώστε οι ιδιαιτερότητες και οι ανάγκες του νησιού να λαμβάνονται υπόψη στον σχεδιασμό.</w:t>
      </w:r>
    </w:p>
    <w:p/>
    <w:p>
      <w:pPr/>
      <w:r>
        <w:rPr/>
        <w:t xml:space="preserve">Δεύτερον, οι εργαζόμενοι στο Τμήμα Ύδρευσης του Δήμου Αίγινας, οι οποίοι διαθέτουν πολύτιμη εμπειρία και γνώση των τοπικών δικτύων, πρέπει να διατηρήσουν τα εργασιακά, ασφαλιστικά και μισθολογικά τους δικαιώματα. Η εμπειρία τους αποτελεί σημαντικό κεφάλαιο για την ομαλή μετάβαση στο νέο καθεστώς.</w:t>
      </w:r>
    </w:p>
    <w:p/>
    <w:p/>
    <w:p>
      <w:pPr/>
      <w:r>
        <w:rPr/>
        <w:t xml:space="preserve">Μια νέα κουλτούρα για το νερό</w:t>
      </w:r>
    </w:p>
    <w:p/>
    <w:p/>
    <w:p>
      <w:pPr/>
      <w:r>
        <w:rPr/>
        <w:t xml:space="preserve">Η σύγχρονη διαχείριση του νερού δεν αφορά μόνο έργα και υποδομές. Αφορά και τη στάση όλων μας απέναντι σε έναν πολύτιμο φυσικό πόρο.</w:t>
      </w:r>
    </w:p>
    <w:p/>
    <w:p>
      <w:pPr/>
      <w:r>
        <w:rPr/>
        <w:t xml:space="preserve">Χρειάζεται να καλλιεργηθεί μια νέα υδατική συνείδηση στους πολίτες: το νερό δεν είναι ανεξάντλητο αγαθό και η σπατάλη του δεν μπορεί να αποτελεί επιλογή.</w:t>
      </w:r>
    </w:p>
    <w:p/>
    <w:p>
      <w:pPr/>
      <w:r>
        <w:rPr/>
        <w:t xml:space="preserve">Η εξοικονόμηση νερού σε κάθε σπίτι, επιχείρηση και καλλιέργεια, η συλλογή και αξιοποίηση των ομβρίων, η προστασία των φυσικών λεκανών απορροής και η επαναχρησιμοποίηση του νερού αποτελούν στοιχεία μιας ολοκληρωμένης πολιτικής για το μέλλον.</w:t>
      </w:r>
    </w:p>
    <w:p/>
    <w:p>
      <w:pPr/>
      <w:r>
        <w:rPr/>
        <w:t xml:space="preserve">Η Αίγινα χρειάζεται ένα σύγχρονο, βιώσιμο και ασφαλές μοντέλο διαχείρισης των υδάτινων πόρων. Ένα μοντέλο που θα συνδυάζει την τεχνογνωσία, τον δημόσιο χαρακτήρα του νερού, τη συμμετοχή της τοπικής κοινωνίας και τον σεβασμό στο περιβάλλον.</w:t>
      </w:r>
    </w:p>
    <w:p/>
    <w:p>
      <w:pPr/>
      <w:r>
        <w:rPr/>
        <w:t xml:space="preserve">Με αυτά τα κριτήρια πρέπει να αξιολογηθεί η προτεινόμενη μεταρρύθμιση.</w:t>
      </w:r>
    </w:p>
    <w:p/>
    <w:p>
      <w:pPr/>
      <w:r>
        <w:rPr/>
        <w:t xml:space="preserve">Παναγιώτης Πατσακιός,Αίγινα 12 Ιουλίου 2026</w:t>
      </w:r>
    </w:p>
    <w:p/>
    <w:p>
      <w:pPr/>
      <w:r>
        <w:rPr>
          <w:b w:val="1"/>
          <w:bCs w:val="1"/>
        </w:rPr>
        <w:t xml:space="preserve">Εργολαβος – 12 Ιουλίου 2026, 16:38</w:t>
      </w:r>
    </w:p>
    <w:p>
      <w:pPr/>
      <w:r>
        <w:rPr/>
        <w:t xml:space="preserve">Η ΕΥΔΑΠ έχει ερωτηθεί εάν μπορεί να ανταποκριθεί στην κατασκευή των εξωτερικών διακλαδώσεων αποχέτευσης των ακινήτων ? Γιατί οι διαγωνισμοί των έργων που δημοπράτησε πέρυσι βγήκαν όλοι άγονοι - και έτσι θα βγαίνουν στο διηνεκές αφού καμιά σοβαρή τεχνική εταιρεία δεν θέλει να συνεργαστεί μαζί τους. Με άλλα λόγια αφήνετε ολόκληρη την Αττική, σε μια περίοδο που επικρατεί οικοδομική ανάπτυξη σε νέες οικοδομές, χωρίς συνδέσεις αποχέτευσης. Τουλάχιστον θα βοηθήσετε τους δικηγόρους που θα συστήσουν βιομηχανία αγωγών προς την ΕΥΔΑΠ</w:t>
      </w:r>
    </w:p>
    <w:p/>
    <w:p>
      <w:pPr/>
      <w:r>
        <w:rPr>
          <w:b w:val="1"/>
          <w:bCs w:val="1"/>
        </w:rPr>
        <w:t xml:space="preserve">Κώστας – 12 Ιουλίου 2026, 17:43</w:t>
      </w:r>
    </w:p>
    <w:p>
      <w:pPr/>
      <w:r>
        <w:rPr/>
        <w:t xml:space="preserve">Θα ήθελα να επισημάνω τη σημασία της πλήρους διασφάλισης των εργασιακών δικαιωμάτων του προσωπικού των ΔΕΥΑ που πρόκειται να μεταφερθεί στις νέες δομές και ειδικότερα στην ΕΥΑΘ Α.Ε.</w:t>
      </w:r>
    </w:p>
    <w:p/>
    <w:p/>
    <w:p>
      <w:pPr/>
      <w:r>
        <w:rPr/>
        <w:t xml:space="preserve">Οι εργαζόμενοι των ΔΕΥΑ έχουν αποκτήσει πολυετή εμπειρία, τεχνογνωσία και εξειδίκευση στον τομέα της ύδρευσης και αποχέτευσης και αποτελούν βασικό παράγοντα για την εύρυθμη λειτουργία των υπηρεσιών ύδατος. Για τον λόγο αυτό, η μεταφορά τους θα πρέπει να γίνει με απόλυτη προστασία της εργασιακής τους σχέσης και της υπηρεσιακής τους κατάστασης.</w:t>
      </w:r>
    </w:p>
    <w:p/>
    <w:p/>
    <w:p>
      <w:pPr/>
      <w:r>
        <w:rPr/>
        <w:t xml:space="preserve">Ζητείται να προβλεφθεί με σαφήνεια ότι:</w:t>
      </w:r>
    </w:p>
    <w:p/>
    <w:p/>
    <w:p>
      <w:pPr/>
      <w:r>
        <w:rPr/>
        <w:t xml:space="preserve">διατηρείται η υφιστάμενη σχέση εργασίας αορίστου χρόνου,</w:t>
      </w:r>
    </w:p>
    <w:p/>
    <w:p>
      <w:pPr/>
      <w:r>
        <w:rPr/>
        <w:t xml:space="preserve">αναγνωρίζεται πλήρως η προϋπηρεσία και η υπηρεσιακή κατάσταση των εργαζομένων,</w:t>
      </w:r>
    </w:p>
    <w:p/>
    <w:p>
      <w:pPr/>
      <w:r>
        <w:rPr/>
        <w:t xml:space="preserve">διασφαλίζονται οι υφιστάμενες αποδοχές και όλα τα εργασιακά, ασφαλιστικά και συνταξιοδοτικά δικαιώματα,</w:t>
      </w:r>
    </w:p>
    <w:p/>
    <w:p>
      <w:pPr/>
      <w:r>
        <w:rPr/>
        <w:t xml:space="preserve">παρέχεται δυνατότητα ένταξης σε τυχόν ευνοϊκότερους όρους που ισχύουν για το προσωπικό της ΕΥΑΘ Α.Ε., χωρίς υποβάθμιση των δικαιωμάτων των εργαζομένων των ΔΕΥΑ,</w:t>
      </w:r>
    </w:p>
    <w:p/>
    <w:p>
      <w:pPr/>
      <w:r>
        <w:rPr/>
        <w:t xml:space="preserve">διατηρείται, κατά το δυνατόν, ο υφιστάμενος τόπος παροχής εργασίας των εργαζομένων, ώστε να αποφευχθούν αναγκαστικές μετακινήσεις οι οποίες θα επιβαρύνουν σημαντικά τους εργαζομένους με πρόσθετα έξοδα μετακίνησης, χρόνο καθημερινής μετακίνησης και επιβάρυνση της οικογενειακής και προσωπικής τους ζωής.</w:t>
      </w:r>
    </w:p>
    <w:p/>
    <w:p/>
    <w:p>
      <w:pPr/>
      <w:r>
        <w:rPr/>
        <w:t xml:space="preserve">Ιδιαίτερα για τις ΔΕΥΑ που καλύπτουν μεγάλες γεωγραφικές περιοχές, η παραμονή του προσωπικού στις υφιστάμενες εγκαταστάσεις και υπηρεσίες είναι απαραίτητη τόσο για τη διατήρηση της ομαλής λειτουργίας των δικτύων όσο και για την εξυπηρέτηση των πολιτών.</w:t>
      </w:r>
    </w:p>
    <w:p/>
    <w:p/>
    <w:p>
      <w:pPr/>
      <w:r>
        <w:rPr/>
        <w:t xml:space="preserve">Η μεταρρύθμιση στον τομέα των υδάτων μπορεί να επιτύχει μόνο με τη συμμετοχή και την αξιοποίηση του ανθρώπινου δυναμικού που επί χρόνια στηρίζει τη λειτουργία των ΔΕΥΑ. Απαιτείται σαφές και ασφαλές θεσμικό πλαίσιο που θα διασφαλίζει τα δικαιώματα των εργαζομένων και θα αποτρέπει οποιαδήποτε εργασιακή ή οικονομική επιβάρυνση από την αλλαγή του φορέα απασχόλησης.</w:t>
      </w:r>
    </w:p>
    <w:p/>
    <w:p/>
    <w:p>
      <w:pPr/>
      <w:r>
        <w:rPr/>
        <w:t xml:space="preserve">Επιπλέον, θα πρέπει να διασφαλιστεί ότι η μεταφορά του προσωπικού δεν θα οδηγήσει σε δυσμενή υπηρεσιακή ή εργασιακή μεταβολή, ούτε σε δημιουργία προσωπικού δύο ταχυτήτων μεταξύ των εργαζομένων που ήδη υπηρετούν στην ΕΥΑΘ Α.Ε. και αυτών που μεταφέρονται από τις ΔΕΥΑ. Οι εργαζόμενοι των ΔΕΥΑ θα πρέπει να αντιμετωπιστούν ισότιμα, με αξιοποίηση της εμπειρίας και της τεχνογνωσίας τους, καθώς αποτελούν το ανθρώπινο δυναμικό που επί σειρά ετών εξασφαλίζει την απρόσκοπτη παροχή υπηρεσιών ύδρευσης και αποχέτευσης στις τοπικές κοινωνίες.</w:t>
      </w:r>
    </w:p>
    <w:p/>
    <w:p/>
    <w:p>
      <w:pPr/>
      <w:r>
        <w:rPr/>
        <w:t xml:space="preserve">Παράλληλα, είναι απαραίτητο να διατηρηθεί η λειτουργία των υφιστάμενων τοπικών υπηρεσιών και εγκαταστάσεων, ώστε να εξασφαλιστεί η άμεση εξυπηρέτηση των πολιτών και η αποτελεσματική αντιμετώπιση των καθημερινών προβλημάτων των δικτύων.</w:t>
      </w:r>
    </w:p>
    <w:p/>
    <w:p>
      <w:pPr/>
      <w:r>
        <w:rPr>
          <w:b w:val="1"/>
          <w:bCs w:val="1"/>
        </w:rPr>
        <w:t xml:space="preserve">Ομάδα αδικημένων υπαλλήλων ΔΕΥΑ – 12 Ιουλίου 2026, 21:54</w:t>
      </w:r>
    </w:p>
    <w:p>
      <w:pPr/>
      <w:r>
        <w:rPr/>
        <w:t xml:space="preserve">Με το υπό διαβούλευση προσχέδιο νόμου ρυθμίζεται ορθώς η αυτοδίκαιη μεταφορά και η ένταξη του προσωπικού των απορροφώμενων Δ.Ε.Υ.Α. στο εργασιακό και μισθολογικό καθεστώς της Ε.Υ.Δ.Α.Π. και της Ε.Υ.Α.Θ., λύνοντας οριστικά χρονίζοντα προβλήματα, όπως η μη αμοιβή της υποχρεωτικής επιφυλακής (on-call) λόγω των περιορισμών του ενιαίου μισθολογίου των Ο.Τ.Α.</w:t>
      </w:r>
    </w:p>
    <w:p/>
    <w:p>
      <w:pPr/>
      <w:r>
        <w:rPr/>
        <w:t xml:space="preserve">​Ωστόσο, για τις Δ.Ε.Υ.Α. της υπόλοιπης χώρας που εξαιρούνται από αυτό το πρώτο στάδιο γεωγραφικής επέκτασης, δημιουργείται μια κατάφωρη ανισότητα και εργαζόμενοι δύο ταχυτήτων. Οι υπάλληλοι στις περιοχές αυτές συνεχίζουν να εκτελούν υποχρεωτικές επιφυλακές χωρίς καμία αμοιβή, την ίδια στιγμή που συνάδελφοί τους εντός της ίδιας της επιχείρησης αμείβονται κανονικά επειδή έχουν δικαιωθεί με μεμονωμένες δικαστικές αποφάσεις βάσει της κλαδικής ΣΣΕ.</w:t>
      </w:r>
    </w:p>
    <w:p/>
    <w:p>
      <w:pPr/>
      <w:r>
        <w:rPr/>
        <w:t xml:space="preserve">​Ερωτάται ο αρμόδιος Υπουργός:</w:t>
      </w:r>
    </w:p>
    <w:p/>
    <w:p>
      <w:pPr/>
      <w:r>
        <w:rPr/>
        <w:t xml:space="preserve">Προτίθεται το Υπουργείο να εισάγει άμεσα στο παρόν νομοσχέδιο μεταβατική διάταξη οριζόντιας εφαρμογής, η οποία να εξαιρεί ρητά το σύνολο των εργαζομένων όλων των Δ.Ε.Υ.Α. της χώρας από τις απαγορεύσεις του ενιαίου μισθολογίου ως προς την αμοιβή της επιφυλακής, εφαρμόζοντας καθολικά την κλαδική συλλογική σύμβαση εργασίας (ΠΟΕ-ΔΕΥΑ), ώστε να σταματήσει η εργασιακή ομηρία και η οικονομική εκμετάλλευση των εργαζομένων μέχρι την τελική περιφερειακή τους ενσωμάτωση;</w:t>
      </w:r>
    </w:p>
    <w:p/>
    <w:p>
      <w:pPr/>
      <w:r>
        <w:rPr>
          <w:b w:val="1"/>
          <w:bCs w:val="1"/>
        </w:rPr>
        <w:t xml:space="preserve">ΓΕΩΡΓΙΟΣ ΤΖΙΑΦΕΤΑΣ – 13 Ιουλίου 2026, 06:29</w:t>
      </w:r>
    </w:p>
    <w:p>
      <w:pPr/>
      <w:r>
        <w:rPr/>
        <w:t xml:space="preserve">Το προτεινόμενο σχέδιο νόμου επιχειρεί να αντιμετωπίσει ουσιαστικά προβλήματα των παρόχων υπηρεσιών ύδρευσης και άρδευσης, όπως η οικονομική βιωσιμότητα, το αυξημένο ενεργειακό κόστος και η ανάγκη εκσυγχρονισμού των υποδομών. Οι στόχοι αυτοί είναι αναγκαίοι και σημαντικοί.</w:t>
      </w:r>
    </w:p>
    <w:p/>
    <w:p>
      <w:pPr/>
      <w:r>
        <w:rPr/>
        <w:t xml:space="preserve">Ωστόσο, θεωρώ ότι απουσιάζει μία βασική πρόβλεψη, η οποία αφορά τη λογοδοσία των διοικήσεων των παρόχων πριν από την παροχή κρατικής οικονομικής στήριξης ή άλλης μορφής οικονομικής διευκόλυνσης.</w:t>
      </w:r>
    </w:p>
    <w:p/>
    <w:p>
      <w:pPr/>
      <w:r>
        <w:rPr/>
        <w:t xml:space="preserve">Σε αρκετές περιπτώσεις, σημαντικό μέρος των οικονομικών προβλημάτων των παρόχων δεν οφείλεται αποκλειστικά στο ενεργειακό κόστος ή σε αντικειμενικές δυσχέρειες, αλλά ενδέχεται να συνδέεται και με τη διαχρονική συσσώρευση ανείσπρακτων οφειλών καταναλωτών, στη μη εφαρμογή ή στην επιλεκτική εφαρμογή των προβλεπόμενων μέτρων είσπραξης, καθώς και στη μη ομοιόμορφη εφαρμογή των κανονισμών λειτουργίας.</w:t>
      </w:r>
    </w:p>
    <w:p/>
    <w:p>
      <w:pPr/>
      <w:r>
        <w:rPr/>
        <w:t xml:space="preserve">Όταν οι ανείσπρακτες απαιτήσεις αυξάνονται επί σειρά ετών, ενώ παράλληλα οι οικονομικές ανάγκες των επιχειρήσεων καλύπτονται μέσω αυξήσεων τιμολογίων, δημιουργείται ο κίνδυνος το κόστος της διαχρονικής αδράνειας ή πλημμελούς διαχείρισης να μετακυλίεται τελικά στους συνεπείς καταναλωτές, οι οποίοι καταβάλλουν κανονικά τις υποχρεώσεις τους.</w:t>
      </w:r>
    </w:p>
    <w:p/>
    <w:p>
      <w:pPr/>
      <w:r>
        <w:rPr/>
        <w:t xml:space="preserve">Η αρχή της ανταποδοτικότητας των υπηρεσιών ύδρευσης προϋποθέτει ότι το κόστος λειτουργίας των παρόχων καλύπτεται κατά τρόπο δίκαιο και ισόρροπο. Όταν όμως σημαντικό μέρος των ανεξόφλητων απαιτήσεων παραμένει ανείσπρακτο επί σειρά ετών χωρίς να διαπιστώνεται αν εφαρμόστηκαν τα προβλεπόμενα μέτρα είσπραξης, δημιουργείται εύλογος προβληματισμός ως προς το αν η οικονομική επιβάρυνση μετακυλίεται δυσανάλογα στους συνεπείς καταναλωτές ή τελικά στο Δημόσιο. </w:t>
      </w:r>
    </w:p>
    <w:p/>
    <w:p>
      <w:pPr/>
      <w:r>
        <w:rPr/>
        <w:t xml:space="preserve">Για τον λόγο αυτό θα ήταν χρήσιμο να εξεταστεί η προσθήκη διάταξης που να προβλέπει ότι, πριν από οποιαδήποτε κρατική οικονομική ενίσχυση, διαγραφή ή ρύθμιση υποχρεώσεων ή ανάληψη οικονομικών βαρών από το Δημόσιο ή τρίτους, θα διενεργείται έλεγχος σχετικά με:</w:t>
      </w:r>
    </w:p>
    <w:p/>
    <w:p>
      <w:pPr/>
      <w:r>
        <w:rPr/>
        <w:t xml:space="preserve">την εφαρμογή της πολιτικής είσπραξης των ληξιπρόθεσμων οφειλών,</w:t>
      </w:r>
    </w:p>
    <w:p/>
    <w:p>
      <w:pPr/>
      <w:r>
        <w:rPr/>
        <w:t xml:space="preserve">την τήρηση των εγκεκριμένων κανονισμών λειτουργίας,</w:t>
      </w:r>
    </w:p>
    <w:p/>
    <w:p>
      <w:pPr/>
      <w:r>
        <w:rPr/>
        <w:t xml:space="preserve">την ύπαρξη αντικειμενικών και ενιαίων κριτηρίων κατά την εφαρμογή μέτρων όπως οι διακοπές υδροδότησης ή άλλες διαδικασίες είσπραξης,</w:t>
      </w:r>
    </w:p>
    <w:p/>
    <w:p>
      <w:pPr/>
      <w:r>
        <w:rPr/>
        <w:t xml:space="preserve">τη διαπίστωση τυχόν σοβαρών διοικητικών παραλείψεων ή πλημμελειών που συνέβαλαν στη δημιουργία των οικονομικών προβλημάτων.</w:t>
      </w:r>
    </w:p>
    <w:p/>
    <w:p>
      <w:pPr/>
      <w:r>
        <w:rPr/>
        <w:t xml:space="preserve">Εφόσον διαπιστώνονται τέτοιες παραλείψεις, θα πρέπει να προβλέπεται η διερεύνηση των τυχόν διοικητικών, πειθαρχικών ή άλλων ευθυνών, σύμφωνα πάντοτε με την κείμενη νομοθεσία. </w:t>
      </w:r>
    </w:p>
    <w:p/>
    <w:p>
      <w:pPr/>
      <w:r>
        <w:rPr/>
        <w:t xml:space="preserve">Με τον τρόπο αυτό προστατεύονται τόσο το δημόσιο συμφέρον όσο και οι συνεπείς καταναλωτές, ενισχύεται η διαφάνεια και αποφεύγεται η δημιουργία ηθικού κινδύνου, όπου η οικονομική επιβάρυνση από διαχρονικές αστοχίες διοίκησης μεταφέρεται τελικά στην κοινωνία ή στους πολίτες που εκπληρώνουν κανονικά τις υποχρεώσεις τους.</w:t>
      </w:r>
    </w:p>
    <w:p/>
    <w:p>
      <w:pPr/>
      <w:r>
        <w:rPr/>
        <w:t xml:space="preserve">Η πρόταση αυτή δεν αποσκοπεί στην απόδοση ευθυνών εκ των προτέρων ούτε στην παρεμπόδιση της οικονομικής στήριξης των Δ.Ε.Υ.Α. Αντίθετα, αποσκοπεί στη διασφάλιση ότι η κρατική ενίσχυση θα συνοδεύεται από διαφάνεια, χρηστή διοίκηση και λογοδοσία, προς όφελος τόσο των επιχειρήσεων όσο και των συνεπών καταναλωτών που δεν πρέπει να επιβαρύνονται με το κόστος παραλείψεων που θα μπορούσαν να είχαν αποφευχθεί.</w:t>
      </w:r>
    </w:p>
    <w:p/>
    <w:p>
      <w:pPr/>
      <w:r>
        <w:rPr/>
        <w:t xml:space="preserve">Η ενίσχυση της βιωσιμότητας των παρόχων υπηρεσιών ύδρευσης και η προστασία των συνεπών καταναλωτών δεν αποτελούν αντικρουόμενους στόχους. Αντίθετα, αποτελούν δύο αλληλένδετες προϋποθέσεις για μια δίκαιη και αποτελεσματική πολιτική διαχείρισης του νερού.</w:t>
      </w:r>
    </w:p>
    <w:p/>
    <w:p>
      <w:pPr/>
      <w:r>
        <w:rPr>
          <w:b w:val="1"/>
          <w:bCs w:val="1"/>
        </w:rPr>
        <w:t xml:space="preserve">Σωτήριος Καμενόπουλος  – 13 Ιουλίου 2026, 18:54</w:t>
      </w:r>
    </w:p>
    <w:p>
      <w:pPr/>
      <w:r>
        <w:rPr/>
        <w:t xml:space="preserve">ΠΡΟΣ:</w:t>
      </w:r>
    </w:p>
    <w:p/>
    <w:p/>
    <w:p>
      <w:pPr/>
      <w:r>
        <w:rPr/>
        <w:t xml:space="preserve">​Υπουργείο Εσωτερικών (Διεύθυνση Προσωπικού Τοπικής Αυτοδιοίκησης)</w:t>
      </w:r>
    </w:p>
    <w:p/>
    <w:p/>
    <w:p>
      <w:pPr/>
      <w:r>
        <w:rPr/>
        <w:t xml:space="preserve">​Υπουργείο Περιβάλλοντος και Ενέργειας (Γενική Γραμματεία Φυσικού Περιβάλλοντος και Υδάτων)</w:t>
      </w:r>
    </w:p>
    <w:p/>
    <w:p/>
    <w:p>
      <w:pPr/>
      <w:r>
        <w:rPr/>
        <w:t xml:space="preserve">​Αξιότιμοι/ες κύριοι/ες,</w:t>
      </w:r>
    </w:p>
    <w:p/>
    <w:p/>
    <w:p>
      <w:pPr/>
      <w:r>
        <w:rPr/>
        <w:t xml:space="preserve">​Ονομάζομαι Σωτήριος Καμενόπουλος και είμαι υπάλληλος με ειδικότητα ΔΕ τεχνιτών υδραυλικών.</w:t>
      </w:r>
    </w:p>
    <w:p/>
    <w:p/>
    <w:p>
      <w:pPr/>
      <w:r>
        <w:rPr/>
        <w:t xml:space="preserve">​Η οργανική μου θέση ανήκει στη Δ.Ε.Υ.Α. Παιονίας. Ωστόσο, αυτή τη στιγμή υπηρετώ νομίμως με το καθεστώς της απόσπασης στη Δ.Ε.Υ.Α. Χαλκηδόνος, η οποία εγκρίθηκε και υφίσταται για τεκμηριωμένους λόγους υγείας, σύμφωνα με τις κείμενες διατάξεις για την προστασία των εργαζομένων.</w:t>
      </w:r>
    </w:p>
    <w:p/>
    <w:p/>
    <w:p>
      <w:pPr/>
      <w:r>
        <w:rPr/>
        <w:t xml:space="preserve">​Με αφορμή το υπό δημόσια διαβούλευση σχέδιο νόμου του Υπουργείου Περιβάλλοντος και Ενέργειας, το οποίο ρυθμίζει την αναδιοργάνωση των παρόχων υπηρεσιών ύδατος, διαπιστώνω ότι η Δ.Ε.Υ.Α. Χαλκηδόνος (φορέας υποδοχής μου) υπάγεται στους φορείς που θα καταργηθούν και θα απορροφηθούν πλήρως από την Ε.Υ.Α.Θ. Α.Ε. Αντιθέτως, η οργανική μου υπηρεσία (Δ.Ε.Υ.Α. Παιονίας) εξαιρείται από τη συγκεκριμένη απορρόφηση.</w:t>
      </w:r>
    </w:p>
    <w:p/>
    <w:p/>
    <w:p>
      <w:pPr/>
      <w:r>
        <w:rPr/>
        <w:t xml:space="preserve">​Δεδομένου ότι η μετακίνησή μου και η παραμονή μου στη Δ.Ε.Υ.Α. Χαλκηδόνος αποτελεί αναγκαιότητα για τη διασφάλιση της υγείας μου και δεν αποτελεί μια απλή υπηρεσιακή μεταβολή, προκύπτει σοβαρό νομικό και ουσιαστικό ζήτημα για το εργασιακό μου μέλλον με την κατάργηση του φορέα υποδοχής μου.</w:t>
      </w:r>
    </w:p>
    <w:p/>
    <w:p/>
    <w:p>
      <w:pPr/>
      <w:r>
        <w:rPr/>
        <w:t xml:space="preserve">​Κατόπιν τούτων, παρακαλώ θερμά για την επίσημη ενημέρωσή μου επί των κάτωθι:</w:t>
      </w:r>
    </w:p>
    <w:p/>
    <w:p/>
    <w:p>
      <w:pPr/>
      <w:r>
        <w:rPr/>
        <w:t xml:space="preserve">​Ποιο θα είναι το εργασιακό καθεστώς των αποσπασμένων για λόγους υγείας; Προβλέπεται η αυτοδίκαιη μεταφορά ή η διατήρηση της απόσπασής μας στον καθολικό διάδοχο του φορέα υποδοχής (Ε.Υ.Α.Θ. Α.Ε.), προκειμένου να μην τεθεί σε άμεσο κίνδυνο η υγεία μας από μια αναγκαστική επιστροφή στην οργανική θέση;</w:t>
      </w:r>
    </w:p>
    <w:p/>
    <w:p/>
    <w:p>
      <w:pPr/>
      <w:r>
        <w:rPr/>
        <w:t xml:space="preserve">​Μέριμνα και Μεταβατικές Διατάξεις: Εάν δεν υπάρχει ρητή πρόβλεψη στο παρόν σχέδιο νόμου, αιτούμαι την εξέταση και προσθήκη ειδικής μεταβατικής διάταξης που να προστατεύει ρητά τους εργαζομένους που υπηρετούν με απόσπαση για σοβαρούς λόγους υγείας στους υπό κατάργηση φορείς, δίνοντάς τους το δικαίωμα επιλογής της ένταξής τους στο νέο σχήμα (Ε.Υ.Α.Θ. Α.Ε.).</w:t>
      </w:r>
    </w:p>
    <w:p/>
    <w:p/>
    <w:p>
      <w:pPr/>
      <w:r>
        <w:rPr/>
        <w:t xml:space="preserve">​Η συγκεκριμένη αναδιάρθρωση δεν θα πρέπει να επιφέρει δυσμενείς συνέπειες σε υπαλλήλους που ανήκουν σε ευπαθείς ομάδες και προστατεύονται από τη νομοθεσία.</w:t>
      </w:r>
    </w:p>
    <w:p/>
    <w:p/>
    <w:p>
      <w:pPr/>
      <w:r>
        <w:rPr/>
        <w:t xml:space="preserve">​Παραμένω στη διάθεσή σας για οποιαδήποτε διευκρίνιση και παρακαλώ για τις δικές σας ενέργειες.</w:t>
      </w:r>
    </w:p>
    <w:p/>
    <w:p/>
    <w:p>
      <w:pPr/>
      <w:r>
        <w:rPr/>
        <w:t xml:space="preserve">​Με εκτίμηση,</w:t>
      </w:r>
    </w:p>
    <w:p/>
    <w:p/>
    <w:p>
      <w:pPr/>
      <w:r>
        <w:rPr/>
        <w:t xml:space="preserve">​Σωτήριος Καμενόπουλος</w:t>
      </w:r>
    </w:p>
    <w:p/>
    <w:p>
      <w:pPr/>
      <w:r>
        <w:rPr/>
        <w:t xml:space="preserve">Υπάλληλος Δ.Ε.Υ.Α.</w:t>
      </w:r>
    </w:p>
    <w:p/>
    <w:p>
      <w:pPr/>
      <w:r>
        <w:rPr>
          <w:b w:val="1"/>
          <w:bCs w:val="1"/>
        </w:rPr>
        <w:t xml:space="preserve">ΜΕΣΟΓΙΤΗΣ – 13 Ιουλίου 2026, 19:36</w:t>
      </w:r>
    </w:p>
    <w:p>
      <w:pPr/>
      <w:r>
        <w:rPr/>
        <w:t xml:space="preserve">Η κεντρική διαχείριση που το Υπουργείο προσπαθεί να υλοποιήσει δεν είναι απόλυτα και σωστή και εξηγήσω τι εννοώ.</w:t>
      </w:r>
    </w:p>
    <w:p/>
    <w:p>
      <w:pPr/>
      <w:r>
        <w:rPr/>
        <w:t xml:space="preserve">1) Η ΕΥΔΑΠ είναι και οι υπάλληλοί της είναι έτοιμοι να αναλάβουν την διαχείριση όχι τόσο της μηχανογράφησης αλλά των επισκευών ενός τόσο μεγάλου δικτύου; Ερωτώ αυτό, διότι ναι μεν θα απορροφηθούν οι υπάλληλοι των ΔΕΥΑ, όμως των Δήμων με την υποστελέχωση που υπάρχει θα μεταφερθούν σε άλλες υπηρεσίες προκειμένου να οργανωθούν αποτελεσματικότερα. Φτάνουν λοιπόν οι λιγοστοί υπάλληλοι των ΔΕΥΑ; Αν ναι, τότε θα ήταν λογικότερο και ορθότερο να απορροφηθούν οι ΔΕΥΑ που στην ουσία είναι κατά βάση νομικά πρόσωπα ιδιωτικού δικαίου και τα έσοδα τους δεν μεταφέρονται τους εκάστοτε δήμους.</w:t>
      </w:r>
    </w:p>
    <w:p/>
    <w:p>
      <w:pPr/>
      <w:r>
        <w:rPr/>
        <w:t xml:space="preserve">2) Δεν υπάρχει κανένας λόγος να απορροφηθεί υπηρεσία ύδρευσης από Δήμο (ΟΤΑ), ο οποίος έχει σύχρονες υποδομές, καινούργια δίκτυα, σύγχρονα συστήματα τηλεματικής διαχείρισης (βλέπε Δήμος Κρωπίας, για παράδειγμα), δεν χρωστάει ούτε ένα ευρώ στην ΕΥΔΑΠ και είναι απόλυτα αποτελεσματικός στις βλάβες.</w:t>
      </w:r>
    </w:p>
    <w:p/>
    <w:p>
      <w:pPr/>
      <w:r>
        <w:rPr/>
        <w:t xml:space="preserve">3) Γιατί να μην απορροφηθούν μόνο οι υπηρεσίες ύδρευσης των ΟΤΑ που είναι ζημιογόνες, που θα μπορεί η ΕΥΔΑΠ να τις εξυγιάνει και να διαχειριστεί αποτελεσματικά τα δίκτυά τους.</w:t>
      </w:r>
    </w:p>
    <w:p/>
    <w:p>
      <w:pPr/>
      <w:r>
        <w:rPr/>
        <w:t xml:space="preserve">4) Η αποτίμηση του συνολικού δικτύου σε περίπτωση απορρόφησης ποιος θα την ορίσει; Όπως επίσης, αν ένας Δήμος δεν συμφωνεί με την αποτίμηση που θα εγκρίνει η ΡΑΑΕΥ και κρατήσει στα πάγια του, τα δίκτυα, τι τέλη χρήσης θα λαμβάνει και πως θα ορίζονται αυτα;</w:t>
      </w:r>
    </w:p>
    <w:p/>
    <w:p>
      <w:pPr/>
      <w:r>
        <w:rPr/>
        <w:t xml:space="preserve">5) Τα έσοδα των Δήμων από την ύδρευση που τους καθιστά υγιείς στη παρούσα φάση, μετά την απορρόφηση της ύδρευσής τους από την ΕΥΔΑΠ, ποιος θα τους καλύψει το έλλειμα; </w:t>
      </w:r>
    </w:p>
    <w:p/>
    <w:p>
      <w:pPr/>
      <w:r>
        <w:rPr/>
        <w:t xml:space="preserve">Τελικά είναι καλύτερα ένας Δήμος να λειτουργεί αποτελεσματικά για την περιοχή διαχείρισής του με βάση τα δικά του έσοδα ή να υπολειτουργεί ελλειματικά σε σχέση με τις προηγούμενες χρήσεις, έχοντας βλάβες που θα επισκευάζονται εντός εβδομάδας και θα υπάρχει μεγάλη απώλεια νερού τι στιγμή που τώρα επισκευάζονται εντός ημέρας ακόμα και αν είναι σαββατοκύριακο; </w:t>
      </w:r>
    </w:p>
    <w:p/>
    <w:p>
      <w:pPr/>
      <w:r>
        <w:rPr/>
        <w:t xml:space="preserve">Όσον αφορά τη διαχείριση των αποχετεύσεων και των αρδεύσεων αυτό μπορεί να γίνει με κεντρική διαχείριση, όπως κινείται δηλαδή το νομοσχέδιο.</w:t>
      </w:r>
    </w:p>
    <w:p/>
    <w:p>
      <w:pPr/>
      <w:r>
        <w:rPr>
          <w:b w:val="1"/>
          <w:bCs w:val="1"/>
        </w:rPr>
        <w:t xml:space="preserve">Δ******** υ******** – 13 Ιουλίου 2026, 22:02</w:t>
      </w:r>
    </w:p>
    <w:p>
      <w:pPr/>
      <w:r>
        <w:rPr/>
        <w:t xml:space="preserve">Η ακόλουθη προτεινόμενη ρύθμιση της παρ. 2 του άρθρου 14 αποσκοπεί στην αποσαφήνιση της κατανομής των αρμοδιοτήτων μεταξύ των Ο.Τ.Α. α΄ βαθμού και της Ε.Υ.Δ.Α.Π. Α.Ε. ή της Ε.Υ.Α.Θ. Α.Ε., καθώς και στην εξειδίκευση της διαδικασίας επιλογής του μεταφερόμενου προσωπικού. Ειδικότερα, διακρίνει την αρμοδιότητα του Δημοτικού Συμβουλίου να προτείνει βάσει αντικειμενικών υπηρεσιακών στοιχείων, το προσωπικό που αποδεδειγμένα υπηρετεί στις υπηρεσίες ύδρευσης και αποχέτευσης, από την αρμοδιότητα της Ε.Υ.Δ.Α.Π. Α.Ε. ή της Ε.Υ.Α.Θ. Α.Ε. να αποφασίζει την τελική επιλογή του μεταφερόμενου προσωπικού, σύμφωνα με τις υπηρεσιακές ανάγκες και τα τυπικά και ουσιαστικά προσόντα αυτού, με ειδικώς και επαρκώς αιτιολογημένη απόφαση:</w:t>
      </w:r>
    </w:p>
    <w:p/>
    <w:p/>
    <w:p>
      <w:pPr/>
      <w:r>
        <w:rPr/>
        <w:t xml:space="preserve">Άρθρο 14</w:t>
      </w:r>
    </w:p>
    <w:p/>
    <w:p>
      <w:pPr/>
      <w:r>
        <w:rPr/>
        <w:t xml:space="preserve">Παράγραφος 2. </w:t>
      </w:r>
    </w:p>
    <w:p/>
    <w:p>
      <w:pPr/>
      <w:r>
        <w:rPr/>
        <w:t xml:space="preserve">«Το οικείο Δημοτικό Συμβούλιο, βάσει των στοιχείων του υπηρεσιακού φακέλου, της εισήγησης της αρμόδιας οργανικής μονάδας και κάθε άλλου πρόσφορου διοικητικού στοιχείου, όπως αποφάσεων τοποθέτησης ή ανάθεσης καθηκόντων, περιγραμμάτων θέσεων εργασίας και βεβαιώσεων της αρμόδιας υπηρεσίας, προτείνει προς την Ε.Υ.Δ.Α.Π. Α.Ε. ή την Ε.Υ.Α.Θ. Α.Ε. το σύνολο του προσωπικού με σχέση εργασίας ιδιωτικού δικαίου αορίστου και ορισμένου χρόνου, το οποίο υπηρετεί οργανικά ή ασκεί αποδεδειγμένα καθήκοντα στις υπηρεσίες ύδρευσης και αποχέτευσης των Οργανισμών Τοπικής Αυτοδιοίκησης (Ο.Τ.Α.) α΄ βαθμού, των οποίων οι σχετικές αρμοδιότητες περιέρχονται στην Ε.Υ.Δ.Α.Π. Α.Ε. ή στην Ε.Υ.Α.Θ. Α.Ε. Το προσωπικό αυτό δύναται να μεταφερθεί, με την ίδια σχέση εργασίας, κατά παρέκκλιση κάθε γενικής ή ειδικής διάταξης, στην Ε.Υ.Δ.Α.Π. Α.Ε. ή στην Ε.Υ.Α.Θ. Α.Ε., αντίστοιχα.</w:t>
      </w:r>
    </w:p>
    <w:p/>
    <w:p>
      <w:pPr/>
      <w:r>
        <w:rPr/>
        <w:t xml:space="preserve">Με απόφαση του Διοικητικού Συμβουλίου της Ε.Υ.Δ.Α.Π. Α.Ε. ή της Ε.Υ.Α.Θ. Α.Ε., η οποία είναι ειδικώς και επαρκώς αιτιολογημένη και λαμβάνει ιδίως υπόψη τις υπηρεσιακές ανάγκες, την εύρυθμη λειτουργία των υπηρεσιών και τα τυπικά και ουσιαστικά προσόντα του προσωπικού, εγκρίνεται εν όλω ή εν μέρει η μεταφορά των υπαλλήλων. Σε περίπτωση μερικής έγκρισης, η απόφαση περιλαμβάνει ειδική και επαρκή αιτιολογία για κάθε περίπτωση μη έγκρισης. Ακολούθως εκδίδεται η σχετική απόφαση του Γραμματέα της οικείας Αποκεντρωμένης Διοίκησης».</w:t>
      </w:r>
    </w:p>
    <w:p/>
    <w:p>
      <w:pPr/>
      <w:r>
        <w:rPr>
          <w:b w:val="1"/>
          <w:bCs w:val="1"/>
        </w:rPr>
        <w:t xml:space="preserve">Ο**** Π******** Μ********* Ρ*** Ι******* Κ************ Ε******* – 13 Ιουλίου 2026, 23:41</w:t>
      </w:r>
    </w:p>
    <w:p>
      <w:pPr/>
      <w:r>
        <w:rPr/>
        <w:t xml:space="preserve">Θέμα: Ολοκληρωμένες Προτάσεις Τροποποίησης επί του Άρθρου 16 (Μεταβίβαση αρμοδιοτήτων άρδευσης Ο.Ε.Β.) – Διασφάλιση Διαφάνειας, Εξυγίανσης και Ορθής Μετάβασης</w:t>
      </w:r>
    </w:p>
    <w:p/>
    <w:p/>
    <w:p>
      <w:pPr/>
      <w:r>
        <w:rPr/>
        <w:t xml:space="preserve">Αξιότιμοι Κύριοι,</w:t>
      </w:r>
    </w:p>
    <w:p/>
    <w:p/>
    <w:p>
      <w:pPr/>
      <w:r>
        <w:rPr/>
        <w:t xml:space="preserve">Η πρωτοβουλία του Υπουργείου για την οικονομική, διοικητική και περιβαλλοντική εξυγίανση της διαχείρισης των αρδευτικών υδάτων μέσω μεγάλων και ελεγχόμενων φορέων (Ε.ΥΔ.Α.Π. Α.Ε. / Ε.Υ.Α.Θ. Α.Ε.) κινείται προς τη σωστή κατεύθυνση. Το υφιστάμενο μοντέλο πολλών Τοπικών Οργανισμών Εγγείων Βελτιώσεων (Τ.Ο.Ε.Β.) έχει δυστυχώς εξαντλήσει τα όριά του, χαρακτηριζόμενο σε πολλές περιοχές από συστηματική αδιαφάνεια, κακοδιαχείριση και αδυναμία προστασίας των εδαφών από την αλάτωση και την ερημοποίηση.</w:t>
      </w:r>
    </w:p>
    <w:p/>
    <w:p/>
    <w:p>
      <w:pPr/>
      <w:r>
        <w:rPr/>
        <w:t xml:space="preserve">Ωστόσο, η διάταξη της παραγράφου 2 του Άρθρου 16, η οποία επιτρέπει στους κατά τόπους Ο.Ε.Β. να εξαιρούνται από τη μεταβίβαση αρμοδιοτήτων , με απόφαση της Γενικής Συνέλευσης εντός έξι (6) μηνών, εισάγει ένα επικίνδυνο διοικητικό παράθυρο . Στην πράξη, διοικήσεις Τ.Ο.Ε.Β. που βαρύνονται με οικονομικές ατασθαλίες ή στερούνται πραγματικής δημοκρατικής νομιμοποίησης, θα εργαλειοποιήσουν τη διάταξη αυτή για να αποφύγουν τον ανεξάρτητο έλεγχο και την αναγκαία εξυγίανση, κρατώντας σε ομηρία τους συνεπείς παραγωγούς που πληρώνουν κανονικά και με το παραπάνω τις υποχρεώσεις τους.</w:t>
      </w:r>
    </w:p>
    <w:p/>
    <w:p/>
    <w:p>
      <w:pPr/>
      <w:r>
        <w:rPr/>
        <w:t xml:space="preserve">Παράλληλα, οι ισχυρισμοί που προβάλλονται στη διαβούλευση περί «έλλειψης ειδικής αρδευτικής τεχνογνωσίας» από τους νέους μεγάλους φορείς, προκειμένου να ζητηθεί «μεταβατική τριετία» υπέρ των Ο.Ε.Β., στερούνται βασίμου ερείσματος και αποτελούν πρόσχημα για την παράταση του υφιστάμενου καθεστώτος ασυδοσίας.</w:t>
      </w:r>
    </w:p>
    <w:p/>
    <w:p/>
    <w:p>
      <w:pPr/>
      <w:r>
        <w:rPr/>
        <w:t xml:space="preserve">Για τους λόγους αυτούς, προτείνεται η άμεση τροποποίηση του Άρθρου 16, με την προσθήκη των κάτωθι αυστηρών προϋποθέσεων και ασφαλιστικών δικλείδων:</w:t>
      </w:r>
    </w:p>
    <w:p/>
    <w:p/>
    <w:p>
      <w:pPr/>
      <w:r>
        <w:rPr/>
        <w:t xml:space="preserve">Α. Θεσμικές Ασφαλιστικές Δικλείδες για τη Λήψη Απόφασης Εξαίρεσης (Παράγραφος 2)</w:t>
      </w:r>
    </w:p>
    <w:p/>
    <w:p>
      <w:pPr/>
      <w:r>
        <w:rPr/>
        <w:t xml:space="preserve">Απόλυτη Ταμειακή Ενημερότητα Ψηφιζόντων (Αποκλεισμός Οφειλετών): Να οριστεί ρητά στον νόμο ότι δικαίωμα συμμετοχής, απαρτίας και ψήφου στη Γενική Συνέλευση για το κρίσιμο αυτό θέμα έχουν αποκλειστικά και μόνο τα μέλη που είναι πλήρως ταμειακά ενήμερα κατά την ημέρα της ψηφοφορίας, προσκομίζοντας σχετική βεβαίωση. Είναι νομικά και ηθικά αδιανόητο, μέλη ή ακόμα και μέλη του Διοικητικού Συμβουλίου με ληξιπρόθεσμες οφειλές προς τον Οργανισμό (οι οποίοι συχνά συνεχίζουν να λαμβάνουν νερό παράνομα με την ανοχή της διοίκησης), να αποφασίζουν για τη μη ένταξη σε καθεστώς εξυγίανσης, δημιουργώντας κραυγαλέα σύγκρουση συμφερόντων .</w:t>
      </w:r>
    </w:p>
    <w:p/>
    <w:p/>
    <w:p>
      <w:pPr/>
      <w:r>
        <w:rPr/>
        <w:t xml:space="preserve">Αυξημένη Πλειοψηφία και Απαρτία: Η απόφαση για εξαίρεση από έναν εθνικό σχεδιασμό δεν μπορεί να λαμβάνεται με «απλή πλειοψηφία των παρισταμένων». Απαιτείται αυξημένη πλειοψηφία των 2/3 του συνόλου των εγγεγραμμένων και ταμειακά ενήμερων μελών του Οργανισμού, ώστε να εκφράζεται η πραγματική βούληση του συνόλου του παραγωγικού κόσμου και όχι τεχνητές πλειοψηφίες της στιγμής.</w:t>
      </w:r>
    </w:p>
    <w:p/>
    <w:p/>
    <w:p>
      <w:pPr/>
      <w:r>
        <w:rPr/>
        <w:t xml:space="preserve">Υποχρέωση Πρότερης Έγγραφης Ενημέρωσης (Τέλος στις αποφάσεις «στα τυφλά»): Το Δ.Σ. του Τ.Ο.Ε.Β. υποχρεούται, επί ποινή ακυρότητας της διαδικασίας, να συντάξει και να κοινοποιήσει στα μέλη του, τουλάχιστον τριάντα (30) ημέρες πριν τη Συνέλευση, εμπεριστατωμένη Οικονομική και Τεχνική Μελέτη Αντικτύπου. Οι παραγωγοί δεν επιτρέπεται να οδηγούνται σε ψηφοφορίες «με μαύρα μεσάνυχτα», στερούμενοι της προσήκουσας ενημέρωσης για το τι ακριβώς ψηφίζουν και ποιες θα είναι οι οικονομικές και περιβαλλοντικές επιπτώσεις για την περιοχή τους σε περίπτωση εξαίρεσης.</w:t>
      </w:r>
    </w:p>
    <w:p/>
    <w:p/>
    <w:p>
      <w:pPr/>
      <w:r>
        <w:rPr/>
        <w:t xml:space="preserve">Προαπαιτούμενος Έλεγχος Νομιμότητας από την Εποπτεύουσα Αρχή: Καμία απόφαση Γενικής Συνέλευσης περί εξαίρεσης δεν δύναται να επικυρωθεί από την αρμόδια Περιφέρεια, εάν δεν έχει προηγηθεί έλεγχος των οικονομικών βιβλίων του Οργανισμού, της νομιμότητας των εκλογικών καταλόγων και της μη ύπαρξης εκκρεμών πορισμάτων ή ελέγχων από εθνικούς ελεγκτικούς μηχανισμούς (ΕΑΔ, Συνήγορος του Πολίτη).</w:t>
      </w:r>
    </w:p>
    <w:p/>
    <w:p/>
    <w:p>
      <w:pPr/>
      <w:r>
        <w:rPr/>
        <w:t xml:space="preserve">Β. Αποκατάσταση της Επιστημονικής Εγκυρότητας και Μοντέλο Ορθής Μετάβασης</w:t>
      </w:r>
    </w:p>
    <w:p/>
    <w:p>
      <w:pPr/>
      <w:r>
        <w:rPr/>
        <w:t xml:space="preserve">Κατάρριψη του Μύθου της «Τεχνογνωσίας» των Ο.Ε.Β.: Το επιχείρημα ότι οι υφιστάμενοι Ο.Ε.Β. διοικούνται σήμερα με βάση την επιστήμη της εδαφολογίας και της υδραυλικής μηχανικής καταρρίπτεται από την πραγματικότητα. Επί δεκαετίες, πολλοί Τ.Ο.Ε.Β. παραβίαζαν συστηματικά τα ίδια τους τα καταστατικά, τα οποία επέβαλαν ρητά την πρόσληψη επιστημονικού προσωπικού εξειδικευμένου στις Έγγειες Βελτιώσεις. Αντί αυτού, προτιμήθηκε η πρόσληψη ανειδίκευτου προσωπικού στο πλαίσιο πελατειακών πρακτικών, οδηγώντας στην τεχνική απαξίωση των αντλιοστασίων και των δικτύων.</w:t>
      </w:r>
    </w:p>
    <w:p/>
    <w:p/>
    <w:p>
      <w:pPr/>
      <w:r>
        <w:rPr/>
        <w:t xml:space="preserve">Συνδυασμός Πρακτικής Εμπειρίας και Επιστημονικής Καθοδήγησης: Η μετάβαση στους νέους φορείς μπορεί να γίνει ομαλά, άμεσα και χωρίς καμία ανάγκη «μεταβατικής τριετίας» μέσω του εξής διπλού μοντέλου:</w:t>
      </w:r>
    </w:p>
    <w:p/>
    <w:p/>
    <w:p>
      <w:pPr/>
      <w:r>
        <w:rPr/>
        <w:t xml:space="preserve">Άμεση απορρόφηση/αξιοποίηση του υφιστάμενου εργατοτεχνικού προσωπικού (υδρονομείς, τεχνίτες πεδίου) των Τ.Ο.Ε.Β., οι οποίοι διαθέτουν την πολύτιμη πρακτική γνώση των ιδιαιτεροτήτων των τοπικών δικτύων.</w:t>
      </w:r>
    </w:p>
    <w:p/>
    <w:p/>
    <w:p>
      <w:pPr/>
      <w:r>
        <w:rPr/>
        <w:t xml:space="preserve">Θεσμική υπαγωγή του προσωπικού αυτού, για πρώτη φορά, υπό την καθοδήγηση και τον έλεγχο εξειδικευμένου επιστημονικού προσωπικού (Γεωπόνων Έγγειων Βελτιώσεων, Υδραυλικών Μηχανικών), το οποίο οι νέοι μεγάλοι φορείς έχουν την πλήρη οικονομική και διοικητική δυνατότητα να στελεχώσουν.</w:t>
      </w:r>
    </w:p>
    <w:p/>
    <w:p/>
    <w:p>
      <w:pPr/>
      <w:r>
        <w:rPr/>
        <w:t xml:space="preserve">Αν ο νομοθέτης επιτρέψει την αναίρεση της μεταβίβασης αρμοδιοτήτων χωρίς τις παραπάνω αυστηρές προϋποθέσεις, το νομοσχέδιο θα ακυρωθεί στην πράξη στην επαρχία, και οι υγιείς, συνεπείς αγρότες θα παραμείνουν απροστάτευτοι απέναντι σε τοπικές αυθαιρεσίες που καταστρέφουν τον παραγωγικό ιστό της χώρας.</w:t>
      </w:r>
    </w:p>
    <w:p/>
    <w:p/>
    <w:p>
      <w:pPr/>
      <w:r>
        <w:rPr/>
        <w:t xml:space="preserve">Με εκτίμηση,</w:t>
      </w:r>
    </w:p>
    <w:p/>
    <w:p>
      <w:pPr/>
      <w:r>
        <w:rPr/>
        <w:t xml:space="preserve">Ι.Π.</w:t>
      </w:r>
    </w:p>
    <w:p/>
    <w:p>
      <w:pPr/>
      <w:r>
        <w:rPr>
          <w:b w:val="1"/>
          <w:bCs w:val="1"/>
        </w:rPr>
        <w:t xml:space="preserve">Μ***** Α********* – 14 Ιουλίου 2026, 11:13</w:t>
      </w:r>
    </w:p>
    <w:p>
      <w:pPr/>
      <w:r>
        <w:rPr/>
        <w:t xml:space="preserve">Προσθήκη στο άρθρο 14 – Υποχρεωτική μετάταξη εργαζομένων ΔΕΥΑ με σωρευτικά αυξημένες οικογενειακές και αναπηρικές ανάγκες</w:t>
      </w:r>
    </w:p>
    <w:p/>
    <w:p/>
    <w:p>
      <w:pPr/>
      <w:r>
        <w:rPr/>
        <w:t xml:space="preserve">Η προτεινόμενη αναδιάρθρωση των φορέων παροχής υπηρεσιών ύδατος δεν μπορεί να περιορίζεται στην απλή διατήρηση της σχέσης εργασίας των εργαζομένων. Οφείλει να περιλαμβάνει ειδική, ουσιαστική και αποτελεσματική προστασία των εργαζομένων που φέρουν σωρευτικά αυξημένο οικογενειακό και φροντιστικό βάρος, ιδίως όταν πρόκειται για τρίτεκνους ή πολύτεκνους γονείς οι οποίοι έχουν συγχρόνως σύζυγο και τέκνο με αναπηρία.</w:t>
      </w:r>
    </w:p>
    <w:p/>
    <w:p/>
    <w:p>
      <w:pPr/>
      <w:r>
        <w:rPr/>
        <w:t xml:space="preserve">Η παράλειψη πρόβλεψης ειδικού δικαιώματος για την κατηγορία αυτή δεν συνάδει με:</w:t>
      </w:r>
    </w:p>
    <w:p/>
    <w:p/>
    <w:p>
      <w:pPr/>
      <w:r>
        <w:rPr/>
        <w:t xml:space="preserve">– το άρθρο 21 παρ. 1, 2, 3, 5 και 6 του Συντάγματος, το οποίο επιβάλλει την προστασία της οικογένειας, την ειδική φροντίδα των πολύτεκνων οικογενειών, τη λήψη ειδικών μέτρων για την αναπηρία, την εφαρμογή δημογραφικής πολιτικής και τη λήψη μέτρων που εξασφαλίζουν την αυτονομία και την κοινωνική και επαγγελματική ένταξη των ατόμων με αναπηρία,</w:t>
      </w:r>
    </w:p>
    <w:p/>
    <w:p/>
    <w:p>
      <w:pPr/>
      <w:r>
        <w:rPr/>
        <w:t xml:space="preserve">– το άρθρο 25 παρ. 1 του Συντάγματος, κατά το οποίο όλα τα κρατικά όργανα υποχρεούνται να διασφαλίζουν την ανεμπόδιστη και αποτελεσματική άσκηση των θεμελιωδών δικαιωμάτων,</w:t>
      </w:r>
    </w:p>
    <w:p/>
    <w:p/>
    <w:p>
      <w:pPr/>
      <w:r>
        <w:rPr/>
        <w:t xml:space="preserve">– τα άρθρα 21 και 26 του Χάρτη Θεμελιωδών Δικαιωμάτων της Ευρωπαϊκής Ένωσης, περί απαγόρευσης των διακρίσεων λόγω αναπηρίας και περί λήψης μέτρων για την ανεξαρτησία και κοινωνική και επαγγελματική ένταξη των ατόμων με αναπηρία,</w:t>
      </w:r>
    </w:p>
    <w:p/>
    <w:p/>
    <w:p>
      <w:pPr/>
      <w:r>
        <w:rPr/>
        <w:t xml:space="preserve">– την Οδηγία 2000/78/ΕΚ και τη δεσμευτική νομολογία του Δικαστηρίου της Ευρωπαϊκής Ένωσης στην υπόθεση C-303/06, Coleman, με την οποία αναγνωρίστηκε ότι η προστασία από διάκριση λόγω αναπηρίας καταλαμβάνει και τον εργαζόμενο που υφίσταται δυσμενή μεταχείριση εξαιτίας της αναπηρίας του τέκνου του,</w:t>
      </w:r>
    </w:p>
    <w:p/>
    <w:p/>
    <w:p>
      <w:pPr/>
      <w:r>
        <w:rPr/>
        <w:t xml:space="preserve">– τον ν. 4443/2016, ο οποίος αναγνωρίζει ρητά ως απαγορευμένη τη «διάκριση λόγω σχέσης», δηλαδή τη λιγότερο ευνοϊκή μεταχείριση προσώπου λόγω της στενής σχέσης του με πρόσωπο με αναπηρία ή χρόνια πάθηση,</w:t>
      </w:r>
    </w:p>
    <w:p/>
    <w:p/>
    <w:p>
      <w:pPr/>
      <w:r>
        <w:rPr/>
        <w:t xml:space="preserve">– τη Σύμβαση των Ηνωμένων Εθνών για τα Δικαιώματα των Ατόμων με Αναπηρίες, η οποία κυρώθηκε από την Ελλάδα με τον ν. 4074/2012 και εγκρίθηκε από την Ευρωπαϊκή Ένωση με την απόφαση 2010/48/ΕΚ,</w:t>
      </w:r>
    </w:p>
    <w:p/>
    <w:p/>
    <w:p>
      <w:pPr/>
      <w:r>
        <w:rPr/>
        <w:t xml:space="preserve">– τα άρθρα 61, 62, 63 και 68 του ν. 4488/2017, σύμφωνα με τα οποία οι δημόσιοι και ιδιωτικοί φορείς υποχρεούνται να αφαιρούν τα θεσμικά εμπόδια, να λαμβάνουν πρόσφορα θετικά μέτρα, να εντάσσουν τη διάσταση της αναπηρίας σε κάθε δημόσια πολιτική και να συνεκτιμούν τις συνέπειες κάθε νομοθετικής ρύθμισης στα άτομα με αναπηρία.</w:t>
      </w:r>
    </w:p>
    <w:p/>
    <w:p/>
    <w:p>
      <w:pPr/>
      <w:r>
        <w:rPr/>
        <w:t xml:space="preserve">Η ειδική αυτή κατηγορία εργαζομένων δεν ζητεί προνομιακή μεταχείριση. Ζητεί την εφαρμογή της ουσιαστικής ισότητας, μέσω ενός αναλογικού και απολύτως αντικειμενικού μέτρου, προκειμένου να μπορεί ο εργαζόμενος να ανταποκρίνεται συγχρόνως στις επαγγελματικές του υποχρεώσεις και στις αυξημένες ανάγκες φροντίδας της οικογένειάς του.</w:t>
      </w:r>
    </w:p>
    <w:p/>
    <w:p/>
    <w:p>
      <w:pPr/>
      <w:r>
        <w:rPr/>
        <w:t xml:space="preserve">Προτεινόμενη νομοθετική διάταξη</w:t>
      </w:r>
    </w:p>
    <w:p/>
    <w:p/>
    <w:p>
      <w:pPr/>
      <w:r>
        <w:rPr/>
        <w:t xml:space="preserve">«Στο άρθρο 14 προστίθενται παράγραφοι ως εξής:</w:t>
      </w:r>
    </w:p>
    <w:p/>
    <w:p/>
    <w:p>
      <w:pPr/>
      <w:r>
        <w:rPr/>
        <w:t xml:space="preserve">14. Το τακτικό προσωπικό με σχέση εργασίας ιδιωτικού δικαίου αορίστου χρόνου, το οποίο υπηρετεί σε Δημοτική Επιχείρηση Ύδρευσης και Αποχέτευσης, ανεξαρτήτως αν η επιχείρηση υπάγεται σε διαδικασία απορρόφησης, συγχώνευσης, συνένωσης ή μεταφοράς αρμοδιοτήτων, δικαιούται, κατόπιν αιτήσεώς του, να μεταταχθεί σε οποιονδήποτε οργανισμό τοπικής αυτοδιοίκησης α΄ βαθμού εντός της Περιφερειακής Ενότητας στην οποία εδρεύει η ΔΕΥΑ, εφόσον συντρέχουν σωρευτικά οι ακόλουθες προϋποθέσεις:</w:t>
      </w:r>
    </w:p>
    <w:p/>
    <w:p/>
    <w:p>
      <w:pPr/>
      <w:r>
        <w:rPr/>
        <w:t xml:space="preserve">α) ο αιτών έχει την ιδιότητα του τρίτεκνου ή πολύτεκνου γονέα, σύμφωνα με την κείμενη νομοθεσία,</w:t>
      </w:r>
    </w:p>
    <w:p/>
    <w:p/>
    <w:p>
      <w:pPr/>
      <w:r>
        <w:rPr/>
        <w:t xml:space="preserve">β) ο ή η σύζυγός του έχει πιστοποιημένο ποσοστό αναπηρίας εξήντα επτά τοις εκατό (67%) και άνω και</w:t>
      </w:r>
    </w:p>
    <w:p/>
    <w:p/>
    <w:p>
      <w:pPr/>
      <w:r>
        <w:rPr/>
        <w:t xml:space="preserve">γ) ένα τουλάχιστον τέκνο του, ανεξαρτήτως ηλικίας, έχει πιστοποιημένο ποσοστό αναπηρίας πενήντα τοις εκατό (50%) και άνω.</w:t>
      </w:r>
    </w:p>
    <w:p/>
    <w:p/>
    <w:p>
      <w:pPr/>
      <w:r>
        <w:rPr/>
        <w:t xml:space="preserve">Τα ποσοστά αναπηρίας αποδεικνύονται με γνωστοποίηση αποτελέσματος πιστοποίησης αναπηρίας του Κέντρου Πιστοποίησης Αναπηρίας ή άλλης αρμόδιας υγειονομικής επιτροπής, η οποία βρίσκεται σε ισχύ κατά τον χρόνο υποβολής της αίτησης.</w:t>
      </w:r>
    </w:p>
    <w:p/>
    <w:p/>
    <w:p>
      <w:pPr/>
      <w:r>
        <w:rPr/>
        <w:t xml:space="preserve">15. Η μετάταξη διενεργείται με την ίδια σχέση εργασίας ιδιωτικού δικαίου αορίστου χρόνου, στην ίδια εκπαιδευτική κατηγορία και σε ίδιο ή συναφή κλάδο ή ειδικότητα. Δεν επέρχεται μετατροπή της σχέσης εργασίας σε σχέση δημοσίου δικαίου.</w:t>
      </w:r>
    </w:p>
    <w:p/>
    <w:p/>
    <w:p>
      <w:pPr/>
      <w:r>
        <w:rPr/>
        <w:t xml:space="preserve">16. Για τη μετάταξη δεν απαιτούνται:</w:t>
      </w:r>
    </w:p>
    <w:p/>
    <w:p/>
    <w:p>
      <w:pPr/>
      <w:r>
        <w:rPr/>
        <w:t xml:space="preserve">α) κενή οργανική θέση,</w:t>
      </w:r>
    </w:p>
    <w:p/>
    <w:p/>
    <w:p>
      <w:pPr/>
      <w:r>
        <w:rPr/>
        <w:t xml:space="preserve">β) γνώμη ή συναίνεση του φορέα προέλευσης,</w:t>
      </w:r>
    </w:p>
    <w:p/>
    <w:p/>
    <w:p>
      <w:pPr/>
      <w:r>
        <w:rPr/>
        <w:t xml:space="preserve">γ) απόφαση ή σύμφωνη γνώμη του δημοτικού συμβουλίου ή άλλου οργάνου του δήμου υποδοχής,</w:t>
      </w:r>
    </w:p>
    <w:p/>
    <w:p/>
    <w:p>
      <w:pPr/>
      <w:r>
        <w:rPr/>
        <w:t xml:space="preserve">δ) έγκριση υπηρεσιακού συμβουλίου,</w:t>
      </w:r>
    </w:p>
    <w:p/>
    <w:p/>
    <w:p>
      <w:pPr/>
      <w:r>
        <w:rPr/>
        <w:t xml:space="preserve">ε) ένταξη σε κύκλο του Ενιαίου Συστήματος Κινητικότητας,</w:t>
      </w:r>
    </w:p>
    <w:p/>
    <w:p/>
    <w:p>
      <w:pPr/>
      <w:r>
        <w:rPr/>
        <w:t xml:space="preserve">στ) τήρηση ποσοστών στελέχωσης, περιορισμών κινητικότητας ή ελάχιστου χρόνου παραμονής στον φορέα προέλευσης.</w:t>
      </w:r>
    </w:p>
    <w:p/>
    <w:p/>
    <w:p>
      <w:pPr/>
      <w:r>
        <w:rPr/>
        <w:t xml:space="preserve">Οι υπηρεσιακές, λειτουργικές ή οικονομικές ανάγκες του φορέα προέλευσης ή υποδοχής, καθώς και η έλλειψη κενής οργανικής θέσης, δεν αποτελούν νόμιμο λόγο απόρριψης της αίτησης.</w:t>
      </w:r>
    </w:p>
    <w:p/>
    <w:p/>
    <w:p>
      <w:pPr/>
      <w:r>
        <w:rPr/>
        <w:t xml:space="preserve">17. Με την ολοκλήρωση της μετάταξης συνιστάται αυτοδικαίως στον δήμο υποδοχής προσωποπαγής θέση ιδιωτικού δικαίου αορίστου χρόνου, αντίστοιχη της εκπαιδευτικής κατηγορίας, του κλάδου και της ειδικότητας του μετατασσόμενου. Η θέση καταργείται αυτοδικαίως με την καθ’ οιονδήποτε τρόπο αποχώρηση του υπαλλήλου.</w:t>
      </w:r>
    </w:p>
    <w:p/>
    <w:p/>
    <w:p>
      <w:pPr/>
      <w:r>
        <w:rPr/>
        <w:t xml:space="preserve">18. Η αίτηση υποβάλλεται στον Γραμματέα της οικείας Αποκεντρωμένης Διοίκησης και κοινοποιείται στη ΔΕΥΑ προέλευσης και στον δήμο υποδοχής. Ο Γραμματέας ελέγχει αποκλειστικά τη συνδρομή των αντικειμενικών προϋποθέσεων της παρ. 14 και εκδίδει τη σχετική πράξη εντός αποκλειστικής προθεσμίας τριάντα (30) ημερών.</w:t>
      </w:r>
    </w:p>
    <w:p/>
    <w:p/>
    <w:p>
      <w:pPr/>
      <w:r>
        <w:rPr/>
        <w:t xml:space="preserve">Η αρμοδιότητα του Γραμματέα είναι δέσμια. Απόρριψη επιτρέπεται αποκλειστικά λόγω μη συνδρομής μίας από τις προϋποθέσεις της παρ. 14 και πρέπει να είναι ειδικώς και επαρκώς αιτιολογημένη.</w:t>
      </w:r>
    </w:p>
    <w:p/>
    <w:p/>
    <w:p>
      <w:pPr/>
      <w:r>
        <w:rPr/>
        <w:t xml:space="preserve">19. Με την άπρακτη παρέλευση της προθεσμίας των τριάντα (30) ημερών, η μετάταξη θεωρείται αυτοδικαίως συντελεσθείσα από την επόμενη ημέρα. Η διαπιστωτική πράξη που εκδίδεται μεταγενέστερα έχει δηλωτικό και όχι συστατικό χαρακτήρα. Η παράλειψη έκδοσης ή δημοσίευσής της δεν αναστέλλει την ανάληψη υπηρεσίας και την ένταξη του εργαζομένου στη μισθοδοσία του δήμου υποδοχής.</w:t>
      </w:r>
    </w:p>
    <w:p/>
    <w:p/>
    <w:p>
      <w:pPr/>
      <w:r>
        <w:rPr/>
        <w:t xml:space="preserve">20. Ο μετατασσόμενος διατηρεί το σύνολο του χρόνου υπηρεσίας, τη μισθολογική και βαθμολογική του εξέλιξη, την ασφαλιστική και συνταξιοδοτική του κατάσταση, καθώς και κάθε προσωπική διαφορά ή άλλη τακτική αποδοχή που νομίμως ελάμβανε. Η προκαλούμενη δαπάνη αποτελεί υποχρεωτική δαπάνη του προϋπολογισμού του δήμου υποδοχής και εγγράφεται υποχρεωτικώς σε αυτόν.</w:t>
      </w:r>
    </w:p>
    <w:p/>
    <w:p/>
    <w:p>
      <w:pPr/>
      <w:r>
        <w:rPr/>
        <w:t xml:space="preserve">21. Κάθε πράξη, γνώμη ή απόφαση οργάνου της ΔΕΥΑ ή του δήμου υποδοχής που αντιτίθεται στη μετάταξη ή θέτει πρόσθετες προϋποθέσεις πέραν των ρητώς προβλεπόμενων στο παρόν είναι αυτοδικαίως άκυρη. Η αδικαιολόγητη άρνηση ανάληψης υπηρεσίας, εγγραφής στη μισθοδοσία ή εκτέλεσης της πράξης μετάταξης συνιστά πειθαρχικό παράπτωμα του αρμόδιου οργάνου.</w:t>
      </w:r>
    </w:p>
    <w:p/>
    <w:p/>
    <w:p>
      <w:pPr/>
      <w:r>
        <w:rPr/>
        <w:t xml:space="preserve">22. Οι διατάξεις του παρόντος εφαρμόζονται κατά παρέκκλιση κάθε άλλης γενικής ή ειδικής διάταξης.»**</w:t>
      </w:r>
    </w:p>
    <w:p/>
    <w:p/>
    <w:p>
      <w:pPr/>
      <w:r>
        <w:rPr/>
        <w:t xml:space="preserve">Καταληκτική θέση</w:t>
      </w:r>
    </w:p>
    <w:p/>
    <w:p/>
    <w:p>
      <w:pPr/>
      <w:r>
        <w:rPr/>
        <w:t xml:space="preserve">Η συγκεκριμένη πρόβλεψη πρέπει να θεσπιστεί ως αυτοτελές ατομικό δικαίωμα και όχι ως δυνατότητα που θα εξαρτάται από υπηρεσιακές ανάγκες, κενές θέσεις ή αποφάσεις των διοικήσεων. Μόνο η διατύπωση «μετατάσσεται αυτοδικαίως», η αυτοδίκαιη σύσταση προσωποπαγούς θέσης και ο αποκλεισμός της συναίνεσης των εμπλεκόμενων φορέων καθιστούν τη ρύθμιση ουσιαστική, εφαρμόσιμη και σύμφωνη με τη συνταγματική, ενωσιακή και διεθνή προστασία της οικογένειας και της αναπηρίας.</w:t>
      </w:r>
    </w:p>
    <w:p/>
    <w:p>
      <w:pPr/>
      <w:r>
        <w:rPr>
          <w:b w:val="1"/>
          <w:bCs w:val="1"/>
        </w:rPr>
        <w:t xml:space="preserve">Α******** Κ******** – 14 Ιουλίου 2026, 12:48</w:t>
      </w:r>
    </w:p>
    <w:p>
      <w:pPr/>
      <w:r>
        <w:rPr/>
        <w:t xml:space="preserve">Θέμα: Ένσταση επί του άρθρου για την υποχρεωτική διετή απόσπαση του μόνιμου προσωπικού των Υπηρεσιών Ύδρευσης των Δήμων.                                                                                                         Με την παρούσα παρέμβαση θέλω να καταγγείλω την κατάφωρη αδικία και τον πλήρη εμπαιγμό που επιχειρείται εις βάρος του μόνιμου τεχνικού προσωπικού που υπηρετεί σήμερα στις Υπηρεσίες Ύδρευσης των Δήμων (και ειδικότερα στις ορεινές και στρατηγικές περιοχές της επαρχίας, όπως η Φωκίδα).Η διάταξη που προβλέπει την «αυτοδίκαιη και υποχρεωτική απόσπαση για δύο έτη» στην ΕΥΔΑΠ Α.Ε. δεν αποτελεί τίποτα άλλο παρά μια προσπάθεια στυγνής χρησιμοποίησης και εκμετάλλευσης των υπαλλήλων του πεδίου. Η κυβέρνηση και το Υπουργείο μάς μετατρέπουν σε «αναλώσιμα εργαλεία» με ημερομηνία λήξης, για έναν πολύ συγκεκριμένο και απαράδεκτο λόγο.                                                                                                                                                        Η παγίδα της διετίας μας αποσπάτε υποχρεωτικά επειδή η ΕΥΔΑΠ δεν διαθέτει ούτε το προσωπικό, ούτε τη γνώση για να λειτουργήσει τα τοπικά δίκτυα την επόμενη ημέρα της μεταβίβασης. Χρειάζεστε την εμπειρία μας, τον ιδρώτα μας και τη βαθιά γνώση που έχουμε για το πεδίο, προκειμένου να μην μείνουν οι πόλεις και τα χωριά χωρίς νερό. Η αντικατάσταση και η «εκδίωξη»: Το πλάνο είναι ξεκάθαρο: Μόλις περάσουν τα δύο χρόνια και η ΕΥΔΑΠ καταφέρει –μέσω του περιβόητου Άρθρου 70– να κάνει τις δικές της προσλήψεις με συμβάσεις εκτός ΑΣΕΠ και μισθούς ελεύθερης αγοράς, το μόνιμο προσωπικό των Δήμων θα καταστεί πλέον «άχρηστο». Η εργασιακή ομηρία και η επιστροφή στο μηδέν. Μετά τη διετία, μας ωθείτε στην ουσία να επιστρέψουμε στους Δήμους μας. Σε ποιους Δήμους όμως; Σε Δήμους όπου οι Υπηρεσίες Ύδρευσης θα έχουν καταργηθεί οριστικά, οι οργανικές μας θέσεις ευθύνης (όπως των Προϊσταμένων) θα έχουν χαθεί και εμείς θα υποβαθμιστούμε, μετακινούμενοι σε άσχετα αντικείμενα (όπως η καθαριότητα ή το πράσινο), ξεκινώντας από το μηδέν. Απαιτούμε εδώ και τώρα. να καταργηθεί ο υποχρεωτικός χαρακτήρας της διετούς απόσπασης. Η επιλογή πρέπει να ανήκει αποκλειστικά στον εργαζόμενο από την πρώτη ημέρα ψήφισης του νόμου. Εάν ο υπάλληλος επιλέξει να μεταφερθεί στην ΕΥΔΑΠ, η μετάταξη να είναι ΜΟΝΙΜΗ ΚΑΙ ΑΜΕΣΗ από την πρώτη ημέρα, με ταυτόχρονη ένταξη στο Επιχειρησιακό Μισθολόγιο της εταιρείας, χωρίς μεταβατικά στάδια «δοκιμής» και ομηρίας. Πλήρη διασφάλιση των θέσεων ευθύνης και των κεκτημένων δικαιωμάτων των υπαλλήλων. Δεν είμαστε ούτε αναλώσιμοι, ούτε δανεικοί για να καλύψουμε τις τρύπες της ΕΥΔΑΠ μέχρι να βρει τους επόμενους. Απαιτούμε σεβασμό στα χρόνια υπηρεσίας μας και στην προσφορά μας στις τοπικές κοινωνίες.</w:t>
      </w:r>
    </w:p>
    <w:p/>
    <w:p>
      <w:pPr/>
      <w:r>
        <w:rPr>
          <w:b w:val="1"/>
          <w:bCs w:val="1"/>
        </w:rPr>
        <w:t xml:space="preserve">ΜΙΧΑΛΑΚΗΣ ΑΝΤΩΝΙΟΣ – 14 Ιουλίου 2026, 21:50</w:t>
      </w:r>
    </w:p>
    <w:p>
      <w:pPr/>
      <w:r>
        <w:rPr/>
        <w:t xml:space="preserve">Στο Άρθρο 3 (Επέκταση αρμοδιότητας ΕΥΑΘ): Πρέπει να γίνει εξαίρεση των τουριστικών Δήμων με έντονη εποχικότητα (όπως η Κασσάνδρα) ή η πρόβλεψη μεταβατικής περιόδου διότι ο πληθυσμός δεκαπλασιάζεται το καλοκαίρι, απαιτώντας άμεση, τοπική επέμβαση σε βλάβες που ένας κεντρικός φορέας στη Θεσσαλονίκη αδυνατεί να καλύψει.</w:t>
      </w:r>
    </w:p>
    <w:p/>
    <w:p>
      <w:pPr/>
      <w:r>
        <w:rPr/>
        <w:t xml:space="preserve">•  Στο Άρθρο 4, Παράγραφος 3 (Πενταετές Επενδυτικό Σχέδιο): Να απαιτηθεί η υποχρεωτική σύμφωνη γνώμη (και όχι απλή κοινοποίηση) των Δήμων για το πενταετές επενδυτικό σχέδιο που θα υποβάλει η ΕΥΑΘ στη ΡΑΑΕΥ . Πρέπει να διασφαλιστεί νομικά ότι τα μεγάλα έργα τηλεμετρίας και οι νέες Μονάδες Επεξεργασίας Νερού θα ολοκληρωθούν κατά απόλυτη προτεραιότητα.</w:t>
      </w:r>
    </w:p>
    <w:p/>
    <w:p>
      <w:pPr/>
      <w:r>
        <w:rPr/>
        <w:t xml:space="preserve">•  Στο Άρθρο 10 (Ειδικός Συντονιστής): Το άρθρο προβλέπει έναν μόνο Συντονιστή ανά Δήμο . Να προταθεί η θεσμοθέτηση διευρυμένης Τοπικής Επιτροπής Ελέγχου στους Δήμους (με συμμετοχή τεχνικών των Δήμων), με δικαίωμα βέτο σε ζητήματα καλοκαιρινής διαχείρισης και κατανομής του νερού .</w:t>
      </w:r>
    </w:p>
    <w:p/>
    <w:p>
      <w:pPr/>
      <w:r>
        <w:rPr/>
        <w:t xml:space="preserve">•  Στο Άρθρο 38, Παράγραφος 6 (Σταθερότητα Τιμολογίων Άρδευσης): Το νομοσχέδιο «παγώνει» τα τιμολόγια άρδευσης για 3 έτη . Πρόταση για επέκταση της σταθερότητας στα 5 έτη, καθώς και αντίστοιχη ρητή πρόβλεψη προστασίας για τα τιμολόγια ύδρευσης των μόνιμων κατοίκων και των τοπικών επιχειρήσεων</w:t>
      </w:r>
    </w:p>
    <w:p/>
    <w:p>
      <w:pPr/>
      <w:r>
        <w:rPr>
          <w:b w:val="1"/>
          <w:bCs w:val="1"/>
        </w:rPr>
        <w:t xml:space="preserve">ΦΑΝΗ – 15 Ιουλίου 2026, 11:44</w:t>
      </w:r>
    </w:p>
    <w:p>
      <w:pPr/>
      <w:r>
        <w:rPr/>
        <w:t xml:space="preserve">Το παρόν σχέδιο νόμου δεν πληροί τις στοιχειώδεις προϋποθέσεις τεκμηριωμένης νομοθέτησης και δημιουργεί σοβαρά ζητήματα νομιμότητας, αναλογικότητας και θεσμικής συνοχής. Η υποχρεωτική κατάργηση των Δημοτικών Επιχειρήσεων Ύδρευσης και Αποχέτευσης και η μεταφορά των αρμοδιοτήτων τους στην ΕΥΑΘ Α.Ε. αποτελεί μία από τις σημαντικότερες παρεμβάσεις που έχουν επιχειρηθεί στη διαχείριση του νερού μετά τη δημιουργία των Δ.Ε.Υ.Α. Ωστόσο, η αιτιολογική έκθεση του σχεδίου νόμου δεν αποδεικνύει γιατί η συγκεκριμένη επιλογή είναι αναγκαία, πρόσφορη και αναλογική.Η Πολιτεία ζητά από τους Δήμους να καταργήσουν τις Δ.Ε.Υ.Α. τους, χωρίς να αποδεικνύει ότι το νέο σχήμα θα είναι αποτελεσματικότερο. Οι γενικές αναφορές σε «οικονομίες κλίμακας» και «εκσυγχρονισμό» δεν αποτελούν επιστημονική τεκμηρίωση ούτε μπορούν να υποκαταστήσουν συγκεκριμένα οικονομικά στοιχεία. Εξίσου σοβαρή είναι η θεσμική αντίφαση. Με τον νέο Κώδικα Τοπικής Αυτοδιοίκησης (ν. 5314/2026, άρθρο 253), ο ίδιος ο νομοθέτης προβλέπει ότι οι συγχωνεύσεις των Δ.Ε.Υ.Α. πραγματοποιούνται οικειοθελώς, μετά από αποφάσεις των Δημοτικών Συμβουλίων και των Διοικητικών Συμβουλίων των Δ.Ε.Υ.Α. Λίγες ημέρες αργότερα εισάγεται νομοσχέδιο που επιβάλλει ακριβώς το αντίθετο: υποχρεωτικές συγχωνεύσεις. Ποια είναι τελικά η επίσημη κυβερνητική πολιτική; Η συναίνεση ή ο διοικητικός εξαναγκασμός; Δηλαδή, το ίδιο το κράτος αναγνωρίζει θεσμικά ότι οι συγχωνεύσεις πρέπει να βασίζονται στη συναίνεση των Ο.Τ.Α. και όχι στον διοικητικό εξαναγκασμό. Πώς είναι δυνατόν, λίγες ημέρες μετά την ψήφιση του νέου Κώδικα, άλλο Υπουργείο να σχεδιάζει υποχρεωτικές συγχωνεύσεις; Πρόκειται για εμφανή θεσμική αντίφαση που δημιουργεί εύλογα ερωτήματα ως προς τη νομιμότητα και τη συνοχή του κυβερνητικού σχεδιασμού. Ποια κυβερνητική πολιτική ισχύει τελικά; Η πολιτική της συναίνεσης ή η πολιτική του εξαναγκασμού; Η ανωτέρω ρύθμιση βρίσκεται σε πλήρη συμφωνία και με τη θέση της ίδιας της Αυτοδιοίκησης, όπως αυτή έχει εκφραστεί με τις υπ’ αριθ. 415/2024 και 77/2025 αποφάσεις της Κεντρικής Ένωσης Δήμων Ελλάδας (ΚΕΔΕ), κατά τη συνεδρίασή της, με την οποία αποφασίστηκε η έντονη, απόλυτη και πλήρης αντίθεση στο σχέδιο νόμου του Υπουργείου Περιβάλλοντος και Ενέργειας με τίτλο «Εκσυγχρονισμός των υπηρεσιών ύδρευσης και αποχέτευσης και επείγουσες ενεργειακές πολεοδομικές ρυθμίσεις». Παράλληλα, η υποχρεωτική μεταφορά αρμοδιοτήτων σε μία ανώνυμη εταιρεία εγείρει σοβαρά ζητήματα συμβατότητας με το άρθρο 102 του Συντάγματος, το οποίο κατοχυρώνει τη διοικητική και οικονομική αυτοτέλεια των Οργανισμών Τοπικής Αυτοδιοίκησης. Η διαχείριση του νερού δεν είναι μια απλή διοικητική αρμοδιότητα αλλά συνδέεται άμεσα με την τοπική δημοκρατία, την κοινωνική πολιτική και τη δημόσια υγεία. Το σχέδιο νόμου δεν απαντά ούτε στα πραγματικά προβλήματα των Δ.Ε.Υ.Α.: το δυσβάσταχτο ενεργειακό κόστος, την υποστελέχωση, την ανάγκη χρηματοδότησης νέων υποδομών, την ενεργειακή αυτονομία, την αντιμετώπιση της λειψυδρίας και τον εκσυγχρονισμό των δικτύων. Αντί να επιλύει τα προβλήματα, καταργεί τους φορείς που τα διαχειρίζονται. Η δημόσια διαβούλευση οφείλει να βασίζεται σε στοιχεία και όχι σε διακηρύξεις. Αν η Κυβέρνηση θεωρεί ότι η συγχώνευση αποτελεί πραγματική μεταρρύθμιση, οφείλει πρώτα να δημοσιοποιήσει όλες τις οικονομικές, τεχνικές και επιχειρησιακές μελέτες που τεκμηριώνουν το όφελος για τους πολίτες. Μέχρι τότε, η υποχρεωτική συγχώνευση δεν μπορεί να θεωρηθεί ούτε αναγκαία ούτε επαρκώς αιτιολογημένη και πρέπει να αποσυρθεί.</w:t>
      </w:r>
    </w:p>
    <w:p/>
    <w:p>
      <w:pPr/>
      <w:r>
        <w:rPr>
          <w:b w:val="1"/>
          <w:bCs w:val="1"/>
        </w:rPr>
        <w:t xml:space="preserve">ΠΑΠΑΟΙΚΟΝΟΜΟΥ ΑΘΑΝΑΣΙΟΣ (ΓΕΝΙΚΟΣ ΔΙΕΥΘΥΝΤΗΣ ΔΕΥΑ ΛΑΓΚΑΔΑ) – 15 Ιουλίου 2026, 12:15</w:t>
      </w:r>
    </w:p>
    <w:p>
      <w:pPr/>
      <w:r>
        <w:rPr/>
        <w:t xml:space="preserve">Σχόλια και παρατηρήσεις επί του υπό διαβούλευση Σχεδίου Νόμου του Υπουργείου Περιβάλλοντος και Ενέργειας με τίτλο: «Επέκταση αρμοδιοτήτων της ΕΥΔΑΠ και της ΕΥΑΘ, ενίσχυση της ΡΑΑΕΥ, ρυθμίσεις για τον Οργανισμό Διαχείρισης Υδάτων Θεσσαλίας Α.Ε. και λοιπές διατάξεις»</w:t>
      </w:r>
    </w:p>
    <w:p/>
    <w:p/>
    <w:p>
      <w:pPr/>
      <w:r>
        <w:rPr/>
        <w:t xml:space="preserve">Με τις παρατηρήσεις και σχόλια που ακολουθούν δεν αμφισβητείται η σκοπιμότητα της μεταρρύθμισης, αλλά επισημαίνονται όμως συγκεκριμένα νομοτεχνικά και διοικητικά κενά που αφορούν και τη λειτουργία και το προσωπικό των υπό συγχώνευση Δ.Ε.Υ.Α., τα οποία κρίνεται αναγκαίο να αντιμετωπισθούν πριν από την ψήφιση του νόμου.</w:t>
      </w:r>
    </w:p>
    <w:p/>
    <w:p/>
    <w:p>
      <w:pPr/>
      <w:r>
        <w:rPr/>
        <w:t xml:space="preserve">1. Σύγκρουση με τον νέο Κώδικα ΟΤΑ (Ν. 5314/2026)</w:t>
      </w:r>
    </w:p>
    <w:p/>
    <w:p>
      <w:pPr/>
      <w:r>
        <w:rPr/>
        <w:t xml:space="preserve">   Το σχέδιο νόμου εισάγεται λίγες μόλις μέρες μετά τη θέσπιση του νέου Κώδικα ΟΤΑ (Ν. 5314/2026), ο οποίος στα άρθρα 250 έως 280 κωδικοποιεί και ρυθμίζει το θεσμικό πλαίσιο λειτουργίας των Δημοτικών Επιχειρήσεων Ύδρευσης και Αποχέτευσης.</w:t>
      </w:r>
    </w:p>
    <w:p/>
    <w:p>
      <w:pPr/>
      <w:r>
        <w:rPr/>
        <w:t xml:space="preserve">   Η Πολιτεία οφείλει να διασφαλίζει τη σταθερότητα του νομοθετικού πλαισίου και την προβλεψιμότητα των κανόνων δικαίου. Η εισαγωγή νέου μοντέλου λειτουργίας πριν ακόμη εφαρμοστεί και αξιολογηθεί το πρόσφατα ψηφισμένο πλαίσιο δημιουργεί σοβαρά ζητήματα ασφάλειας δικαίου και αντίκειται στις αρχές της ορθής νομοθέτησης.</w:t>
      </w:r>
    </w:p>
    <w:p/>
    <w:p>
      <w:pPr/>
      <w:r>
        <w:rPr/>
        <w:t xml:space="preserve">   Το σχέδιο νόμου δεν προλαβαίνει να εξηγήσει:</w:t>
      </w:r>
    </w:p>
    <w:p/>
    <w:p>
      <w:pPr/>
      <w:r>
        <w:rPr/>
        <w:t xml:space="preserve">•	ποια προβλήματα του νέου Κώδικα ΟΤΑ διαπιστώθηκαν,</w:t>
      </w:r>
    </w:p>
    <w:p/>
    <w:p>
      <w:pPr/>
      <w:r>
        <w:rPr/>
        <w:t xml:space="preserve">•	ποια στοιχεία αξιολογήθηκαν,</w:t>
      </w:r>
    </w:p>
    <w:p/>
    <w:p>
      <w:pPr/>
      <w:r>
        <w:rPr/>
        <w:t xml:space="preserve">•	ποια αντικειμενικά δεδομένα οδήγησαν στην ανάγκη νέας μεταρρύθμισης,</w:t>
      </w:r>
    </w:p>
    <w:p/>
    <w:p>
      <w:pPr/>
      <w:r>
        <w:rPr/>
        <w:t xml:space="preserve">•	ποια άρθρα του Ν. 5314/2026 καθίστανται ανενεργά ή τροποποιούνται ουσιαστικά.</w:t>
      </w:r>
    </w:p>
    <w:p/>
    <w:p>
      <w:pPr/>
      <w:r>
        <w:rPr/>
        <w:t xml:space="preserve">Η νομοθέτηση χωρίς προηγούμενη αξιολόγηση εφαρμογής του ισχύοντος πλαισίου δεν συνάδει με τις αρχές της καλής νομοθέτησης.</w:t>
      </w:r>
    </w:p>
    <w:p/>
    <w:p/>
    <w:p>
      <w:pPr/>
      <w:r>
        <w:rPr/>
        <w:t xml:space="preserve">2. Παράβλεψη του θεσμικού χαρακτήρα των ΔΕΥΑ</w:t>
      </w:r>
    </w:p>
    <w:p/>
    <w:p>
      <w:pPr/>
      <w:r>
        <w:rPr/>
        <w:t xml:space="preserve">   Οι ΔΕΥΑ αποτελούν δημοτικές επιχειρήσεις ειδικού σκοπού, με ιδιαίτερο διοικητικό και κοινωφελή χαρακτήρα, ο οποίος θεμελιώθηκε με τον Ν.1069/1980 και διατηρήθηκε διαχρονικά.</w:t>
      </w:r>
    </w:p>
    <w:p/>
    <w:p>
      <w:pPr/>
      <w:r>
        <w:rPr/>
        <w:t xml:space="preserve">Το σχέδιο νόμου δεν τεκμηριώνει γιατί εγκαταλείπεται το αποκεντρωμένο μοντέλο διαχείρισης ούτε αποδεικνύει ότι η συγκέντρωση αρμοδιοτήτων σε μεγαλύτερους φορείς οδηγεί αυτομάτως σε καλύτερες υπηρεσίες προς τους πολίτες.</w:t>
      </w:r>
    </w:p>
    <w:p/>
    <w:p>
      <w:pPr/>
      <w:r>
        <w:rPr/>
        <w:t xml:space="preserve">   Απουσιάζει συγκριτική αξιολόγηση μεταξύ:</w:t>
      </w:r>
    </w:p>
    <w:p/>
    <w:p>
      <w:pPr/>
      <w:r>
        <w:rPr/>
        <w:t xml:space="preserve">•	Λειτουργικών ΔΕΥΑ,</w:t>
      </w:r>
    </w:p>
    <w:p/>
    <w:p>
      <w:pPr/>
      <w:r>
        <w:rPr/>
        <w:t xml:space="preserve">•	Προβληματικών ΔΕΥΑ,</w:t>
      </w:r>
    </w:p>
    <w:p/>
    <w:p>
      <w:pPr/>
      <w:r>
        <w:rPr/>
        <w:t xml:space="preserve">•	ΕΥΔΑΠ,</w:t>
      </w:r>
    </w:p>
    <w:p/>
    <w:p>
      <w:pPr/>
      <w:r>
        <w:rPr/>
        <w:t xml:space="preserve">•	ΕΥΑΘ,</w:t>
      </w:r>
    </w:p>
    <w:p/>
    <w:p>
      <w:pPr/>
      <w:r>
        <w:rPr/>
        <w:t xml:space="preserve">•	Ευρωπαϊκών μοντέλων διαχείρισης.</w:t>
      </w:r>
    </w:p>
    <w:p/>
    <w:p>
      <w:pPr/>
      <w:r>
        <w:rPr/>
        <w:t xml:space="preserve">•	</w:t>
      </w:r>
    </w:p>
    <w:p/>
    <w:p>
      <w:pPr/>
      <w:r>
        <w:rPr/>
        <w:t xml:space="preserve">3. Έλλειψη οικονομικής τεκμηρίωσης</w:t>
      </w:r>
    </w:p>
    <w:p/>
    <w:p>
      <w:pPr/>
      <w:r>
        <w:rPr/>
        <w:t xml:space="preserve">   Για το σχέδιο νόμου δεν υπάρχει μια ολοκληρωμένη οικονομοτεχνική μελέτη, ώστε να αποδεικνύεται:</w:t>
      </w:r>
    </w:p>
    <w:p/>
    <w:p>
      <w:pPr/>
      <w:r>
        <w:rPr/>
        <w:t xml:space="preserve">•	το συνολικό κόστος συγχωνεύσεων,</w:t>
      </w:r>
    </w:p>
    <w:p/>
    <w:p>
      <w:pPr/>
      <w:r>
        <w:rPr/>
        <w:t xml:space="preserve">•	το κόστος ενοποίησης πληροφοριακών συστημάτων,</w:t>
      </w:r>
    </w:p>
    <w:p/>
    <w:p>
      <w:pPr/>
      <w:r>
        <w:rPr/>
        <w:t xml:space="preserve">•	το κόστος εναρμόνισης μισθολογίων,</w:t>
      </w:r>
    </w:p>
    <w:p/>
    <w:p>
      <w:pPr/>
      <w:r>
        <w:rPr/>
        <w:t xml:space="preserve">•	το κόστος αναδιοργάνωσης υπηρεσιών,</w:t>
      </w:r>
    </w:p>
    <w:p/>
    <w:p>
      <w:pPr/>
      <w:r>
        <w:rPr/>
        <w:t xml:space="preserve">•	το ύψος των αναμενόμενων οικονομιών κλίμακας,</w:t>
      </w:r>
    </w:p>
    <w:p/>
    <w:p>
      <w:pPr/>
      <w:r>
        <w:rPr/>
        <w:t xml:space="preserve">•	ο χρόνος απόσβεσης των αλλαγών.</w:t>
      </w:r>
    </w:p>
    <w:p/>
    <w:p/>
    <w:p>
      <w:pPr/>
      <w:r>
        <w:rPr/>
        <w:t xml:space="preserve">4. Παντελής απουσία στόχων Οικονομιών Κλίμακας, Κυκλικής Οικονομίας και Πράσινης Μετάβασης</w:t>
      </w:r>
    </w:p>
    <w:p/>
    <w:p>
      <w:pPr/>
      <w:r>
        <w:rPr/>
        <w:t xml:space="preserve">   Η επίκληση γενικών οικονομιών κλίμακας χωρίς ποσοτικά στοιχεία δεν αρκεί για να θεμελιώσει τόσο σημαντική θεσμική μεταβολή.</w:t>
      </w:r>
    </w:p>
    <w:p/>
    <w:p>
      <w:pPr/>
      <w:r>
        <w:rPr/>
        <w:t xml:space="preserve">   Η Ευρωπαϊκή Ένωση αντιμετωπίζει πλέον τις υπηρεσίες ύδατος ως βασικό πυλώνα της Κυκλικής Οικονομίας, αλλά απουσιάζει ακόμη οποιαδήποτε εκτίμηση της συμβολής των προτεινόμενων αλλαγών στους εθνικούς και ευρωπαϊκούς στόχους για την πράσινη μετάβαση.</w:t>
      </w:r>
    </w:p>
    <w:p/>
    <w:p/>
    <w:p>
      <w:pPr/>
      <w:r>
        <w:rPr/>
        <w:t xml:space="preserve">5. Έλλειψη Εκτίμησης Ρυθμιστικών Επιπτώσεων</w:t>
      </w:r>
    </w:p>
    <w:p/>
    <w:p>
      <w:pPr/>
      <w:r>
        <w:rPr/>
        <w:t xml:space="preserve">Για μία μεταρρύθμιση τέτοιου εύρους θα ανέμενε κανείς πλήρη ανάλυση:</w:t>
      </w:r>
    </w:p>
    <w:p/>
    <w:p>
      <w:pPr/>
      <w:r>
        <w:rPr/>
        <w:t xml:space="preserve">•	οικονομικών επιπτώσεων,</w:t>
      </w:r>
    </w:p>
    <w:p/>
    <w:p>
      <w:pPr/>
      <w:r>
        <w:rPr/>
        <w:t xml:space="preserve">•	κοινωνικών επιπτώσεων,</w:t>
      </w:r>
    </w:p>
    <w:p/>
    <w:p>
      <w:pPr/>
      <w:r>
        <w:rPr/>
        <w:t xml:space="preserve">•	διοικητικών επιπτώσεων,</w:t>
      </w:r>
    </w:p>
    <w:p/>
    <w:p>
      <w:pPr/>
      <w:r>
        <w:rPr/>
        <w:t xml:space="preserve">•	περιβαλλοντικών επιπτώσεων,</w:t>
      </w:r>
    </w:p>
    <w:p/>
    <w:p>
      <w:pPr/>
      <w:r>
        <w:rPr/>
        <w:t xml:space="preserve">•	επιπτώσεων στην απασχόληση.</w:t>
      </w:r>
    </w:p>
    <w:p/>
    <w:p>
      <w:pPr/>
      <w:r>
        <w:rPr/>
        <w:t xml:space="preserve">   Η απουσία ουσιαστικής εκτίμησης επιπτώσεων δεν επιτρέπει στους συμμετέχοντες στη διαβούλευση να αξιολογήσουν αντικειμενικά την αποτελεσματικότητα των προτεινόμενων διατάξεων.</w:t>
      </w:r>
    </w:p>
    <w:p/>
    <w:p/>
    <w:p>
      <w:pPr/>
      <w:r>
        <w:rPr/>
        <w:t xml:space="preserve">6. Σοβαρό νομοθετικό κενό ως προς τα στελέχη διοίκησης</w:t>
      </w:r>
    </w:p>
    <w:p/>
    <w:p>
      <w:pPr/>
      <w:r>
        <w:rPr/>
        <w:t xml:space="preserve">   Το σχέδιο νόμου παραλείπει πλήρως να ρυθμίσει την υπηρεσιακή κατάσταση των:</w:t>
      </w:r>
    </w:p>
    <w:p/>
    <w:p>
      <w:pPr/>
      <w:r>
        <w:rPr/>
        <w:t xml:space="preserve">•	Γενικών Διευθυντών,</w:t>
      </w:r>
    </w:p>
    <w:p/>
    <w:p>
      <w:pPr/>
      <w:r>
        <w:rPr/>
        <w:t xml:space="preserve">•	Διευθυντών,</w:t>
      </w:r>
    </w:p>
    <w:p/>
    <w:p>
      <w:pPr/>
      <w:r>
        <w:rPr/>
        <w:t xml:space="preserve">•	Προϊσταμένων Διευθύνσεων,</w:t>
      </w:r>
    </w:p>
    <w:p/>
    <w:p>
      <w:pPr/>
      <w:r>
        <w:rPr/>
        <w:t xml:space="preserve">•	Προϊσταμένων Τμημάτων.</w:t>
      </w:r>
    </w:p>
    <w:p/>
    <w:p>
      <w:pPr/>
      <w:r>
        <w:rPr/>
        <w:t xml:space="preserve">   Δεν προβλέπεται:</w:t>
      </w:r>
    </w:p>
    <w:p/>
    <w:p>
      <w:pPr/>
      <w:r>
        <w:rPr/>
        <w:t xml:space="preserve">•	η αυτοδίκαιη μεταφορά των οργανικών τους θέσεων,</w:t>
      </w:r>
    </w:p>
    <w:p/>
    <w:p>
      <w:pPr/>
      <w:r>
        <w:rPr/>
        <w:t xml:space="preserve">•	η αντιστοίχιση των καθηκόντων,</w:t>
      </w:r>
    </w:p>
    <w:p/>
    <w:p>
      <w:pPr/>
      <w:r>
        <w:rPr/>
        <w:t xml:space="preserve">•	η διαδικασία επιλογής,</w:t>
      </w:r>
    </w:p>
    <w:p/>
    <w:p>
      <w:pPr/>
      <w:r>
        <w:rPr/>
        <w:t xml:space="preserve">•	η διάρκεια άσκησης καθηκόντων,</w:t>
      </w:r>
    </w:p>
    <w:p/>
    <w:p>
      <w:pPr/>
      <w:r>
        <w:rPr/>
        <w:t xml:space="preserve">•	η μοριοδότηση της εμπειρίας τους,</w:t>
      </w:r>
    </w:p>
    <w:p/>
    <w:p>
      <w:pPr/>
      <w:r>
        <w:rPr/>
        <w:t xml:space="preserve">•	η διατήρηση της υπηρεσιακής εξέλιξης.</w:t>
      </w:r>
    </w:p>
    <w:p/>
    <w:p>
      <w:pPr/>
      <w:r>
        <w:rPr/>
        <w:t xml:space="preserve">  Η παράλειψη αυτή δημιουργεί σοβαρή ανασφάλεια δικαίου και θέτει σε κίνδυνο τη διοικητική συνέχεια των νέων οργανισμών.</w:t>
      </w:r>
    </w:p>
    <w:p/>
    <w:p>
      <w:pPr/>
      <w:r>
        <w:rPr/>
        <w:t xml:space="preserve">7. Προστασία μισθολογικών και υπηρεσιακών δικαιωμάτων</w:t>
      </w:r>
    </w:p>
    <w:p/>
    <w:p>
      <w:pPr/>
      <w:r>
        <w:rPr/>
        <w:t xml:space="preserve">   Το σχέδιο νόμου οφείλει να προβλέπει ρητά ότι όλοι οι υπηρετούντες Γενικοί Διευθυντές, Διευθυντές και Προϊστάμενοι μεταφέρονται στις νέες δομές με:</w:t>
      </w:r>
    </w:p>
    <w:p/>
    <w:p>
      <w:pPr/>
      <w:r>
        <w:rPr/>
        <w:t xml:space="preserve">•	διατήρηση των αποδοχών τους,</w:t>
      </w:r>
    </w:p>
    <w:p/>
    <w:p>
      <w:pPr/>
      <w:r>
        <w:rPr/>
        <w:t xml:space="preserve">•	διατήρηση του βαθμού τους,</w:t>
      </w:r>
    </w:p>
    <w:p/>
    <w:p>
      <w:pPr/>
      <w:r>
        <w:rPr/>
        <w:t xml:space="preserve">•	διατήρηση της υπηρεσιακής τους κατάστασης,</w:t>
      </w:r>
    </w:p>
    <w:p/>
    <w:p>
      <w:pPr/>
      <w:r>
        <w:rPr/>
        <w:t xml:space="preserve">•	διατήρηση των καθηκόντων τους μέχρι τη νόμιμη επιλογή νέων στελεχών.</w:t>
      </w:r>
    </w:p>
    <w:p/>
    <w:p>
      <w:pPr/>
      <w:r>
        <w:rPr/>
        <w:t xml:space="preserve">   Οποιαδήποτε υποβάθμιση καθηκόντων ή μείωση αποδοχών δημιουργεί ζητήματα βλαπτικής μεταβολής ως προς την προστασία της υπηρεσιακής και εργασιακής κατάστασης των στελεχών και μπορεί να οδηγήσει σε εκτεταμένες δικαστικές διαφορές.</w:t>
      </w:r>
    </w:p>
    <w:p/>
    <w:p/>
    <w:p>
      <w:pPr/>
      <w:r>
        <w:rPr/>
        <w:t xml:space="preserve">8. Αναγκαιότητα ουσιαστικής διαβούλευσης</w:t>
      </w:r>
    </w:p>
    <w:p/>
    <w:p>
      <w:pPr/>
      <w:r>
        <w:rPr/>
        <w:t xml:space="preserve">   Πριν την ψήφιση του σχεδίου νόμου θα έπρεπε να προηγηθεί θεσμικός διάλογος με:</w:t>
      </w:r>
    </w:p>
    <w:p/>
    <w:p>
      <w:pPr/>
      <w:r>
        <w:rPr/>
        <w:t xml:space="preserve">•	την Ένωση Δημοτικών Επιχειρήσεων Ύδρευσης και Αποχέτευσης,</w:t>
      </w:r>
    </w:p>
    <w:p/>
    <w:p>
      <w:pPr/>
      <w:r>
        <w:rPr/>
        <w:t xml:space="preserve">•	την ΚΕΔΕ,</w:t>
      </w:r>
    </w:p>
    <w:p/>
    <w:p>
      <w:pPr/>
      <w:r>
        <w:rPr/>
        <w:t xml:space="preserve">•	τους Γενικούς Διευθυντές των ΔΕΥΑ,</w:t>
      </w:r>
    </w:p>
    <w:p/>
    <w:p>
      <w:pPr/>
      <w:r>
        <w:rPr/>
        <w:t xml:space="preserve">•	τους Διευθυντές Υπηρεσιών,</w:t>
      </w:r>
    </w:p>
    <w:p/>
    <w:p>
      <w:pPr/>
      <w:r>
        <w:rPr/>
        <w:t xml:space="preserve">•	τους εκπροσώπους των εργαζομένων,</w:t>
      </w:r>
    </w:p>
    <w:p/>
    <w:p>
      <w:pPr/>
      <w:r>
        <w:rPr/>
        <w:t xml:space="preserve">•	τα επιστημονικά και τεχνικά επιμελητήρια.</w:t>
      </w:r>
    </w:p>
    <w:p/>
    <w:p>
      <w:pPr/>
      <w:r>
        <w:rPr/>
        <w:t xml:space="preserve">   Η απουσία τεκμηριωμένης διαβούλευσης αποδυναμώνει την ποιότητα της προτεινόμενης μεταρρύθμισης.</w:t>
      </w:r>
    </w:p>
    <w:p/>
    <w:p/>
    <w:p>
      <w:pPr/>
      <w:r>
        <w:rPr/>
        <w:t xml:space="preserve">Συμπέρασμα</w:t>
      </w:r>
    </w:p>
    <w:p/>
    <w:p>
      <w:pPr/>
      <w:r>
        <w:rPr/>
        <w:t xml:space="preserve">   Το παρόν σχέδιο νόμου δεν τεκμηριώνει επαρκώς την αναγκαιότητα των προτεινόμενων αλλαγών, δεν συνοδεύεται από ολοκληρωμένη οικονομοτεχνική μελέτη, δεν ενσωματώνει στόχους Κυκλικής Οικονομίας, δεν αξιολογεί τις διοικητικές και οικονομικές επιπτώσεις και παραλείπει να ρυθμίσει κρίσιμα ζητήματα που αφορούν τη διοικητική συνέχεια και τα υπηρεσιακά δικαιώματα των στελεχών των ΔΕΥΑ.</w:t>
      </w:r>
    </w:p>
    <w:p/>
    <w:p>
      <w:pPr/>
      <w:r>
        <w:rPr/>
        <w:t xml:space="preserve">   Για τους λόγους αυτούς, κρίνεται αναγκαία η απόσυρση του σχεδίου νόμου και η επανυποβολή του μετά από πλήρη οικονομοτεχνική τεκμηρίωση, ουσιαστική δημόσια διαβούλευση και σαφή εναρμόνιση με τον Ν.5314/2026 και το ισχύον θεσμικό πλαίσιο των ΔΕΥΑ.</w:t>
      </w:r>
    </w:p>
    <w:p/>
    <w:p>
      <w:pPr/>
      <w:r>
        <w:rPr/>
        <w:t xml:space="preserve"> </w:t>
      </w:r>
    </w:p>
    <w:p/>
    <w:p>
      <w:pPr/>
      <w:r>
        <w:rPr/>
        <w:t xml:space="preserve">ΕΠΙΣΗΜΑΝΣΗ:</w:t>
      </w:r>
    </w:p>
    <w:p/>
    <w:p>
      <w:pPr/>
      <w:r>
        <w:rPr/>
        <w:t xml:space="preserve">Σε περίπτωση ψήφισης του νομοσχεδίου, σας παραθέτουμε το παρακάτω αίτημα ως εξής:</w:t>
      </w:r>
    </w:p>
    <w:p/>
    <w:p>
      <w:pPr/>
      <w:r>
        <w:rPr/>
        <w:t xml:space="preserve">Αίτημα άμεσης αναστολής και ακύρωσης των υποχρεώσεων υποβολής στοιχείων (Φάκελος Διαχειριστικής Επάρκειας, ΓΣΥΥ, ΕΕΠ, Κόμβος ΥΠΕΣ, Προϋπολογισμοί Ν. 5413/2026) για τις ΔΕΥΑ των περιοχών επέκτασης ΕΥΔΑΠ και ΕΥΑΘ.</w:t>
      </w:r>
    </w:p>
    <w:p/>
    <w:p>
      <w:pPr/>
      <w:r>
        <w:rPr/>
        <w:t xml:space="preserve">    Με βάση το υπό διαβούλευση νομοσχέδιο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θεσπίζεται η υποχρεωτική επέκταση της χωρικής αρμοδιότητας της ΕΥΔΑΠ Α.Ε. (στις Π.Ε. Βοιωτίας, Φωκίδας και Εύβοιας) και της ΕΥΑΘ Α.Ε. (στο σύνολο της Π.Ε. Θεσσαλονίκης και στην Π.Ε. Χαλκιδικής).</w:t>
      </w:r>
    </w:p>
    <w:p/>
    <w:p>
      <w:pPr/>
      <w:r>
        <w:rPr/>
        <w:t xml:space="preserve">Η νομοθετική αυτή πρωτοβουλία αλλάζει ριζικά τον χάρτη της διαχείρισης των υδάτων στις εν λόγω περιοχές, οδηγώντας de facto σε κατάργηση, συγχώνευση ή πλήρη αποψίλωση του αντικειμένου των υφιστάμενων Δημοτικών Επιχειρήσεων Ύδρευσης και Αποχέτευσης (ΔΕΥΑ).</w:t>
      </w:r>
    </w:p>
    <w:p/>
    <w:p>
      <w:pPr/>
      <w:r>
        <w:rPr/>
        <w:t xml:space="preserve">Ως εκ τούτου, καθίσταται παράλογο, αντιοικονομικό και διοικητικά ανεφάρμοστο να υποχρεούνται οι υπό μετάβαση ΔΕΥΑ να ανταποκριθούν σε ένα δαπανηρό και δαιδαλώδες κανονιστικό πλαίσιο που αφορούσε την αυτόνομη λειτουργία τους. Ζητούμε την άμεση προσθήκη μεταβατικής διάταξης στο νομοσχέδιο, η οποία θα ακυρώνει και θα απαλλάσσει πλήρως τις επηρεαζόμενες ΔΕΥΑ από τις εξής υποχρεώσεις:</w:t>
      </w:r>
    </w:p>
    <w:p/>
    <w:p>
      <w:pPr/>
      <w:r>
        <w:rPr/>
        <w:t xml:space="preserve">Υποβολή Φακέλου Διαχειριστικής Επάρκειας, Γενικού Σχεδίου Ύδρευσης (ΓΣΥΥ) και Επιχειρησιακού Σχεδίου Επίδοσης (ΕΕΠ) στη ΡΑΑΕΥ: Η σύνταξη αυτών των φακέλων απαιτεί τεράστιο διοικητικό φόρτο και συχνά υψηλό οικονομικό κόστος για εξωτερικούς συμβούλους. Δεν έχει κανένα απολύτως νόημα η πιστοποίηση της διαχειριστικής επάρκειας ή ο μακροχρόνιος σχεδιασμός επιχειρήσεων των οποίων η αρμοδιότητα μεταφέρεται υποχρεωτικά στους δύο μεγάλους παρόχους (ΕΥΔΑΠ/ΕΥΑΘ), οι οποίοι διαθέτουν ήδη τα δικά τους εγκεκριμένα επιχειρησιακά σχέδια.</w:t>
      </w:r>
    </w:p>
    <w:p/>
    <w:p>
      <w:pPr/>
      <w:r>
        <w:rPr/>
        <w:t xml:space="preserve">Υποβολές στον Κόμβο Οικονομικής Πληροφόρησης του ΥΠΕΣ: Οι συνεχείς αναφορές και οι υποβολές οικονομικών στοιχείων στον κόμβο του Υπουργείου Εσωτερικών πρέπει να παύσουν ή να παγώσουν, καθώς οι εν λόγω επιχειρήσεις εισέρχονται σε φάση εκκαθάρισης, απογραφής και ενσωμάτωσης των ισολογισμών τους στους νέους μητρικούς φορείς.</w:t>
      </w:r>
    </w:p>
    <w:p/>
    <w:p>
      <w:pPr/>
      <w:r>
        <w:rPr/>
        <w:t xml:space="preserve">Σύνταξη Νέου Προϋπολογισμού βάσει του Νέου Κώδικα ΟΤΑ (Ν. 5413/2026): Η υποχρέωση εναρμόνισης και κατάρτισης νέων προϋπολογισμών με τις αυστηρές και εξειδικευμένες διατάξεις του πρόσφατου Κώδικα ΟΤΑ αποτελεί άσκοπη σπατάλη ανθρωποωρών για οργανισμούς που βρίσκονται υπό καθεστώς άμεσης μεταβολής της νομικής και λειτουργικής τους φύσης.</w:t>
      </w:r>
    </w:p>
    <w:p/>
    <w:p>
      <w:pPr/>
      <w:r>
        <w:rPr/>
        <w:t xml:space="preserve">Λοιπές συναφείς υποχρεώσεις της κείμενης νομοθεσίας: Κάθε άλλη υποχρέωση που απορρέει από το προϋπάρχον θεσμικό πλαίσιο (π.χ. κοστολόγηση και τιμολόγηση υπηρεσιών ύδατος βάσει παλαιότερων αποφάσεων της Εθνικής Επιτροπής Υδάτων, ετήσιες εκθέσεις βιωσιμότητας κ.λπ.) πρέπει να ανασταλεί αυτοδίκαια από την ημερομηνία έναρξης της δημόσιας διαβούλευσης του παρόντος νόμου.</w:t>
      </w:r>
    </w:p>
    <w:p/>
    <w:p>
      <w:pPr/>
      <w:r>
        <w:rPr/>
        <w:t xml:space="preserve">Συμπέρασμα / Πρόταση Προσθήκης:</w:t>
      </w:r>
    </w:p>
    <w:p/>
    <w:p>
      <w:pPr/>
      <w:r>
        <w:rPr/>
        <w:t xml:space="preserve">«Από την έναρξη ισχύος του παρόντος, και έως την πλήρη ολοκλήρωση της μεταφοράς των αρμοδιοτήτων ύδρευσης και αποχέτευσης των οικείων ΟΤΑ στην ΕΥΔΑΠ Α.Ε. και ΕΥΑΘ Α.Ε. αντίστοιχα, αναστέλλεται και ακυρώνεται κάθε υποχρέωση των υφιστάμενων ΔΕΥΑ των Π.Ε. Βοιωτίας, Φωκίδας, Εύβοιας, Θεσσαλονίκης και Χαλκιδικής για την υποβολή στοιχείων, φακέλων επάρκειας, προγραμματικών σχεδίων (ΓΣΥΥ, ΕΕΠ) στη ΡΑΑΕΥ, οικονομικών αναφορών στο ΥΠΕΣ, καθώς και η υποχρέωση σύνταξης προϋπολογισμών σύμφωνα με τον Ν. 5413/2026. Οι σχετικές εκκρεμότητες θεωρούνται ως μηδέποτε γεννηθείσες και δεν επιβάλλονται διοικητικές ή οικονομικές κυρώσεις.»</w:t>
      </w:r>
    </w:p>
    <w:p/>
    <w:p>
      <w:pPr/>
      <w:r>
        <w:rPr/>
        <w:t xml:space="preserve">   Η χρηστή διοίκηση και η αρχή της οικονομικότητας επιτάσσουν να μην σπαταληθούν δημόσιοι πόροι και εργατοώρες για διαδικασίες που ο ίδιος ο υπό ψήφιση νόμος καθιστά παρωχημένες.</w:t>
      </w:r>
    </w:p>
    <w:p/>
    <w:p>
      <w:pPr/>
      <w:r>
        <w:rPr>
          <w:b w:val="1"/>
          <w:bCs w:val="1"/>
        </w:rPr>
        <w:t xml:space="preserve">ΠΑΠΑΟΙΚΟΝΟΜΟΥ ΑΘΑΝΑΣΙΟΣ (ΔΕΥΑ ΛΑΓΚΑΔΑ) – 15 Ιουλίου 2026, 12:17</w:t>
      </w:r>
    </w:p>
    <w:p>
      <w:pPr/>
      <w:r>
        <w:rPr/>
        <w:t xml:space="preserve">Σχόλια και παρατηρήσεις επί του υπό διαβούλευση Σχεδίου Νόμου του Υπουργείου Περιβάλλοντος και Ενέργειας με τίτλο: «Επέκταση αρμοδιοτήτων της ΕΥΔΑΠ και της ΕΥΑΘ, ενίσχυση της ΡΑΑΕΥ, ρυθμίσεις για τον Οργανισμό Διαχείρισης Υδάτων Θεσσαλίας Α.Ε. και λοιπές διατάξεις»</w:t>
      </w:r>
    </w:p>
    <w:p/>
    <w:p/>
    <w:p>
      <w:pPr/>
      <w:r>
        <w:rPr/>
        <w:t xml:space="preserve">Με τις παρατηρήσεις και σχόλια που ακολουθούν δεν αμφισβητείται η σκοπιμότητα της μεταρρύθμισης, αλλά επισημαίνονται όμως συγκεκριμένα νομοτεχνικά και διοικητικά κενά που αφορούν και τη λειτουργία και το προσωπικό των υπό συγχώνευση Δ.Ε.Υ.Α., τα οποία κρίνεται αναγκαίο να αντιμετωπισθούν πριν από την ψήφιση του νόμου.</w:t>
      </w:r>
    </w:p>
    <w:p/>
    <w:p/>
    <w:p>
      <w:pPr/>
      <w:r>
        <w:rPr/>
        <w:t xml:space="preserve">1. Σύγκρουση με τον νέο Κώδικα ΟΤΑ (Ν. 5314/2026)</w:t>
      </w:r>
    </w:p>
    <w:p/>
    <w:p>
      <w:pPr/>
      <w:r>
        <w:rPr/>
        <w:t xml:space="preserve">   Το σχέδιο νόμου εισάγεται λίγες μόλις μέρες μετά τη θέσπιση του νέου Κώδικα ΟΤΑ (Ν. 5314/2026), ο οποίος στα άρθρα 250 έως 280 κωδικοποιεί και ρυθμίζει το θεσμικό πλαίσιο λειτουργίας των Δημοτικών Επιχειρήσεων Ύδρευσης και Αποχέτευσης.</w:t>
      </w:r>
    </w:p>
    <w:p/>
    <w:p>
      <w:pPr/>
      <w:r>
        <w:rPr/>
        <w:t xml:space="preserve">   Η Πολιτεία οφείλει να διασφαλίζει τη σταθερότητα του νομοθετικού πλαισίου και την προβλεψιμότητα των κανόνων δικαίου. Η εισαγωγή νέου μοντέλου λειτουργίας πριν ακόμη εφαρμοστεί και αξιολογηθεί το πρόσφατα ψηφισμένο πλαίσιο δημιουργεί σοβαρά ζητήματα ασφάλειας δικαίου και αντίκειται στις αρχές της ορθής νομοθέτησης.</w:t>
      </w:r>
    </w:p>
    <w:p/>
    <w:p>
      <w:pPr/>
      <w:r>
        <w:rPr/>
        <w:t xml:space="preserve">   Το σχέδιο νόμου δεν προλαβαίνει να εξηγήσει:</w:t>
      </w:r>
    </w:p>
    <w:p/>
    <w:p>
      <w:pPr/>
      <w:r>
        <w:rPr/>
        <w:t xml:space="preserve">•	ποια προβλήματα του νέου Κώδικα ΟΤΑ διαπιστώθηκαν,</w:t>
      </w:r>
    </w:p>
    <w:p/>
    <w:p>
      <w:pPr/>
      <w:r>
        <w:rPr/>
        <w:t xml:space="preserve">•	ποια στοιχεία αξιολογήθηκαν,</w:t>
      </w:r>
    </w:p>
    <w:p/>
    <w:p>
      <w:pPr/>
      <w:r>
        <w:rPr/>
        <w:t xml:space="preserve">•	ποια αντικειμενικά δεδομένα οδήγησαν στην ανάγκη νέας μεταρρύθμισης,</w:t>
      </w:r>
    </w:p>
    <w:p/>
    <w:p>
      <w:pPr/>
      <w:r>
        <w:rPr/>
        <w:t xml:space="preserve">•	ποια άρθρα του Ν. 5314/2026 καθίστανται ανενεργά ή τροποποιούνται ουσιαστικά.</w:t>
      </w:r>
    </w:p>
    <w:p/>
    <w:p>
      <w:pPr/>
      <w:r>
        <w:rPr/>
        <w:t xml:space="preserve">Η νομοθέτηση χωρίς προηγούμενη αξιολόγηση εφαρμογής του ισχύοντος πλαισίου δεν συνάδει με τις αρχές της καλής νομοθέτησης.</w:t>
      </w:r>
    </w:p>
    <w:p/>
    <w:p/>
    <w:p>
      <w:pPr/>
      <w:r>
        <w:rPr/>
        <w:t xml:space="preserve">2. Παράβλεψη του θεσμικού χαρακτήρα των ΔΕΥΑ</w:t>
      </w:r>
    </w:p>
    <w:p/>
    <w:p>
      <w:pPr/>
      <w:r>
        <w:rPr/>
        <w:t xml:space="preserve">   Οι ΔΕΥΑ αποτελούν δημοτικές επιχειρήσεις ειδικού σκοπού, με ιδιαίτερο διοικητικό και κοινωφελή χαρακτήρα, ο οποίος θεμελιώθηκε με τον Ν.1069/1980 και διατηρήθηκε διαχρονικά.</w:t>
      </w:r>
    </w:p>
    <w:p/>
    <w:p>
      <w:pPr/>
      <w:r>
        <w:rPr/>
        <w:t xml:space="preserve">Το σχέδιο νόμου δεν τεκμηριώνει γιατί εγκαταλείπεται το αποκεντρωμένο μοντέλο διαχείρισης ούτε αποδεικνύει ότι η συγκέντρωση αρμοδιοτήτων σε μεγαλύτερους φορείς οδηγεί αυτομάτως σε καλύτερες υπηρεσίες προς τους πολίτες.</w:t>
      </w:r>
    </w:p>
    <w:p/>
    <w:p>
      <w:pPr/>
      <w:r>
        <w:rPr/>
        <w:t xml:space="preserve">   Απουσιάζει συγκριτική αξιολόγηση μεταξύ:</w:t>
      </w:r>
    </w:p>
    <w:p/>
    <w:p>
      <w:pPr/>
      <w:r>
        <w:rPr/>
        <w:t xml:space="preserve">•	Λειτουργικών ΔΕΥΑ,</w:t>
      </w:r>
    </w:p>
    <w:p/>
    <w:p>
      <w:pPr/>
      <w:r>
        <w:rPr/>
        <w:t xml:space="preserve">•	Προβληματικών ΔΕΥΑ,</w:t>
      </w:r>
    </w:p>
    <w:p/>
    <w:p>
      <w:pPr/>
      <w:r>
        <w:rPr/>
        <w:t xml:space="preserve">•	ΕΥΔΑΠ,</w:t>
      </w:r>
    </w:p>
    <w:p/>
    <w:p>
      <w:pPr/>
      <w:r>
        <w:rPr/>
        <w:t xml:space="preserve">•	ΕΥΑΘ,</w:t>
      </w:r>
    </w:p>
    <w:p/>
    <w:p>
      <w:pPr/>
      <w:r>
        <w:rPr/>
        <w:t xml:space="preserve">•	Ευρωπαϊκών μοντέλων διαχείρισης.</w:t>
      </w:r>
    </w:p>
    <w:p/>
    <w:p>
      <w:pPr/>
      <w:r>
        <w:rPr/>
        <w:t xml:space="preserve">•	</w:t>
      </w:r>
    </w:p>
    <w:p/>
    <w:p>
      <w:pPr/>
      <w:r>
        <w:rPr/>
        <w:t xml:space="preserve">3. Έλλειψη οικονομικής τεκμηρίωσης</w:t>
      </w:r>
    </w:p>
    <w:p/>
    <w:p>
      <w:pPr/>
      <w:r>
        <w:rPr/>
        <w:t xml:space="preserve">   Για το σχέδιο νόμου δεν υπάρχει μια ολοκληρωμένη οικονομοτεχνική μελέτη, ώστε να αποδεικνύεται:</w:t>
      </w:r>
    </w:p>
    <w:p/>
    <w:p>
      <w:pPr/>
      <w:r>
        <w:rPr/>
        <w:t xml:space="preserve">•	το συνολικό κόστος συγχωνεύσεων,</w:t>
      </w:r>
    </w:p>
    <w:p/>
    <w:p>
      <w:pPr/>
      <w:r>
        <w:rPr/>
        <w:t xml:space="preserve">•	το κόστος ενοποίησης πληροφοριακών συστημάτων,</w:t>
      </w:r>
    </w:p>
    <w:p/>
    <w:p>
      <w:pPr/>
      <w:r>
        <w:rPr/>
        <w:t xml:space="preserve">•	το κόστος εναρμόνισης μισθολογίων,</w:t>
      </w:r>
    </w:p>
    <w:p/>
    <w:p>
      <w:pPr/>
      <w:r>
        <w:rPr/>
        <w:t xml:space="preserve">•	το κόστος αναδιοργάνωσης υπηρεσιών,</w:t>
      </w:r>
    </w:p>
    <w:p/>
    <w:p>
      <w:pPr/>
      <w:r>
        <w:rPr/>
        <w:t xml:space="preserve">•	το ύψος των αναμενόμενων οικονομιών κλίμακας,</w:t>
      </w:r>
    </w:p>
    <w:p/>
    <w:p>
      <w:pPr/>
      <w:r>
        <w:rPr/>
        <w:t xml:space="preserve">•	ο χρόνος απόσβεσης των αλλαγών.</w:t>
      </w:r>
    </w:p>
    <w:p/>
    <w:p/>
    <w:p>
      <w:pPr/>
      <w:r>
        <w:rPr/>
        <w:t xml:space="preserve">4. Παντελής απουσία στόχων Οικονομιών Κλίμακας, Κυκλικής Οικονομίας και Πράσινης Μετάβασης</w:t>
      </w:r>
    </w:p>
    <w:p/>
    <w:p>
      <w:pPr/>
      <w:r>
        <w:rPr/>
        <w:t xml:space="preserve">   Η επίκληση γενικών οικονομιών κλίμακας χωρίς ποσοτικά στοιχεία δεν αρκεί για να θεμελιώσει τόσο σημαντική θεσμική μεταβολή.</w:t>
      </w:r>
    </w:p>
    <w:p/>
    <w:p>
      <w:pPr/>
      <w:r>
        <w:rPr/>
        <w:t xml:space="preserve">   Η Ευρωπαϊκή Ένωση αντιμετωπίζει πλέον τις υπηρεσίες ύδατος ως βασικό πυλώνα της Κυκλικής Οικονομίας, αλλά απουσιάζει ακόμη οποιαδήποτε εκτίμηση της συμβολής των προτεινόμενων αλλαγών στους εθνικούς και ευρωπαϊκούς στόχους για την πράσινη μετάβαση.</w:t>
      </w:r>
    </w:p>
    <w:p/>
    <w:p/>
    <w:p>
      <w:pPr/>
      <w:r>
        <w:rPr/>
        <w:t xml:space="preserve">5. Έλλειψη Εκτίμησης Ρυθμιστικών Επιπτώσεων</w:t>
      </w:r>
    </w:p>
    <w:p/>
    <w:p>
      <w:pPr/>
      <w:r>
        <w:rPr/>
        <w:t xml:space="preserve">Για μία μεταρρύθμιση τέτοιου εύρους θα ανέμενε κανείς πλήρη ανάλυση:</w:t>
      </w:r>
    </w:p>
    <w:p/>
    <w:p>
      <w:pPr/>
      <w:r>
        <w:rPr/>
        <w:t xml:space="preserve">•	οικονομικών επιπτώσεων,</w:t>
      </w:r>
    </w:p>
    <w:p/>
    <w:p>
      <w:pPr/>
      <w:r>
        <w:rPr/>
        <w:t xml:space="preserve">•	κοινωνικών επιπτώσεων,</w:t>
      </w:r>
    </w:p>
    <w:p/>
    <w:p>
      <w:pPr/>
      <w:r>
        <w:rPr/>
        <w:t xml:space="preserve">•	διοικητικών επιπτώσεων,</w:t>
      </w:r>
    </w:p>
    <w:p/>
    <w:p>
      <w:pPr/>
      <w:r>
        <w:rPr/>
        <w:t xml:space="preserve">•	περιβαλλοντικών επιπτώσεων,</w:t>
      </w:r>
    </w:p>
    <w:p/>
    <w:p>
      <w:pPr/>
      <w:r>
        <w:rPr/>
        <w:t xml:space="preserve">•	επιπτώσεων στην απασχόληση.</w:t>
      </w:r>
    </w:p>
    <w:p/>
    <w:p>
      <w:pPr/>
      <w:r>
        <w:rPr/>
        <w:t xml:space="preserve">   Η απουσία ουσιαστικής εκτίμησης επιπτώσεων δεν επιτρέπει στους συμμετέχοντες στη διαβούλευση να αξιολογήσουν αντικειμενικά την αποτελεσματικότητα των προτεινόμενων διατάξεων.</w:t>
      </w:r>
    </w:p>
    <w:p/>
    <w:p/>
    <w:p>
      <w:pPr/>
      <w:r>
        <w:rPr/>
        <w:t xml:space="preserve">6. Σοβαρό νομοθετικό κενό ως προς τα στελέχη διοίκησης</w:t>
      </w:r>
    </w:p>
    <w:p/>
    <w:p>
      <w:pPr/>
      <w:r>
        <w:rPr/>
        <w:t xml:space="preserve">   Το σχέδιο νόμου παραλείπει πλήρως να ρυθμίσει την υπηρεσιακή κατάσταση των:</w:t>
      </w:r>
    </w:p>
    <w:p/>
    <w:p>
      <w:pPr/>
      <w:r>
        <w:rPr/>
        <w:t xml:space="preserve">•	Γενικών Διευθυντών,</w:t>
      </w:r>
    </w:p>
    <w:p/>
    <w:p>
      <w:pPr/>
      <w:r>
        <w:rPr/>
        <w:t xml:space="preserve">•	Διευθυντών,</w:t>
      </w:r>
    </w:p>
    <w:p/>
    <w:p>
      <w:pPr/>
      <w:r>
        <w:rPr/>
        <w:t xml:space="preserve">•	Προϊσταμένων Διευθύνσεων,</w:t>
      </w:r>
    </w:p>
    <w:p/>
    <w:p>
      <w:pPr/>
      <w:r>
        <w:rPr/>
        <w:t xml:space="preserve">•	Προϊσταμένων Τμημάτων.</w:t>
      </w:r>
    </w:p>
    <w:p/>
    <w:p>
      <w:pPr/>
      <w:r>
        <w:rPr/>
        <w:t xml:space="preserve">   Δεν προβλέπεται:</w:t>
      </w:r>
    </w:p>
    <w:p/>
    <w:p>
      <w:pPr/>
      <w:r>
        <w:rPr/>
        <w:t xml:space="preserve">•	η αυτοδίκαιη μεταφορά των οργανικών τους θέσεων,</w:t>
      </w:r>
    </w:p>
    <w:p/>
    <w:p>
      <w:pPr/>
      <w:r>
        <w:rPr/>
        <w:t xml:space="preserve">•	η αντιστοίχιση των καθηκόντων,</w:t>
      </w:r>
    </w:p>
    <w:p/>
    <w:p>
      <w:pPr/>
      <w:r>
        <w:rPr/>
        <w:t xml:space="preserve">•	η διαδικασία επιλογής,</w:t>
      </w:r>
    </w:p>
    <w:p/>
    <w:p>
      <w:pPr/>
      <w:r>
        <w:rPr/>
        <w:t xml:space="preserve">•	η διάρκεια άσκησης καθηκόντων,</w:t>
      </w:r>
    </w:p>
    <w:p/>
    <w:p>
      <w:pPr/>
      <w:r>
        <w:rPr/>
        <w:t xml:space="preserve">•	η μοριοδότηση της εμπειρίας τους,</w:t>
      </w:r>
    </w:p>
    <w:p/>
    <w:p>
      <w:pPr/>
      <w:r>
        <w:rPr/>
        <w:t xml:space="preserve">•	η διατήρηση της υπηρεσιακής εξέλιξης.</w:t>
      </w:r>
    </w:p>
    <w:p/>
    <w:p>
      <w:pPr/>
      <w:r>
        <w:rPr/>
        <w:t xml:space="preserve">  Η παράλειψη αυτή δημιουργεί σοβαρή ανασφάλεια δικαίου και θέτει σε κίνδυνο τη διοικητική συνέχεια των νέων οργανισμών.</w:t>
      </w:r>
    </w:p>
    <w:p/>
    <w:p>
      <w:pPr/>
      <w:r>
        <w:rPr/>
        <w:t xml:space="preserve">7. Προστασία μισθολογικών και υπηρεσιακών δικαιωμάτων</w:t>
      </w:r>
    </w:p>
    <w:p/>
    <w:p>
      <w:pPr/>
      <w:r>
        <w:rPr/>
        <w:t xml:space="preserve">   Το σχέδιο νόμου οφείλει να προβλέπει ρητά ότι όλοι οι υπηρετούντες Γενικοί Διευθυντές, Διευθυντές και Προϊστάμενοι μεταφέρονται στις νέες δομές με:</w:t>
      </w:r>
    </w:p>
    <w:p/>
    <w:p>
      <w:pPr/>
      <w:r>
        <w:rPr/>
        <w:t xml:space="preserve">•	διατήρηση των αποδοχών τους,</w:t>
      </w:r>
    </w:p>
    <w:p/>
    <w:p>
      <w:pPr/>
      <w:r>
        <w:rPr/>
        <w:t xml:space="preserve">•	διατήρηση του βαθμού τους,</w:t>
      </w:r>
    </w:p>
    <w:p/>
    <w:p>
      <w:pPr/>
      <w:r>
        <w:rPr/>
        <w:t xml:space="preserve">•	διατήρηση της υπηρεσιακής τους κατάστασης,</w:t>
      </w:r>
    </w:p>
    <w:p/>
    <w:p>
      <w:pPr/>
      <w:r>
        <w:rPr/>
        <w:t xml:space="preserve">•	διατήρηση των καθηκόντων τους μέχρι τη νόμιμη επιλογή νέων στελεχών.</w:t>
      </w:r>
    </w:p>
    <w:p/>
    <w:p>
      <w:pPr/>
      <w:r>
        <w:rPr/>
        <w:t xml:space="preserve">   Οποιαδήποτε υποβάθμιση καθηκόντων ή μείωση αποδοχών δημιουργεί ζητήματα βλαπτικής μεταβολής ως προς την προστασία της υπηρεσιακής και εργασιακής κατάστασης των στελεχών και μπορεί να οδηγήσει σε εκτεταμένες δικαστικές διαφορές.</w:t>
      </w:r>
    </w:p>
    <w:p/>
    <w:p/>
    <w:p>
      <w:pPr/>
      <w:r>
        <w:rPr/>
        <w:t xml:space="preserve">8. Αναγκαιότητα ουσιαστικής διαβούλευσης</w:t>
      </w:r>
    </w:p>
    <w:p/>
    <w:p>
      <w:pPr/>
      <w:r>
        <w:rPr/>
        <w:t xml:space="preserve">   Πριν την ψήφιση του σχεδίου νόμου θα έπρεπε να προηγηθεί θεσμικός διάλογος με:</w:t>
      </w:r>
    </w:p>
    <w:p/>
    <w:p>
      <w:pPr/>
      <w:r>
        <w:rPr/>
        <w:t xml:space="preserve">•	την Ένωση Δημοτικών Επιχειρήσεων Ύδρευσης και Αποχέτευσης,</w:t>
      </w:r>
    </w:p>
    <w:p/>
    <w:p>
      <w:pPr/>
      <w:r>
        <w:rPr/>
        <w:t xml:space="preserve">•	την ΚΕΔΕ,</w:t>
      </w:r>
    </w:p>
    <w:p/>
    <w:p>
      <w:pPr/>
      <w:r>
        <w:rPr/>
        <w:t xml:space="preserve">•	τους Γενικούς Διευθυντές των ΔΕΥΑ,</w:t>
      </w:r>
    </w:p>
    <w:p/>
    <w:p>
      <w:pPr/>
      <w:r>
        <w:rPr/>
        <w:t xml:space="preserve">•	τους Διευθυντές Υπηρεσιών,</w:t>
      </w:r>
    </w:p>
    <w:p/>
    <w:p>
      <w:pPr/>
      <w:r>
        <w:rPr/>
        <w:t xml:space="preserve">•	τους εκπροσώπους των εργαζομένων,</w:t>
      </w:r>
    </w:p>
    <w:p/>
    <w:p>
      <w:pPr/>
      <w:r>
        <w:rPr/>
        <w:t xml:space="preserve">•	τα επιστημονικά και τεχνικά επιμελητήρια.</w:t>
      </w:r>
    </w:p>
    <w:p/>
    <w:p>
      <w:pPr/>
      <w:r>
        <w:rPr/>
        <w:t xml:space="preserve">   Η απουσία τεκμηριωμένης διαβούλευσης αποδυναμώνει την ποιότητα της προτεινόμενης μεταρρύθμισης.</w:t>
      </w:r>
    </w:p>
    <w:p/>
    <w:p/>
    <w:p>
      <w:pPr/>
      <w:r>
        <w:rPr/>
        <w:t xml:space="preserve">Συμπέρασμα</w:t>
      </w:r>
    </w:p>
    <w:p/>
    <w:p>
      <w:pPr/>
      <w:r>
        <w:rPr/>
        <w:t xml:space="preserve">   Το παρόν σχέδιο νόμου δεν τεκμηριώνει επαρκώς την αναγκαιότητα των προτεινόμενων αλλαγών, δεν συνοδεύεται από ολοκληρωμένη οικονομοτεχνική μελέτη, δεν ενσωματώνει στόχους Κυκλικής Οικονομίας, δεν αξιολογεί τις διοικητικές και οικονομικές επιπτώσεις και παραλείπει να ρυθμίσει κρίσιμα ζητήματα που αφορούν τη διοικητική συνέχεια και τα υπηρεσιακά δικαιώματα των στελεχών των ΔΕΥΑ.</w:t>
      </w:r>
    </w:p>
    <w:p/>
    <w:p>
      <w:pPr/>
      <w:r>
        <w:rPr/>
        <w:t xml:space="preserve">   Για τους λόγους αυτούς, κρίνεται αναγκαία η απόσυρση του σχεδίου νόμου και η επανυποβολή του μετά από πλήρη οικονομοτεχνική τεκμηρίωση, ουσιαστική δημόσια διαβούλευση και σαφή εναρμόνιση με τον Ν.5314/2026 και το ισχύον θεσμικό πλαίσιο των ΔΕΥΑ.</w:t>
      </w:r>
    </w:p>
    <w:p/>
    <w:p>
      <w:pPr/>
      <w:r>
        <w:rPr/>
        <w:t xml:space="preserve"> </w:t>
      </w:r>
    </w:p>
    <w:p/>
    <w:p>
      <w:pPr/>
      <w:r>
        <w:rPr/>
        <w:t xml:space="preserve">ΕΠΙΣΗΜΑΝΣΗ:</w:t>
      </w:r>
    </w:p>
    <w:p/>
    <w:p>
      <w:pPr/>
      <w:r>
        <w:rPr/>
        <w:t xml:space="preserve">Σε περίπτωση ψήφισης του νομοσχεδίου, σας παραθέτουμε το παρακάτω αίτημα ως εξής:</w:t>
      </w:r>
    </w:p>
    <w:p/>
    <w:p>
      <w:pPr/>
      <w:r>
        <w:rPr/>
        <w:t xml:space="preserve">Αίτημα άμεσης αναστολής και ακύρωσης των υποχρεώσεων υποβολής στοιχείων (Φάκελος Διαχειριστικής Επάρκειας, ΓΣΥΥ, ΕΕΠ, Κόμβος ΥΠΕΣ, Προϋπολογισμοί Ν. 5413/2026) για τις ΔΕΥΑ των περιοχών επέκτασης ΕΥΔΑΠ και ΕΥΑΘ.</w:t>
      </w:r>
    </w:p>
    <w:p/>
    <w:p>
      <w:pPr/>
      <w:r>
        <w:rPr/>
        <w:t xml:space="preserve">    Με βάση το υπό διαβούλευση νομοσχέδιο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θεσπίζεται η υποχρεωτική επέκταση της χωρικής αρμοδιότητας της ΕΥΔΑΠ Α.Ε. (στις Π.Ε. Βοιωτίας, Φωκίδας και Εύβοιας) και της ΕΥΑΘ Α.Ε. (στο σύνολο της Π.Ε. Θεσσαλονίκης και στην Π.Ε. Χαλκιδικής).</w:t>
      </w:r>
    </w:p>
    <w:p/>
    <w:p>
      <w:pPr/>
      <w:r>
        <w:rPr/>
        <w:t xml:space="preserve">Η νομοθετική αυτή πρωτοβουλία αλλάζει ριζικά τον χάρτη της διαχείρισης των υδάτων στις εν λόγω περιοχές, οδηγώντας de facto σε κατάργηση, συγχώνευση ή πλήρη αποψίλωση του αντικειμένου των υφιστάμενων Δημοτικών Επιχειρήσεων Ύδρευσης και Αποχέτευσης (ΔΕΥΑ).</w:t>
      </w:r>
    </w:p>
    <w:p/>
    <w:p>
      <w:pPr/>
      <w:r>
        <w:rPr/>
        <w:t xml:space="preserve">Ως εκ τούτου, καθίσταται παράλογο, αντιοικονομικό και διοικητικά ανεφάρμοστο να υποχρεούνται οι υπό μετάβαση ΔΕΥΑ να ανταποκριθούν σε ένα δαπανηρό και δαιδαλώδες κανονιστικό πλαίσιο που αφορούσε την αυτόνομη λειτουργία τους. Ζητούμε την άμεση προσθήκη μεταβατικής διάταξης στο νομοσχέδιο, η οποία θα ακυρώνει και θα απαλλάσσει πλήρως τις επηρεαζόμενες ΔΕΥΑ από τις εξής υποχρεώσεις:</w:t>
      </w:r>
    </w:p>
    <w:p/>
    <w:p>
      <w:pPr/>
      <w:r>
        <w:rPr/>
        <w:t xml:space="preserve">Υποβολή Φακέλου Διαχειριστικής Επάρκειας, Γενικού Σχεδίου Ύδρευσης (ΓΣΥΥ) και Επιχειρησιακού Σχεδίου Επίδοσης (ΕΕΠ) στη ΡΑΑΕΥ: Η σύνταξη αυτών των φακέλων απαιτεί τεράστιο διοικητικό φόρτο και συχνά υψηλό οικονομικό κόστος για εξωτερικούς συμβούλους. Δεν έχει κανένα απολύτως νόημα η πιστοποίηση της διαχειριστικής επάρκειας ή ο μακροχρόνιος σχεδιασμός επιχειρήσεων των οποίων η αρμοδιότητα μεταφέρεται υποχρεωτικά στους δύο μεγάλους παρόχους (ΕΥΔΑΠ/ΕΥΑΘ), οι οποίοι διαθέτουν ήδη τα δικά τους εγκεκριμένα επιχειρησιακά σχέδια.</w:t>
      </w:r>
    </w:p>
    <w:p/>
    <w:p>
      <w:pPr/>
      <w:r>
        <w:rPr/>
        <w:t xml:space="preserve">Υποβολές στον Κόμβο Οικονομικής Πληροφόρησης του ΥΠΕΣ: Οι συνεχείς αναφορές και οι υποβολές οικονομικών στοιχείων στον κόμβο του Υπουργείου Εσωτερικών πρέπει να παύσουν ή να παγώσουν, καθώς οι εν λόγω επιχειρήσεις εισέρχονται σε φάση εκκαθάρισης, απογραφής και ενσωμάτωσης των ισολογισμών τους στους νέους μητρικούς φορείς.</w:t>
      </w:r>
    </w:p>
    <w:p/>
    <w:p>
      <w:pPr/>
      <w:r>
        <w:rPr/>
        <w:t xml:space="preserve">Σύνταξη Νέου Προϋπολογισμού βάσει του Νέου Κώδικα ΟΤΑ (Ν. 5413/2026): Η υποχρέωση εναρμόνισης και κατάρτισης νέων προϋπολογισμών με τις αυστηρές και εξειδικευμένες διατάξεις του πρόσφατου Κώδικα ΟΤΑ αποτελεί άσκοπη σπατάλη ανθρωποωρών για οργανισμούς που βρίσκονται υπό καθεστώς άμεσης μεταβολής της νομικής και λειτουργικής τους φύσης.</w:t>
      </w:r>
    </w:p>
    <w:p/>
    <w:p>
      <w:pPr/>
      <w:r>
        <w:rPr/>
        <w:t xml:space="preserve">Λοιπές συναφείς υποχρεώσεις της κείμενης νομοθεσίας: Κάθε άλλη υποχρέωση που απορρέει από το προϋπάρχον θεσμικό πλαίσιο (π.χ. κοστολόγηση και τιμολόγηση υπηρεσιών ύδατος βάσει παλαιότερων αποφάσεων της Εθνικής Επιτροπής Υδάτων, ετήσιες εκθέσεις βιωσιμότητας κ.λπ.) πρέπει να ανασταλεί αυτοδίκαια από την ημερομηνία έναρξης της δημόσιας διαβούλευσης του παρόντος νόμου.</w:t>
      </w:r>
    </w:p>
    <w:p/>
    <w:p>
      <w:pPr/>
      <w:r>
        <w:rPr/>
        <w:t xml:space="preserve">Συμπέρασμα / Πρόταση Προσθήκης:</w:t>
      </w:r>
    </w:p>
    <w:p/>
    <w:p>
      <w:pPr/>
      <w:r>
        <w:rPr/>
        <w:t xml:space="preserve">«Από την έναρξη ισχύος του παρόντος, και έως την πλήρη ολοκλήρωση της μεταφοράς των αρμοδιοτήτων ύδρευσης και αποχέτευσης των οικείων ΟΤΑ στην ΕΥΔΑΠ Α.Ε. και ΕΥΑΘ Α.Ε. αντίστοιχα, αναστέλλεται και ακυρώνεται κάθε υποχρέωση των υφιστάμενων ΔΕΥΑ των Π.Ε. Βοιωτίας, Φωκίδας, Εύβοιας, Θεσσαλονίκης και Χαλκιδικής για την υποβολή στοιχείων, φακέλων επάρκειας, προγραμματικών σχεδίων (ΓΣΥΥ, ΕΕΠ) στη ΡΑΑΕΥ, οικονομικών αναφορών στο ΥΠΕΣ, καθώς και η υποχρέωση σύνταξης προϋπολογισμών σύμφωνα με τον Ν. 5413/2026. Οι σχετικές εκκρεμότητες θεωρούνται ως μηδέποτε γεννηθείσες και δεν επιβάλλονται διοικητικές ή οικονομικές κυρώσεις.»</w:t>
      </w:r>
    </w:p>
    <w:p/>
    <w:p>
      <w:pPr/>
      <w:r>
        <w:rPr/>
        <w:t xml:space="preserve">   Η χρηστή διοίκηση και η αρχή της οικονομικότητας επιτάσσουν να μην σπαταληθούν δημόσιοι πόροι και εργατοώρες για διαδικασίες που ο ίδιος ο υπό ψήφιση νόμος καθιστά παρωχημένες.</w:t>
      </w:r>
    </w:p>
    <w:p/>
    <w:p>
      <w:pPr/>
      <w:r>
        <w:rPr>
          <w:b w:val="1"/>
          <w:bCs w:val="1"/>
        </w:rPr>
        <w:t xml:space="preserve">ΠΡΟΙΣΤΑΜΕΝΟΣ ΟΙΚΟΝΟΜΙΚΗΣ ΚΑΙ ΔΙΟΙΚΗΤΙΚΗΣ ΥΠΗΡΕΣΙΑΣ ΔΕΥΑ – 15 Ιουλίου 2026, 17:24</w:t>
      </w:r>
    </w:p>
    <w:p>
      <w:pPr/>
      <w:r>
        <w:rPr/>
        <w:t xml:space="preserve">ΥΠΟΜΝΗΜΑ – ΘΕΣΕΙΣ ΚΑΙ ΠΡΟΤΑΣΕΙΣ</w:t>
      </w:r>
    </w:p>
    <w:p/>
    <w:p>
      <w:pPr/>
      <w:r>
        <w:rPr/>
        <w:t xml:space="preserve">ΕΙΣΑΓΩΓΗ</w:t>
      </w:r>
    </w:p>
    <w:p/>
    <w:p>
      <w:pPr/>
      <w:r>
        <w:rPr/>
        <w:t xml:space="preserve">Η αναδιοργάνωση των παρόχων υπηρεσιών ύδατος αποτελεί σημαντική θεσμική μεταρρύθμιση, η επιτυχία της οποίας θα εξαρτηθεί όχι μόνο από την οργανωτική και οικονομική ενοποίηση των φορέων, αλλά και από την ομαλή ένταξη του ανθρώπινου δυναμικού που επί δεκαετίες στελεχώνει τις Δ.Ε.Υ.Α.</w:t>
      </w:r>
    </w:p>
    <w:p/>
    <w:p>
      <w:pPr/>
      <w:r>
        <w:rPr/>
        <w:t xml:space="preserve">Οι εργαζόμενοι των Δ.Ε.Υ.Α. διαθέτουν συσσωρευμένη τεχνική, διοικητική και οικονομική εμπειρία, άρρηκτα συνδεδεμένη με τη λειτουργία των δικτύων ύδρευσης και αποχέτευσης κάθε περιοχής. Η εμπειρία αυτή αποτελεί ουσιώδες κεφάλαιο για την επιτυχία της μεταρρύθμισης και θα πρέπει να προστατευθεί και να αξιοποιηθεί.</w:t>
      </w:r>
    </w:p>
    <w:p/>
    <w:p>
      <w:pPr/>
      <w:r>
        <w:rPr/>
        <w:t xml:space="preserve">Με τις παρατηρήσεις που ακολουθούν δεν αμφισβητείται η σκοπιμότητα της μεταρρύθμισης. Επισημαίνονται όμως συγκεκριμένα νομοτεχνικά κενά που αφορούν το προσωπικό των απορροφώμενων Δ.Ε.Υ.Α., τα οποία κρίνεται αναγκαίο να αντιμετωπισθούν πριν από την ψήφιση του νόμου.</w:t>
      </w:r>
    </w:p>
    <w:p/>
    <w:p/>
    <w:p>
      <w:pPr/>
      <w:r>
        <w:rPr/>
        <w:t xml:space="preserve">Η ΝΟΜΟΘΕΤΙΚΗ ΑΝΤΙΦΑΣΗ ΜΕ ΤΟΝ Ν. 5314/2026</w:t>
      </w:r>
    </w:p>
    <w:p/>
    <w:p>
      <w:pPr/>
      <w:r>
        <w:rPr/>
        <w:t xml:space="preserve">Το παρόν σχέδιο νόμου εισάγει μια προφανή νομοθετική αντίφαση και έλλειψη στρατηγικής συνέχειας εκ μέρους της Πολιτείας. Μόλις λίγες ημέρες μετά την ψήφιση του Κώδικα Τοπικής Αυτοδιοίκησης (ν. 5314/2026), ο οποίος στα άρθρα 250-280 ρύθμισε διεξοδικά τη λειτουργία, τη βιωσιμότητα και την ηλεκτρική επιδότηση των Δ.Ε.Υ.Α., το παρόν νομοσχέδιο έρχεται να τις καταργήσει αυτοδικαίως.</w:t>
      </w:r>
    </w:p>
    <w:p/>
    <w:p>
      <w:pPr/>
      <w:r>
        <w:rPr/>
        <w:t xml:space="preserve">Η αιφνίδια αυτή ανατροπή παραβιάζει την αρχή της δικαιολογημένης εμπιστοσύνης του διοικούμενου και δημιουργεί συνθήκες έντονης εργασιακής και επιχειρησιακής ανασφάλειας, απαξιώνοντας τη μέχρι σήμερα συνεισφορά των δημοτικών επιχειρήσεων.</w:t>
      </w:r>
    </w:p>
    <w:p/>
    <w:p>
      <w:pPr/>
      <w:r>
        <w:rPr/>
        <w:t xml:space="preserve">________________________________________</w:t>
      </w:r>
    </w:p>
    <w:p/>
    <w:p>
      <w:pPr/>
      <w:r>
        <w:rPr/>
        <w:t xml:space="preserve">ΚΕΦΑΛΑΙΟ Α: ΥΠΗΡΕΣΙΑΚΗ ΚΑΤΑΤΑΞΗ &amp; ΔΙΑΣΦΑΛΙΣΗ ΘΕΣΕΩΝ ΕΥΘΥΝΗΣ</w:t>
      </w:r>
    </w:p>
    <w:p/>
    <w:p>
      <w:pPr/>
      <w:r>
        <w:rPr/>
        <w:t xml:space="preserve">(Επί του Άρθρου 14, παράγραφος 6)</w:t>
      </w:r>
    </w:p>
    <w:p/>
    <w:p>
      <w:pPr/>
      <w:r>
        <w:rPr/>
        <w:t xml:space="preserve">1.	Τεκμηρίωση / Σημείο Τριβής:</w:t>
      </w:r>
    </w:p>
    <w:p/>
    <w:p/>
    <w:p>
      <w:pPr/>
      <w:r>
        <w:rPr/>
        <w:t xml:space="preserve">Η παρ. 6 του άρθρου 14 προβλέπει ότι το μεταφερόμενο προσωπικό τοποθετείται σε θέσεις «αντίστοιχες με αυτές που κατείχαν» και του ανατίθενται τα «καθήκοντα που εκπλήρωναν». Επειδή, όμως, οι Δ.Ε.Υ.Α. καταργούνται αυτοδικαίως, οι υφιστάμενοι Οργανισμοί Εσωτερικής Υπηρεσίας (Ο.Ε.Υ.) σβήνουν.</w:t>
      </w:r>
    </w:p>
    <w:p/>
    <w:p>
      <w:pPr/>
      <w:r>
        <w:rPr/>
        <w:t xml:space="preserve">Δεν υπάρχει καμία ρητή πρόβλεψη για τη διατήρηση των θέσεων ευθύνης (Διευθυντές, Προϊστάμενοι) που κατέχουν στελέχη με πολυετή εμπειρία. Η παράκαμψη των στελεχών αυτών και η υποβάθμισή τους σε απλούς υπαλλήλους συνιστά υπηρεσιακή υποβάθμιση και ηθική βλάβη, ενώ στερεί από την Ε.Υ.Α.Θ. Α.Ε. πολύτιμη διοικητική τεχνογνωσία.</w:t>
      </w:r>
    </w:p>
    <w:p/>
    <w:p/>
    <w:p>
      <w:pPr/>
      <w:r>
        <w:rPr/>
        <w:t xml:space="preserve">Δεν προβλέπεται:</w:t>
      </w:r>
    </w:p>
    <w:p/>
    <w:p>
      <w:pPr/>
      <w:r>
        <w:rPr/>
        <w:t xml:space="preserve">•ποια θα είναι η υπηρεσιακή τους κατάσταση μετά τη μεταφορά,</w:t>
      </w:r>
    </w:p>
    <w:p/>
    <w:p>
      <w:pPr/>
      <w:r>
        <w:rPr/>
        <w:t xml:space="preserve">•αν διατηρούν προσωρινά τα καθήκοντά τους,</w:t>
      </w:r>
    </w:p>
    <w:p/>
    <w:p>
      <w:pPr/>
      <w:r>
        <w:rPr/>
        <w:t xml:space="preserve">•αν διατηρείται το επίδομα θέσης ευθύνης,</w:t>
      </w:r>
    </w:p>
    <w:p/>
    <w:p>
      <w:pPr/>
      <w:r>
        <w:rPr/>
        <w:t xml:space="preserve">•αν ο χρόνος άσκησης καθηκόντων προϊσταμένου θα αναγνωρίζεται κατά τις μελλοντικές κρίσεις στελεχών,</w:t>
      </w:r>
    </w:p>
    <w:p/>
    <w:p>
      <w:pPr/>
      <w:r>
        <w:rPr/>
        <w:t xml:space="preserve">•αν προβλέπεται μεταβατική διαδικασία αξιοποίησης των ήδη υπηρετούντων προϊσταμένων.</w:t>
      </w:r>
    </w:p>
    <w:p/>
    <w:p>
      <w:pPr/>
      <w:r>
        <w:rPr/>
        <w:t xml:space="preserve">Η παράλειψη αυτή δημιουργεί ανασφάλεια τόσο για τους ίδιους τους εργαζομένους όσο και για τη διοικητική λειτουργία της νέας οργανωτικής δομής.</w:t>
      </w:r>
    </w:p>
    <w:p/>
    <w:p>
      <w:pPr/>
      <w:r>
        <w:rPr/>
        <w:t xml:space="preserve">Οι Δ/ντες, προϊστάμενοι των Δ.Ε.Υ.Α. έχουν ασκήσει επί σειρά ετών διοικητικά καθήκοντα, έχουν αποκτήσει εμπειρία στη διοίκηση προσωπικού, στη διαχείριση οικονομικών πόρων, στην εφαρμογή της νομοθεσίας περί δημοσίων συμβάσεων, στη λειτουργία πληροφοριακών συστημάτων και στη διαχείριση ελέγχων από δημόσιες αρχές.</w:t>
      </w:r>
    </w:p>
    <w:p/>
    <w:p>
      <w:pPr/>
      <w:r>
        <w:rPr/>
        <w:t xml:space="preserve">Η εμπειρία αυτή δεν θα πρέπει να απαξιωθεί αλλά να αποτελέσει βασικό εργαλείο για τη λειτουργία της νέας δομής.</w:t>
      </w:r>
    </w:p>
    <w:p/>
    <w:p/>
    <w:p/>
    <w:p>
      <w:pPr/>
      <w:r>
        <w:rPr/>
        <w:t xml:space="preserve">2.	Προτεινόμενη Νομοτεχνική Βελτίωση:</w:t>
      </w:r>
    </w:p>
    <w:p/>
    <w:p/>
    <w:p>
      <w:pPr/>
      <w:r>
        <w:rPr/>
        <w:t xml:space="preserve">Στο τέλος της παρ. 6 του άρθρου 14, να προστεθεί εδάφιο ως εξής:</w:t>
      </w:r>
    </w:p>
    <w:p/>
    <w:p/>
    <w:p>
      <w:pPr/>
      <w:r>
        <w:rPr/>
        <w:t xml:space="preserve">«Υπάλληλοι των καταργούμενων Δ.Ε.Υ.Α. οι οποίοι κατά την έναρξη ισχύος του παρόντος ασκούν καθήκοντα Γενικού Δντη, Προϊσταμένου Τμήματος,Υπηρεσίας  ή Διεύθυνσης, κατόπιν νόμιμης επιλογής ή ανάθεσης, εντάσσονται αυτοδικαίως σε αντίστοιχες θέσεις ευθύνης των νέων υπηρεσιακών μονάδων ή τοπικών τμημάτων της Ε.Υ.Α.Θ. Α.Ε. ή της Ε.Υ.Δ.Α.Π. Α.Ε. Σε περίπτωση έλλειψης κενών θέσεων ευθύνης, οι ανωτέρω διατηρούν το επίδομα θέσης ευθύνης που ελάμβαναν ως προσωπική διαφορά και καταλαμβάνουν κατά προτεραιότητα την πρώτη κενωθείσα θέση ευθύνης αντίστοιχου επιπέδου, κατόπιν αξιολόγησης.»</w:t>
      </w:r>
    </w:p>
    <w:p/>
    <w:p>
      <w:pPr/>
      <w:r>
        <w:rPr/>
        <w:t xml:space="preserve">________________________________________</w:t>
      </w:r>
    </w:p>
    <w:p/>
    <w:p>
      <w:pPr/>
      <w:r>
        <w:rPr/>
        <w:t xml:space="preserve">ΚΕΦΑΛΑΙΟ Β: ΜΙΣΘΟΛΟΓΙΚΗ ΔΙΑΣΦΑΛΙΣΗ &amp; ΑΝΙΣΗ ΜΕΤΑΧΕΙΡΙΣΗ</w:t>
      </w:r>
    </w:p>
    <w:p/>
    <w:p>
      <w:pPr/>
      <w:r>
        <w:rPr/>
        <w:t xml:space="preserve">(Επί του Άρθρου 14, παράγραφοι 1 και 8)</w:t>
      </w:r>
    </w:p>
    <w:p/>
    <w:p>
      <w:pPr/>
      <w:r>
        <w:rPr/>
        <w:t xml:space="preserve">1.	Τεκμηρίωση / Σημείο Τριβής:</w:t>
      </w:r>
    </w:p>
    <w:p/>
    <w:p/>
    <w:p>
      <w:pPr/>
      <w:r>
        <w:rPr/>
        <w:t xml:space="preserve">Το νομοσχέδιο αναφέρει αόριστα ότι το προσωπικό ιδιωτικού δικαίου μεταφέρεται «με την ίδια σχέση εργασίας». Ωστόσο, στο άρθρο 14 (που αφορά την Ε.Υ.Α.Θ. και την Ε.Υ.Δ.Α.Π.) δεν υπάρχει καμία ρήτρα διατήρησης των πάσης φύσεως αποδοχών και επιδομάτων ως "προσωπική διαφορά".</w:t>
      </w:r>
    </w:p>
    <w:p/>
    <w:p>
      <w:pPr/>
      <w:r>
        <w:rPr/>
        <w:t xml:space="preserve">Αντίθετα, στο άρθρο 28, παρ. 5 του ίδιου νομοσχεδίου, για το προσωπικό που μεταφέρεται στον Οργανισμό Διαχείρισης Υδάτων Θεσσαλίας (Ο.Δ.Υ.Θ.), προβλέπεται ρητά η διατήρηση του βασικού μισθού και των τακτικών αποδοχών ως προσωπική διαφορά. Η παράλειψη αυτή στο άρθρο 14 συνιστά κατάφωρη παραβίαση της αρχής της ισότητας και δημιουργεί άμεσο κίνδυνο μειώσεως των αποδοχών των εργαζομένων κατά την ενσωμάτωσή τους στο μισθολόγιο της Ε.Υ.Α.Θ.</w:t>
      </w:r>
    </w:p>
    <w:p/>
    <w:p>
      <w:pPr/>
      <w:r>
        <w:rPr/>
        <w:t xml:space="preserve">Το σχέδιο νόμου αναφέρεται γενικά στη διατήρηση των δικαιωμάτων του προσωπικού, χωρίς όμως να εξειδικεύει ποια ακριβώς μισθολογικά στοιχεία διατηρούνται.</w:t>
      </w:r>
    </w:p>
    <w:p/>
    <w:p/>
    <w:p>
      <w:pPr/>
      <w:r>
        <w:rPr/>
        <w:t xml:space="preserve">Δεν διευκρινίζεται ρητώς η τύχη:</w:t>
      </w:r>
    </w:p>
    <w:p/>
    <w:p/>
    <w:p>
      <w:pPr/>
      <w:r>
        <w:rPr/>
        <w:t xml:space="preserve">•του επιδόματος θέσης ευθύνης,</w:t>
      </w:r>
    </w:p>
    <w:p/>
    <w:p>
      <w:pPr/>
      <w:r>
        <w:rPr/>
        <w:t xml:space="preserve">•τυχόν προσωπικής διαφοράς,</w:t>
      </w:r>
    </w:p>
    <w:p/>
    <w:p>
      <w:pPr/>
      <w:r>
        <w:rPr/>
        <w:t xml:space="preserve">•ειδικών επιδομάτων,</w:t>
      </w:r>
    </w:p>
    <w:p/>
    <w:p>
      <w:pPr/>
      <w:r>
        <w:rPr/>
        <w:t xml:space="preserve">•παροχών που απορρέουν από συλλογικές ή επιχειρησιακές ρυθμίσεις,</w:t>
      </w:r>
    </w:p>
    <w:p/>
    <w:p>
      <w:pPr/>
      <w:r>
        <w:rPr/>
        <w:t xml:space="preserve">•λοιπών τακτικών αποδοχών.</w:t>
      </w:r>
    </w:p>
    <w:p/>
    <w:p/>
    <w:p>
      <w:pPr/>
      <w:r>
        <w:rPr/>
        <w:t xml:space="preserve">Η ασάφεια αυτή είναι δυνατόν να δημιουργήσει διαφορετικές ερμηνείες κατά την εφαρμογή του νόμου.</w:t>
      </w:r>
    </w:p>
    <w:p/>
    <w:p/>
    <w:p/>
    <w:p/>
    <w:p>
      <w:pPr/>
      <w:r>
        <w:rPr/>
        <w:t xml:space="preserve">2.	Προτεινόμενη Νομοτεχνική Βελτίωση:</w:t>
      </w:r>
    </w:p>
    <w:p/>
    <w:p/>
    <w:p>
      <w:pPr/>
      <w:r>
        <w:rPr/>
        <w:t xml:space="preserve">Στην παρ. 1 του άρθρου 14, να προστεθεί εδάφιο ως εξής:</w:t>
      </w:r>
    </w:p>
    <w:p/>
    <w:p>
      <w:pPr/>
      <w:r>
        <w:rPr/>
        <w:t xml:space="preserve">«Για το προσωπικό που μεταφέρεται ή αποσπάται δυνάμει του παρόντος άρθρου στην Ε.Υ.Α.Θ. Α.Ε. και την Ε.Υ.Δ.Α.Π. Α.Ε., εξακολουθούν να διατηρούνται στο σύνολό τους, ως προσωπική διαφορά, ο βασικός μισθός, το επίδομα θέσης ευθύνης, η ωρίμανση λόγω προϋπηρεσίας, καθώς και πάσης φύσεως τακτικές μηνιαίες αποδοχές και επιδόματα που ελάμβαναν οι εργαζόμενοι στους φορείς προέλευσης, εφόσον αυτά είναι ευνοϊκότερα.»</w:t>
      </w:r>
    </w:p>
    <w:p/>
    <w:p>
      <w:pPr/>
      <w:r>
        <w:rPr/>
        <w:t xml:space="preserve">________________________________________</w:t>
      </w:r>
    </w:p>
    <w:p/>
    <w:p>
      <w:pPr/>
      <w:r>
        <w:rPr/>
        <w:t xml:space="preserve">ΚΕΦΑΛΑΙΟ Γ: ΓΕΩΓΡΑΦΙΚΗ ΠΡΟΣΤΑΣΙΑ &amp; ΔΙΑΤΗΡΗΣΗ ΠΕΡΙΦΕΡΕΙΑΚΩΝ ΔΟΜΩΝ</w:t>
      </w:r>
    </w:p>
    <w:p/>
    <w:p>
      <w:pPr/>
      <w:r>
        <w:rPr/>
        <w:t xml:space="preserve">(Επί του Άρθρου 14, παράγραφος 9)</w:t>
      </w:r>
    </w:p>
    <w:p/>
    <w:p>
      <w:pPr/>
      <w:r>
        <w:rPr/>
        <w:t xml:space="preserve">1.	Τεκμηρίωση / Σημείο Τριβής:</w:t>
      </w:r>
    </w:p>
    <w:p/>
    <w:p/>
    <w:p>
      <w:pPr/>
      <w:r>
        <w:rPr/>
        <w:t xml:space="preserve">Η παρ. 9 θέτει ως όριο μετακίνησης τα 40 χιλιόμετρα από την υφιστάμενη έδρα εργασίας. Η διάταξη αυτή αναγνωρίζει ότι η σημαντική μεταβολή του τόπου εργασίας επηρεάζει ουσιωδώς την εργασιακή και οικογενειακή ζωή των εργαζομένων.</w:t>
      </w:r>
    </w:p>
    <w:p/>
    <w:p/>
    <w:p>
      <w:pPr/>
      <w:r>
        <w:rPr/>
        <w:t xml:space="preserve">Ωστόσο, δημιουργούνται εύλογα ερωτήματα:</w:t>
      </w:r>
    </w:p>
    <w:p/>
    <w:p/>
    <w:p>
      <w:pPr/>
      <w:r>
        <w:rPr/>
        <w:t xml:space="preserve">•γιατί η προστασία περιορίζεται μόνο στην πρώτη πενταετία,</w:t>
      </w:r>
    </w:p>
    <w:p/>
    <w:p>
      <w:pPr/>
      <w:r>
        <w:rPr/>
        <w:t xml:space="preserve">•ποιο καθεστώς θα ισχύσει μετά την πάροδο της πενταετίας,</w:t>
      </w:r>
    </w:p>
    <w:p/>
    <w:p>
      <w:pPr/>
      <w:r>
        <w:rPr/>
        <w:t xml:space="preserve">•με ποιον τρόπο υπολογίζεται η απόσταση των σαράντα χιλιομέτρων,</w:t>
      </w:r>
    </w:p>
    <w:p/>
    <w:p>
      <w:pPr/>
      <w:r>
        <w:rPr/>
        <w:t xml:space="preserve">•αν προβλέπεται αποζημίωση όταν η καθημερινή μετακίνηση συνεπάγεται σημαντική χρονική και οικονομική επιβάρυνση</w:t>
      </w:r>
    </w:p>
    <w:p/>
    <w:p/>
    <w:p/>
    <w:p>
      <w:pPr/>
      <w:r>
        <w:rPr/>
        <w:t xml:space="preserve">Για τους εργαζόμενους σε περιφερειακούς Δήμους, όπως η Δ.Ε.Υ.Α. Χαλκηδόνας, η απόσταση από το Πολεοδομικό Συγκρότημα Θεσσαλονίκης (όπου εδρεύει η Ε.Υ.Α.Θ.) είναι οριακά μικρότερη των 40 χλμ. (περίπου 32-35 χλμ.). Αυτό σημαίνει ότι το προσωπικό κινδυνεύει με αναγκαστική μετακίνηση στα κεντρικά γραφεία, χωρίς τη συναίνεσή του.</w:t>
      </w:r>
    </w:p>
    <w:p/>
    <w:p>
      <w:pPr/>
      <w:r>
        <w:rPr/>
        <w:t xml:space="preserve">Η μετακίνηση αυτή συνιστά ουσιαστική βλαπτική μεταβολή των συνθηκών εργασίας (κόστος, χρόνος μετακίνησης) και οδηγεί στην πλήρη ερήμωση των επαρχιακών δήμων από εξειδικευμένο διοικητικό και τεχνικό προσωπικό, υποβαθμίζοντας την άμεση εξυπηρέτηση των τοπικών κοινωνιών. </w:t>
      </w:r>
    </w:p>
    <w:p/>
    <w:p/>
    <w:p>
      <w:pPr/>
      <w:r>
        <w:rPr/>
        <w:t xml:space="preserve">2.	Προτεινόμενη Νομοτεχνική Βελτίωση:</w:t>
      </w:r>
    </w:p>
    <w:p/>
    <w:p/>
    <w:p>
      <w:pPr/>
      <w:r>
        <w:rPr/>
        <w:t xml:space="preserve">Η παρ. 9 του άρθρου 14 να τροποποιηθεί ως εξής:</w:t>
      </w:r>
    </w:p>
    <w:p/>
    <w:p>
      <w:pPr/>
      <w:r>
        <w:rPr/>
        <w:t xml:space="preserve">«Ο τόπος εργασίας των μεταφερόμενων ή αποσπώμενων υπαλλήλων παραμένει υποχρεωτικά εντός των διοικητικών ορίων του Δήμου στον οποίο λειτουργούσε η καταργούμενη Δ.Ε.Υ.Α. Για την εξυπηρέτηση των καταναλωτών, η Ε.Υ.Α.Θ. Α.Ε. και η Ε.Υ.Δ.Α.Π. Α.Ε. υποχρεούνται να διατηρήσουν και να λειτουργήσουν αυτόνομες Διευθύνσεις ή Τοπικά Τμήματα/Γραφεία Ύδρευσης και Αποχέτευσης στην έδρα κάθε απορροφώμενου Δήμου, όπου και τοποθετείται το σύνολο του υφιστάμενου διοικητικού, οικονομικού και τεχνικού προσωπικού. Οποιαδήποτε μετακίνηση προσωπικού εκτός των ορίων του οικείου Δήμου απαγορεύεται, με εξαίρεση την περίπτωση ρητής, έγγραφης συναίνεσης του υπαλλήλου.»</w:t>
      </w:r>
    </w:p>
    <w:p/>
    <w:p/>
    <w:p/>
    <w:p>
      <w:pPr/>
      <w:r>
        <w:rPr/>
        <w:t xml:space="preserve">ΚΕΦΑΛΑΙΟ Δ: ΔΙΟΙΚΗΤΙΚΗ ΚΑΙ ΓΡΑΦΕΙΟΚΡΑΤΙΚΗ ΑΣΦΥΞΙΑ – ΑΠΑΛΛΑΓΗ ΥΠΟΧΡΕΩΣΕΩΝ ΜΕΤΑΒΑΤΙΚΗΣ ΠΕΡΙΟΔΟΥ</w:t>
      </w:r>
    </w:p>
    <w:p/>
    <w:p/>
    <w:p/>
    <w:p/>
    <w:p>
      <w:pPr/>
      <w:r>
        <w:rPr/>
        <w:t xml:space="preserve">Τεκμηρίωση / Σημείο Τριβής: Οι οικονομικές και διοικητικές υπηρεσίες των Δ.Ε.Υ.Α. καλούνται σήμερα να λειτουργήσουν μέσα σε ένα εντελώς θολό, δαιδαλώδες και αντιφατικό νομοθετικό σκηνικό. Από τη μία πλευρά, το παρόν νομοσχέδιο δρομολογεί την αυτοδίκαιη κατάργηση και απορρόφησή τους. Από την άλλη πλευρά, μέσα σε διάστημα ελάχιστων ημερών, επιβάλλονται στις ίδιες υπό κατάργηση επιχειρήσεις τεράστιες, νέες και πολύπλοκες γραφειοκρατικές υποχρεώσεις:Η Κ.Υ.Α. 38672/10.07.2026 (ΦΕΚ 4204/Β’/10.07.2026) επιβάλλει νέα, αυστηρά κριτήρια αξιολόγησης και διαδικασίες παρακολούθησης για τη σύνταξη των προϋπολογισμών των Δ.Ε.Υ.Α. από το Παρατηρητήριο Οικονομικής Αυτοτέλειας των ΟΤΑ.Η Απόφαση ΥΠ.ΕΣ. 37564/03.07.2026 (ΦΕΚ 4107/Β’/07.07.2026) καθορίζει ένα νέο, εξαιρετικά απαιτητικό πλαίσιο ως προς τον τύπο, τον χρόνο και τη συχνότητα υποβολής στοιχείων στον αναβάθμισμένο Κόμβο Οικονομικής Πληροφόρησης Τοπικής Αυτοδιοίκησης.Παράλληλα, τρέχουν οι πιεστικές υποχρεώσεις προς τη Ρ.Α.Α.Ε.Υ. για την εξασφάλιση και πιστοποίηση διαχειριστικής επάρκειας.Είναι ανθρωπίνως και επιχειρησιακά αδύνατο για τα στελέχη των υπό απορρόφηση Δ.Ε.Υ.Α. να ανταπεξέλθουν ταυτόχρονα και στις δαιδαλώδεις διαδικασίες της συγχώνευσης/απογραφής (μεταφορά δικτύων, περιουσίας, προσωπικού) και στην πλήρη εφαρμογή των ανωτέρω νέων οικονομικών προτύπων. Η εμμονή στην καθολική εφαρμογή τους οδηγεί σε μαθηματική διοικητική παράλυση.</w:t>
      </w:r>
    </w:p>
    <w:p/>
    <w:p>
      <w:pPr/>
      <w:r>
        <w:rPr/>
        <w:t xml:space="preserve"> </w:t>
      </w:r>
    </w:p>
    <w:p/>
    <w:p/>
    <w:p>
      <w:pPr/>
      <w:r>
        <w:rPr/>
        <w:t xml:space="preserve">2.Προτεινόμενη Νομοτεχνική Βελτίωση (Πρόταση για Μεταβατική Διάταξη):</w:t>
      </w:r>
    </w:p>
    <w:p/>
    <w:p/>
    <w:p>
      <w:pPr/>
      <w:r>
        <w:rPr/>
        <w:t xml:space="preserve"> </w:t>
      </w:r>
    </w:p>
    <w:p/>
    <w:p/>
    <w:p>
      <w:pPr/>
      <w:r>
        <w:rPr/>
        <w:t xml:space="preserve">Να προστεθεί ρητή μεταβατική διάταξη στο νομοσχέδιο, η οποία θα ορίζει τα εξής:</w:t>
      </w:r>
    </w:p>
    <w:p/>
    <w:p/>
    <w:p>
      <w:pPr/>
      <w:r>
        <w:rPr/>
        <w:t xml:space="preserve"> </w:t>
      </w:r>
    </w:p>
    <w:p/>
    <w:p/>
    <w:p>
      <w:pPr/>
      <w:r>
        <w:rPr/>
        <w:t xml:space="preserve">«Οι Δημοτικές Επιχειρήσεις Ύδρευσης και Αποχέτευσης (Δ.Ε.Υ.Α.) που τελούν υπό διαδικασία απορρόφησης από την Ε.Υ.Α.Θ. Α.Ε. και την Ε.Υ.Δ.Α.Π. Α.Ε. δυνάμει του παρόντος, απαλλάσσονται αυτοδικαίως, από την ημερομηνία έναρξης ισχύος του παρόντος νόμου και μέχρι την οριστική ολοκλήρωση της συγχώνευσης, από την υποχρέωση εφαρμογής των διατάξεων της Κ.Υ.Α. 38672/10.07.2026 (ΦΕΚ 4204/Β’) και της Απόφασης ΥΠ.ΕΣ. 37564/03.07.2026 (ΦΕΚ 4107/Β’), καθώς και από τις διαδικασίες πιστοποίησης διαχειριστικής επάρκειας της Ρ.Α.Α.Ε.Υ.. Κατά τη μεταβατική αυτή περίοδο, οι εν λόγω επιχειρήσεις συνεχίζουν να υποβάλλουν αποκλειστικά και μόνο τα απολύτως απαραίτητα απολογιστικά οικονομικά στοιχεία που απαιτούνται για τη σύνταξη του ισολογισμού έναρξης των απορροφωσών εταιρειών.»</w:t>
      </w:r>
    </w:p>
    <w:p/>
    <w:p>
      <w:pPr/>
      <w:r>
        <w:rPr/>
        <w:t xml:space="preserve">________________________________________</w:t>
      </w:r>
    </w:p>
    <w:p/>
    <w:p>
      <w:pPr/>
      <w:r>
        <w:rPr/>
        <w:t xml:space="preserve">ΣΥΜΠΕΡΑΣΜΑ</w:t>
      </w:r>
    </w:p>
    <w:p/>
    <w:p>
      <w:pPr/>
      <w:r>
        <w:rPr/>
        <w:t xml:space="preserve">Η μεταρρύθμιση στον τομέα του ύδατος δεν μπορεί να επιτευχθεί μέσω της απαξίωσης και της εργασιακής ανασφάλειας του ανθρώπινου δυναμικού της περιφέρειας.</w:t>
      </w:r>
    </w:p>
    <w:p/>
    <w:p>
      <w:pPr/>
      <w:r>
        <w:rPr/>
        <w:t xml:space="preserve">Η μεταρρύθμιση θα επιτύχει μόνο εφόσον αξιοποιηθεί η εμπειρία του προσωπικού των Δ.Ε.Υ.Α.</w:t>
      </w:r>
    </w:p>
    <w:p/>
    <w:p>
      <w:pPr/>
      <w:r>
        <w:rPr/>
        <w:t xml:space="preserve">Οι εργαζόμενοι αυτοί γνωρίζουν:</w:t>
      </w:r>
    </w:p>
    <w:p/>
    <w:p>
      <w:pPr/>
      <w:r>
        <w:rPr/>
        <w:t xml:space="preserve">•	τις ιδιαιτερότητες των τοπικών δικτύων,</w:t>
      </w:r>
    </w:p>
    <w:p/>
    <w:p>
      <w:pPr/>
      <w:r>
        <w:rPr/>
        <w:t xml:space="preserve">•	τις συμβατικές υποχρεώσεις των επιχειρήσεων,</w:t>
      </w:r>
    </w:p>
    <w:p/>
    <w:p>
      <w:pPr/>
      <w:r>
        <w:rPr/>
        <w:t xml:space="preserve">•	τις εκκρεμείς χρηματοδοτήσεις,</w:t>
      </w:r>
    </w:p>
    <w:p/>
    <w:p>
      <w:pPr/>
      <w:r>
        <w:rPr/>
        <w:t xml:space="preserve">•	τις δικαστικές υποθέσεις,</w:t>
      </w:r>
    </w:p>
    <w:p/>
    <w:p>
      <w:pPr/>
      <w:r>
        <w:rPr/>
        <w:t xml:space="preserve">•	τις ανάγκες των τοπικών κοινωνιών.</w:t>
      </w:r>
    </w:p>
    <w:p/>
    <w:p>
      <w:pPr/>
      <w:r>
        <w:rPr/>
        <w:t xml:space="preserve">Η γνώση αυτή αποτελεί σημαντικό διοικητικό κεφάλαιο και θα πρέπει να αξιοποιηθεί κατά τη διαμόρφωση της νέας οργανωτικής δομής.</w:t>
      </w:r>
    </w:p>
    <w:p/>
    <w:p/>
    <w:p>
      <w:pPr/>
      <w:r>
        <w:rPr/>
        <w:t xml:space="preserve"> Ζητείται η άμεση ενσωμάτωση των ανωτέρω προτάσεων, προκειμένου να διασφαλιστούν τα αυτονόητα εργασιακά, μισθολογικά και υπηρεσιακά δικαιώματα που απορρέουν από την πολυετή ευδόκιμη υπηρεσία μας.</w:t>
      </w:r>
    </w:p>
    <w:p/>
    <w:p>
      <w:pPr/>
      <w:r>
        <w:rPr/>
        <w:t xml:space="preserve">________________________________________</w:t>
      </w:r>
    </w:p>
    <w:p/>
    <w:p>
      <w:pPr/>
      <w:r>
        <w:rPr>
          <w:b w:val="1"/>
          <w:bCs w:val="1"/>
        </w:rPr>
        <w:t xml:space="preserve">Α*********** Α****** Α** Δ*** Σ* Δ*** Π** Σ*********** Μ* Τ** Ε*** – 15 Ιουλίου 2026, 20:23</w:t>
      </w:r>
    </w:p>
    <w:p>
      <w:pPr/>
      <w:r>
        <w:rPr/>
        <w:t xml:space="preserve">Αρθρο 14 παρ. 1 </w:t>
      </w:r>
    </w:p>
    <w:p/>
    <w:p>
      <w:pPr/>
      <w:r>
        <w:rPr/>
        <w:t xml:space="preserve">Να γινει ρητή αναφορά για τους υπαλλήλους ΔΕΥΑ που είναι αποσπασμένοι σε ΔΕΥΑ που συγχωνευονται με την ΕΥΑΘ/ΕΥΔΑΠ για την συνέχιση της απόσπασης τους στην ΕΥΑΘ/ΕΥΔΑΠ καθώς η παρ.12 του Αρθρου 14 εχει δημιουργήσει συγχυση για το ποιούς υπαλλήλους καταλαμβάνει.</w:t>
      </w:r>
    </w:p>
    <w:p/>
    <w:p>
      <w:pPr/>
      <w:r>
        <w:rPr>
          <w:b w:val="1"/>
          <w:bCs w:val="1"/>
        </w:rPr>
        <w:t xml:space="preserve">Σύλλογος Εργαζομένων ΔΕΥΑΜΒ – 15 Ιουλίου 2026, 20:58</w:t>
      </w:r>
    </w:p>
    <w:p>
      <w:pPr/>
      <w:r>
        <w:rPr/>
        <w:t xml:space="preserve">ΠΡΟΤΑΣΗ ΤΟΥ ΣΥΛΛΟΓΟΥ ΕΡΓΑΖΟΜΕΝΩΝ ΔΕΥΑΜΒ</w:t>
      </w:r>
    </w:p>
    <w:p/>
    <w:p>
      <w:pPr/>
      <w:r>
        <w:rPr/>
        <w:t xml:space="preserve">Στη δημόσια διαβούλευση του Υπουργείου Περιβάλλοντος και Ενέργειας για το σχέδιο νόμου σχετικά με τους παρόχους υπηρεσιών ύδατος</w:t>
      </w:r>
    </w:p>
    <w:p/>
    <w:p/>
    <w:p>
      <w:pPr/>
      <w:r>
        <w:rPr/>
        <w:t xml:space="preserve">Ο Σύλλογος Εργαζομένων της ΔΕΥΑΜΒ θεωρεί ότι κάθε μεταρρύθμιση στον τομέα των υπηρεσιών ύδρευσης και αποχέτευσης πρέπει να υπηρετεί τρεις βασικούς στόχους: τη διασφάλιση του δημόσιου χαρακτήρα του νερού, τη βιωσιμότητα των επιχειρήσεων και την προστασία των εργαζομένων και των πολιτών.</w:t>
      </w:r>
    </w:p>
    <w:p/>
    <w:p/>
    <w:p>
      <w:pPr/>
      <w:r>
        <w:rPr/>
        <w:t xml:space="preserve">Οι ΔΕΥΑ δεν αποτελούν απλές δημοτικές επιχειρήσεις. Διαχειρίζονται κρίσιμες υποδομές δημόσιας υγείας, περιβαλλοντικής προστασίας και πολιτικής προστασίας, παρέχοντας ένα κοινωνικό αγαθό ζωτικής σημασίας για κάθε πολίτη. Για τον λόγο αυτό, η Πολιτεία οφείλει να διαμορφώσει ένα θεσμικό και οικονομικό πλαίσιο που να εξασφαλίζει τη μακροχρόνια βιωσιμότητά τους, χωρίς η λειτουργία τους να εξαρτάται από έκτακτες οικονομικές ενισχύσεις ή από τη συνεχή αύξηση των τιμολογίων ύδρευσης και αποχέτευσης.</w:t>
      </w:r>
    </w:p>
    <w:p/>
    <w:p/>
    <w:p>
      <w:pPr/>
      <w:r>
        <w:rPr/>
        <w:t xml:space="preserve">Αναγνωρίζουμε την ανάγκη εκσυγχρονισμού του θεσμικού πλαισίου. Ωστόσο, η επιτυχία της μεταρρύθμισης θα κριθεί από το αν αντιμετωπίζει τις πραγματικές αιτίες που οδήγησαν πολλές ΔΕΥΑ σε οικονομικές δυσκολίες και όχι μόνο τα αποτελέσματά τους.</w:t>
      </w:r>
    </w:p>
    <w:p/>
    <w:p/>
    <w:p>
      <w:pPr/>
      <w:r>
        <w:rPr/>
        <w:t xml:space="preserve">Για τον λόγο αυτό προτείνουμε:</w:t>
      </w:r>
    </w:p>
    <w:p/>
    <w:p/>
    <w:p>
      <w:pPr/>
      <w:r>
        <w:rPr/>
        <w:t xml:space="preserve">1. Θεσμοθέτηση ειδικού τιμολογίου ηλεκτρικής ενέργειας για όλες τις ΔΕΥΑ.</w:t>
      </w:r>
    </w:p>
    <w:p/>
    <w:p/>
    <w:p>
      <w:pPr/>
      <w:r>
        <w:rPr/>
        <w:t xml:space="preserve">Το μεγαλύτερο λειτουργικό κόστος των ΔΕΥΑ είναι η ηλεκτρική ενέργεια που απαιτείται για αντλιοστάσια, γεωτρήσεις, εγκαταστάσεις ύδρευσης, αποχέτευσης και βιολογικούς καθαρισμούς.</w:t>
      </w:r>
    </w:p>
    <w:p/>
    <w:p/>
    <w:p>
      <w:pPr/>
      <w:r>
        <w:rPr/>
        <w:t xml:space="preserve">Η ρύθμιση των σημερινών οφειλών αποτελεί σημαντική παρέμβαση, όμως χωρίς μόνιμη μείωση του ενεργειακού κόστους είναι βέβαιο ότι θα δημιουργηθούν εκ νέου χρέη, ακόμη και στους νέους ή συγχωνευμένους φορείς. Η αντιμετώπιση της αιτίας του προβλήματος είναι προϋπόθεση για τη μακροχρόνια βιωσιμότητα των ΔΕΥΑ.</w:t>
      </w:r>
    </w:p>
    <w:p/>
    <w:p/>
    <w:p>
      <w:pPr/>
      <w:r>
        <w:rPr/>
        <w:t xml:space="preserve">2. Εξόφληση των οφειλών του Δημοσίου και των δημόσιων φορέων προς τις ΔΕΥΑ.</w:t>
      </w:r>
    </w:p>
    <w:p/>
    <w:p/>
    <w:p>
      <w:pPr/>
      <w:r>
        <w:rPr/>
        <w:t xml:space="preserve">Το Δημόσιο οφείλει να αποτελεί παράδειγμα συνέπειας. Δεν είναι εύλογο οι ΔΕΥΑ να υποχρεώνονται να λαμβάνουν μέτρα είσπραξης έναντι των πολιτών, ενώ οφειλές δημόσιων φορέων παραμένουν ανεξόφλητες. Προτείνεται η δημιουργία μηχανισμού άμεσης εξόφλησης ή συμψηφισμού των οφειλών αυτών.</w:t>
      </w:r>
    </w:p>
    <w:p/>
    <w:p/>
    <w:p>
      <w:pPr/>
      <w:r>
        <w:rPr/>
        <w:t xml:space="preserve">3. Ρητή προστασία των εργαζομένων.</w:t>
      </w:r>
    </w:p>
    <w:p/>
    <w:p/>
    <w:p>
      <w:pPr/>
      <w:r>
        <w:rPr/>
        <w:t xml:space="preserve">Σε κάθε μεταβολή του φορέα ή συγχώνευση πρέπει να διασφαλίζονται:</w:t>
      </w:r>
    </w:p>
    <w:p/>
    <w:p/>
    <w:p>
      <w:pPr/>
      <w:r>
        <w:rPr/>
        <w:t xml:space="preserve">- η συνέχιση όλων των θέσεων εργασίας,</w:t>
      </w:r>
    </w:p>
    <w:p/>
    <w:p>
      <w:pPr/>
      <w:r>
        <w:rPr/>
        <w:t xml:space="preserve">- η αναγνώριση της συνολικής προϋπηρεσίας,</w:t>
      </w:r>
    </w:p>
    <w:p/>
    <w:p>
      <w:pPr/>
      <w:r>
        <w:rPr/>
        <w:t xml:space="preserve">- η διατήρηση των μισθολογικών, ασφαλιστικών και συνταξιοδοτικών δικαιωμάτων,</w:t>
      </w:r>
    </w:p>
    <w:p/>
    <w:p>
      <w:pPr/>
      <w:r>
        <w:rPr/>
        <w:t xml:space="preserve">- η πλήρης διατήρηση του δικαιώματος αποζημίωσης, χωρίς απώλεια του χρόνου υπηρεσίας που έχει ήδη διανυθεί.</w:t>
      </w:r>
    </w:p>
    <w:p/>
    <w:p/>
    <w:p>
      <w:pPr/>
      <w:r>
        <w:rPr/>
        <w:t xml:space="preserve">4. Διατήρηση των συλλογικών και επιχειρησιακών συμβάσεων εργασίας.</w:t>
      </w:r>
    </w:p>
    <w:p/>
    <w:p/>
    <w:p>
      <w:pPr/>
      <w:r>
        <w:rPr/>
        <w:t xml:space="preserve">Πρέπει να προβλεφθεί ρητά ότι οι ισχύουσες επιχειρησιακές συλλογικές συμβάσεις εξακολουθούν να εφαρμόζονται μέχρι τη νόμιμη σύναψη νέας συλλογικής σύμβασης, χωρίς απώλεια ευνοϊκότερων όρων εργασίας.</w:t>
      </w:r>
    </w:p>
    <w:p/>
    <w:p/>
    <w:p>
      <w:pPr/>
      <w:r>
        <w:rPr/>
        <w:t xml:space="preserve">5. Εκπροσώπηση των εργαζομένων.</w:t>
      </w:r>
    </w:p>
    <w:p/>
    <w:p/>
    <w:p>
      <w:pPr/>
      <w:r>
        <w:rPr/>
        <w:t xml:space="preserve">Η συμμετοχή εκπροσώπου των εργαζομένων στα Διοικητικά Συμβούλια των φορέων ύδρευσης ενισχύει τη διαφάνεια, τη συνεργασία και τη λήψη ορθότερων αποφάσεων. Προτείνεται να προβλεφθεί ρητά από τον νόμο.</w:t>
      </w:r>
    </w:p>
    <w:p/>
    <w:p/>
    <w:p>
      <w:pPr/>
      <w:r>
        <w:rPr/>
        <w:t xml:space="preserve">6. Ενίσχυση της στελέχωσης.</w:t>
      </w:r>
    </w:p>
    <w:p/>
    <w:p/>
    <w:p>
      <w:pPr/>
      <w:r>
        <w:rPr/>
        <w:t xml:space="preserve">Η εύρυθμη λειτουργία των ΔΕΥΑ απαιτεί επαρκές και εξειδικευμένο τεχνικό προσωπικό. Η Πολιτεία οφείλει να διασφαλίσει έγκαιρες διαδικασίες πρόσληψης, ώστε οι επιχειρήσεις να μπορούν να ανταποκρίνονται στις αυξημένες απαιτήσεις λειτουργίας και ασφάλειας των δικτύων.</w:t>
      </w:r>
    </w:p>
    <w:p/>
    <w:p/>
    <w:p>
      <w:pPr/>
      <w:r>
        <w:rPr/>
        <w:t xml:space="preserve">7. Προστασία των πολιτών από αυξήσεις στα τιμολόγια.</w:t>
      </w:r>
    </w:p>
    <w:p/>
    <w:p/>
    <w:p>
      <w:pPr/>
      <w:r>
        <w:rPr/>
        <w:t xml:space="preserve">Η οικονομική εξυγίανση των ΔΕΥΑ δεν μπορεί να στηριχθεί αποκλειστικά στην αύξηση των τιμολογίων ύδρευσης και αποχέτευσης. Προτεραιότητα πρέπει να δοθεί στη μείωση του ενεργειακού κόστους, στην είσπραξη των ληξιπρόθεσμων οφειλών και στην κρατική στήριξη των αναγκαίων επενδύσεων, ώστε το κόστος να μη μετακυλιστεί στα νοικοκυριά και στις επιχειρήσεις.</w:t>
      </w:r>
    </w:p>
    <w:p/>
    <w:p/>
    <w:p>
      <w:pPr/>
      <w:r>
        <w:rPr/>
        <w:t xml:space="preserve">Η μεταρρύθμιση θα πετύχει μόνο εάν δημιουργήσει οικονομικά υγιείς φορείς, με επαρκές προσωπικό, σύγχρονες υποδομές και υψηλής ποιότητας υπηρεσίες προς τους πολίτες. Οι εργαζόμενοι των ΔΕΥΑ αποτελούν αναπόσπαστο μέρος αυτής της προσπάθειας και επιθυμούν να συμβάλουν ουσιαστικά στη διαμόρφωση ενός βιώσιμου και αποτελεσματικού συστήματος ύδρευσης και αποχέτευσης για τη χώρα.</w:t>
      </w:r>
    </w:p>
    <w:p/>
    <w:p>
      <w:pPr/>
      <w:r>
        <w:rPr>
          <w:b w:val="1"/>
          <w:bCs w:val="1"/>
        </w:rPr>
        <w:t xml:space="preserve">ΠΡΟΙΣΤΑΜΕΝΟΣ ΟΙΚΟΝΟΜΙΚΗΣ ΚΑΙ ΔΙΟΙΚΗΤΙΚΗΣ ΥΠΗΡΕΣΙΑΣ ΔΕΥΑ – 15 Ιουλίου 2026, 23:46</w:t>
      </w:r>
    </w:p>
    <w:p>
      <w:pPr/>
      <w:r>
        <w:rPr/>
        <w:t xml:space="preserve">ΥΠΟΜΝΗΜΑ – ΘΕΣΕΙΣ ΚΑΙ ΠΡΟΤΑΣΕΙΣ</w:t>
      </w:r>
    </w:p>
    <w:p/>
    <w:p>
      <w:pPr/>
      <w:r>
        <w:rPr/>
        <w:t xml:space="preserve">ΕΙΣΑΓΩΓΗ</w:t>
      </w:r>
    </w:p>
    <w:p/>
    <w:p>
      <w:pPr/>
      <w:r>
        <w:rPr/>
        <w:t xml:space="preserve">Η αναδιοργάνωση των παρόχων υπηρεσιών ύδατος αποτελεί σημαντική θεσμική μεταρρύθμιση, η επιτυχία της οποίας θα εξαρτηθεί όχι μόνο από την οργανωτική και οικονομική ενοποίηση των φορέων, αλλά και από την ομαλή ένταξη του ανθρώπινου δυναμικού που επί δεκαετίες στελεχώνει τις Δ.Ε.Υ.Α.</w:t>
      </w:r>
    </w:p>
    <w:p/>
    <w:p>
      <w:pPr/>
      <w:r>
        <w:rPr/>
        <w:t xml:space="preserve">Οι εργαζόμενοι των Δ.Ε.Υ.Α. διαθέτουν συσσωρευμένη τεχνική, διοικητική και οικονομική εμπειρία, άρρηκτα συνδεδεμένη με τη λειτουργία των δικτύων ύδρευσης και αποχέτευσης κάθε περιοχής. Η εμπειρία αυτή αποτελεί ουσιώδες κεφάλαιο για την επιτυχία της μεταρρύθμισης και θα πρέπει να προστατευθεί και να αξιοποιηθεί.</w:t>
      </w:r>
    </w:p>
    <w:p/>
    <w:p>
      <w:pPr/>
      <w:r>
        <w:rPr/>
        <w:t xml:space="preserve">Με τις παρατηρήσεις που ακολουθούν δεν αμφισβητείται η σκοπιμότητα της μεταρρύθμισης. Επισημαίνονται όμως συγκεκριμένα νομοτεχνικά κενά που αφορούν το προσωπικό των απορροφώμενων Δ.Ε.Υ.Α., τα οποία κρίνεται αναγκαίο να αντιμετωπισθούν πριν από την ψήφιση του νόμου.</w:t>
      </w:r>
    </w:p>
    <w:p/>
    <w:p/>
    <w:p>
      <w:pPr/>
      <w:r>
        <w:rPr/>
        <w:t xml:space="preserve">Η ΝΟΜΟΘΕΤΙΚΗ ΑΝΤΙΦΑΣΗ ΜΕ ΤΟΝ Ν. 5314/2026</w:t>
      </w:r>
    </w:p>
    <w:p/>
    <w:p>
      <w:pPr/>
      <w:r>
        <w:rPr/>
        <w:t xml:space="preserve">Το παρόν σχέδιο νόμου εισάγει μια προφανή νομοθετική αντίφαση και έλλειψη στρατηγικής συνέχειας εκ μέρους της Πολιτείας. Μόλις λίγες ημέρες μετά την ψήφιση του Κώδικα Τοπικής Αυτοδιοίκησης (ν. 5314/2026), ο οποίος στα άρθρα 250-280 ρύθμισε διεξοδικά τη λειτουργία, τη βιωσιμότητα και την ηλεκτρική επιδότηση των Δ.Ε.Υ.Α., το παρόν νομοσχέδιο έρχεται να τις καταργήσει αυτοδικαίως.</w:t>
      </w:r>
    </w:p>
    <w:p/>
    <w:p>
      <w:pPr/>
      <w:r>
        <w:rPr/>
        <w:t xml:space="preserve">Η αιφνίδια αυτή ανατροπή παραβιάζει την αρχή της δικαιολογημένης εμπιστοσύνης του διοικούμενου και δημιουργεί συνθήκες έντονης εργασιακής και επιχειρησιακής ανασφάλειας, απαξιώνοντας τη μέχρι σήμερα συνεισφορά των δημοτικών επιχειρήσεων.</w:t>
      </w:r>
    </w:p>
    <w:p/>
    <w:p>
      <w:pPr/>
      <w:r>
        <w:rPr/>
        <w:t xml:space="preserve">________________________________________</w:t>
      </w:r>
    </w:p>
    <w:p/>
    <w:p>
      <w:pPr/>
      <w:r>
        <w:rPr/>
        <w:t xml:space="preserve">ΚΕΦΑΛΑΙΟ Α: ΥΠΗΡΕΣΙΑΚΗ ΚΑΤΑΤΑΞΗ &amp; ΔΙΑΣΦΑΛΙΣΗ ΘΕΣΕΩΝ ΕΥΘΥΝΗΣ</w:t>
      </w:r>
    </w:p>
    <w:p/>
    <w:p>
      <w:pPr/>
      <w:r>
        <w:rPr/>
        <w:t xml:space="preserve">(Επί του Άρθρου 14, παράγραφος 6)</w:t>
      </w:r>
    </w:p>
    <w:p/>
    <w:p>
      <w:pPr/>
      <w:r>
        <w:rPr/>
        <w:t xml:space="preserve">1.	Τεκμηρίωση / Σημείο Τριβής:</w:t>
      </w:r>
    </w:p>
    <w:p/>
    <w:p/>
    <w:p>
      <w:pPr/>
      <w:r>
        <w:rPr/>
        <w:t xml:space="preserve">Η παρ. 6 του άρθρου 14 προβλέπει ότι το μεταφερόμενο προσωπικό τοποθετείται σε θέσεις «αντίστοιχες με αυτές που κατείχαν» και του ανατίθενται τα «καθήκοντα που εκπλήρωναν». Επειδή, όμως, οι Δ.Ε.Υ.Α. καταργούνται αυτοδικαίως, οι υφιστάμενοι Οργανισμοί Εσωτερικής Υπηρεσίας (Ο.Ε.Υ.) σβήνουν.</w:t>
      </w:r>
    </w:p>
    <w:p/>
    <w:p>
      <w:pPr/>
      <w:r>
        <w:rPr/>
        <w:t xml:space="preserve">Δεν υπάρχει καμία ρητή πρόβλεψη για τη διατήρηση των θέσεων ευθύνης (Διευθυντές, Προϊστάμενοι) που κατέχουν στελέχη με πολυετή εμπειρία. Η παράκαμψη των στελεχών αυτών και η υποβάθμισή τους σε απλούς υπαλλήλους συνιστά υπηρεσιακή υποβάθμιση και ηθική βλάβη, ενώ στερεί από την Ε.Υ.Α.Θ. Α.Ε. πολύτιμη διοικητική τεχνογνωσία.</w:t>
      </w:r>
    </w:p>
    <w:p/>
    <w:p/>
    <w:p>
      <w:pPr/>
      <w:r>
        <w:rPr/>
        <w:t xml:space="preserve">Δεν προβλέπεται:</w:t>
      </w:r>
    </w:p>
    <w:p/>
    <w:p>
      <w:pPr/>
      <w:r>
        <w:rPr/>
        <w:t xml:space="preserve">•ποια θα είναι η υπηρεσιακή τους κατάσταση μετά τη μεταφορά,</w:t>
      </w:r>
    </w:p>
    <w:p/>
    <w:p>
      <w:pPr/>
      <w:r>
        <w:rPr/>
        <w:t xml:space="preserve">•αν διατηρούν προσωρινά τα καθήκοντά τους,</w:t>
      </w:r>
    </w:p>
    <w:p/>
    <w:p>
      <w:pPr/>
      <w:r>
        <w:rPr/>
        <w:t xml:space="preserve">•αν διατηρείται το επίδομα θέσης ευθύνης,</w:t>
      </w:r>
    </w:p>
    <w:p/>
    <w:p>
      <w:pPr/>
      <w:r>
        <w:rPr/>
        <w:t xml:space="preserve">•αν ο χρόνος άσκησης καθηκόντων προϊσταμένου θα αναγνωρίζεται κατά τις μελλοντικές κρίσεις στελεχών,</w:t>
      </w:r>
    </w:p>
    <w:p/>
    <w:p>
      <w:pPr/>
      <w:r>
        <w:rPr/>
        <w:t xml:space="preserve">•αν προβλέπεται μεταβατική διαδικασία αξιοποίησης των ήδη υπηρετούντων προϊσταμένων.</w:t>
      </w:r>
    </w:p>
    <w:p/>
    <w:p>
      <w:pPr/>
      <w:r>
        <w:rPr/>
        <w:t xml:space="preserve">Η παράλειψη αυτή δημιουργεί ανασφάλεια τόσο για τους ίδιους τους εργαζομένους όσο και για τη διοικητική λειτουργία της νέας οργανωτικής δομής.</w:t>
      </w:r>
    </w:p>
    <w:p/>
    <w:p>
      <w:pPr/>
      <w:r>
        <w:rPr/>
        <w:t xml:space="preserve">Οι Δ/ντες, προϊστάμενοι των Δ.Ε.Υ.Α. έχουν ασκήσει επί σειρά ετών διοικητικά καθήκοντα, έχουν αποκτήσει εμπειρία στη διοίκηση προσωπικού, στη διαχείριση οικονομικών πόρων, στην εφαρμογή της νομοθεσίας περί δημοσίων συμβάσεων, στη λειτουργία πληροφοριακών συστημάτων και στη διαχείριση ελέγχων από δημόσιες αρχές.</w:t>
      </w:r>
    </w:p>
    <w:p/>
    <w:p>
      <w:pPr/>
      <w:r>
        <w:rPr/>
        <w:t xml:space="preserve">Η εμπειρία αυτή δεν θα πρέπει να απαξιωθεί αλλά να αποτελέσει βασικό εργαλείο για τη λειτουργία της νέας δομής.</w:t>
      </w:r>
    </w:p>
    <w:p/>
    <w:p/>
    <w:p/>
    <w:p>
      <w:pPr/>
      <w:r>
        <w:rPr/>
        <w:t xml:space="preserve">2.	Προτεινόμενη Νομοτεχνική Βελτίωση:</w:t>
      </w:r>
    </w:p>
    <w:p/>
    <w:p/>
    <w:p>
      <w:pPr/>
      <w:r>
        <w:rPr/>
        <w:t xml:space="preserve">Στο τέλος της παρ. 6 του άρθρου 14, να προστεθεί εδάφιο ως εξής:</w:t>
      </w:r>
    </w:p>
    <w:p/>
    <w:p/>
    <w:p>
      <w:pPr/>
      <w:r>
        <w:rPr/>
        <w:t xml:space="preserve">«Υπάλληλοι των καταργούμενων Δ.Ε.Υ.Α. οι οποίοι κατά την έναρξη ισχύος του παρόντος ασκούν καθήκοντα Γενικού Δντη, Προϊσταμένου Τμήματος,Υπηρεσίας  ή Διεύθυνσης, κατόπιν νόμιμης επιλογής ή ανάθεσης, εντάσσονται αυτοδικαίως σε αντίστοιχες θέσεις ευθύνης των νέων υπηρεσιακών μονάδων ή τοπικών τμημάτων της Ε.Υ.Α.Θ. Α.Ε. ή της Ε.Υ.Δ.Α.Π. Α.Ε. Σε περίπτωση έλλειψης κενών θέσεων ευθύνης, οι ανωτέρω διατηρούν το επίδομα θέσης ευθύνης που ελάμβαναν ως προσωπική διαφορά και καταλαμβάνουν κατά προτεραιότητα την πρώτη κενωθείσα θέση ευθύνης αντίστοιχου επιπέδου, κατόπιν αξιολόγησης.»</w:t>
      </w:r>
    </w:p>
    <w:p/>
    <w:p>
      <w:pPr/>
      <w:r>
        <w:rPr/>
        <w:t xml:space="preserve">________________________________________</w:t>
      </w:r>
    </w:p>
    <w:p/>
    <w:p>
      <w:pPr/>
      <w:r>
        <w:rPr/>
        <w:t xml:space="preserve">ΚΕΦΑΛΑΙΟ Β: ΜΙΣΘΟΛΟΓΙΚΗ ΔΙΑΣΦΑΛΙΣΗ &amp; ΑΝΙΣΗ ΜΕΤΑΧΕΙΡΙΣΗ</w:t>
      </w:r>
    </w:p>
    <w:p/>
    <w:p>
      <w:pPr/>
      <w:r>
        <w:rPr/>
        <w:t xml:space="preserve">(Επί του Άρθρου 14, παράγραφοι 1 και 8)</w:t>
      </w:r>
    </w:p>
    <w:p/>
    <w:p>
      <w:pPr/>
      <w:r>
        <w:rPr/>
        <w:t xml:space="preserve">1.	Τεκμηρίωση / Σημείο Τριβής:</w:t>
      </w:r>
    </w:p>
    <w:p/>
    <w:p/>
    <w:p>
      <w:pPr/>
      <w:r>
        <w:rPr/>
        <w:t xml:space="preserve">Το νομοσχέδιο αναφέρει αόριστα ότι το προσωπικό ιδιωτικού δικαίου μεταφέρεται «με την ίδια σχέση εργασίας». Ωστόσο, στο άρθρο 14 (που αφορά την Ε.Υ.Α.Θ. και την Ε.Υ.Δ.Α.Π.) δεν υπάρχει καμία ρήτρα διατήρησης των πάσης φύσεως αποδοχών και επιδομάτων ως "προσωπική διαφορά".</w:t>
      </w:r>
    </w:p>
    <w:p/>
    <w:p>
      <w:pPr/>
      <w:r>
        <w:rPr/>
        <w:t xml:space="preserve">Αντίθετα, στο άρθρο 28, παρ. 5 του ίδιου νομοσχεδίου, για το προσωπικό που μεταφέρεται στον Οργανισμό Διαχείρισης Υδάτων Θεσσαλίας (Ο.Δ.Υ.Θ.), προβλέπεται ρητά η διατήρηση του βασικού μισθού και των τακτικών αποδοχών ως προσωπική διαφορά. Η παράλειψη αυτή στο άρθρο 14 συνιστά κατάφωρη παραβίαση της αρχής της ισότητας και δημιουργεί άμεσο κίνδυνο μειώσεως των αποδοχών των εργαζομένων κατά την ενσωμάτωσή τους στο μισθολόγιο της Ε.Υ.Α.Θ.</w:t>
      </w:r>
    </w:p>
    <w:p/>
    <w:p>
      <w:pPr/>
      <w:r>
        <w:rPr/>
        <w:t xml:space="preserve">Το σχέδιο νόμου αναφέρεται γενικά στη διατήρηση των δικαιωμάτων του προσωπικού, χωρίς όμως να εξειδικεύει ποια ακριβώς μισθολογικά στοιχεία διατηρούνται.</w:t>
      </w:r>
    </w:p>
    <w:p/>
    <w:p/>
    <w:p>
      <w:pPr/>
      <w:r>
        <w:rPr/>
        <w:t xml:space="preserve">Δεν διευκρινίζεται ρητώς η τύχη:</w:t>
      </w:r>
    </w:p>
    <w:p/>
    <w:p/>
    <w:p>
      <w:pPr/>
      <w:r>
        <w:rPr/>
        <w:t xml:space="preserve">•του επιδόματος θέσης ευθύνης,</w:t>
      </w:r>
    </w:p>
    <w:p/>
    <w:p>
      <w:pPr/>
      <w:r>
        <w:rPr/>
        <w:t xml:space="preserve">•τυχόν προσωπικής διαφοράς,</w:t>
      </w:r>
    </w:p>
    <w:p/>
    <w:p>
      <w:pPr/>
      <w:r>
        <w:rPr/>
        <w:t xml:space="preserve">•ειδικών επιδομάτων,</w:t>
      </w:r>
    </w:p>
    <w:p/>
    <w:p>
      <w:pPr/>
      <w:r>
        <w:rPr/>
        <w:t xml:space="preserve">•παροχών που απορρέουν από συλλογικές ή επιχειρησιακές ρυθμίσεις,</w:t>
      </w:r>
    </w:p>
    <w:p/>
    <w:p>
      <w:pPr/>
      <w:r>
        <w:rPr/>
        <w:t xml:space="preserve">•λοιπών τακτικών αποδοχών.</w:t>
      </w:r>
    </w:p>
    <w:p/>
    <w:p/>
    <w:p>
      <w:pPr/>
      <w:r>
        <w:rPr/>
        <w:t xml:space="preserve">Η ασάφεια αυτή είναι δυνατόν να δημιουργήσει διαφορετικές ερμηνείες κατά την εφαρμογή του νόμου.</w:t>
      </w:r>
    </w:p>
    <w:p/>
    <w:p/>
    <w:p/>
    <w:p/>
    <w:p>
      <w:pPr/>
      <w:r>
        <w:rPr/>
        <w:t xml:space="preserve">2.	Προτεινόμενη Νομοτεχνική Βελτίωση:</w:t>
      </w:r>
    </w:p>
    <w:p/>
    <w:p/>
    <w:p>
      <w:pPr/>
      <w:r>
        <w:rPr/>
        <w:t xml:space="preserve">Στην παρ. 1 του άρθρου 14, να προστεθεί εδάφιο ως εξής:</w:t>
      </w:r>
    </w:p>
    <w:p/>
    <w:p>
      <w:pPr/>
      <w:r>
        <w:rPr/>
        <w:t xml:space="preserve">«Για το προσωπικό που μεταφέρεται ή αποσπάται δυνάμει του παρόντος άρθρου στην Ε.Υ.Α.Θ. Α.Ε. και την Ε.Υ.Δ.Α.Π. Α.Ε., εξακολουθούν να διατηρούνται στο σύνολό τους, ως προσωπική διαφορά, ο βασικός μισθός, το επίδομα θέσης ευθύνης, η ωρίμανση λόγω προϋπηρεσίας, καθώς και πάσης φύσεως τακτικές μηνιαίες αποδοχές και επιδόματα που ελάμβαναν οι εργαζόμενοι στους φορείς προέλευσης, εφόσον αυτά είναι ευνοϊκότερα.»</w:t>
      </w:r>
    </w:p>
    <w:p/>
    <w:p>
      <w:pPr/>
      <w:r>
        <w:rPr/>
        <w:t xml:space="preserve">________________________________________</w:t>
      </w:r>
    </w:p>
    <w:p/>
    <w:p>
      <w:pPr/>
      <w:r>
        <w:rPr/>
        <w:t xml:space="preserve">ΚΕΦΑΛΑΙΟ Γ: ΓΕΩΓΡΑΦΙΚΗ ΠΡΟΣΤΑΣΙΑ &amp; ΔΙΑΤΗΡΗΣΗ ΠΕΡΙΦΕΡΕΙΑΚΩΝ ΔΟΜΩΝ</w:t>
      </w:r>
    </w:p>
    <w:p/>
    <w:p>
      <w:pPr/>
      <w:r>
        <w:rPr/>
        <w:t xml:space="preserve">(Επί του Άρθρου 14, παράγραφος 9)</w:t>
      </w:r>
    </w:p>
    <w:p/>
    <w:p>
      <w:pPr/>
      <w:r>
        <w:rPr/>
        <w:t xml:space="preserve">1.	Τεκμηρίωση / Σημείο Τριβής:</w:t>
      </w:r>
    </w:p>
    <w:p/>
    <w:p/>
    <w:p>
      <w:pPr/>
      <w:r>
        <w:rPr/>
        <w:t xml:space="preserve">Η παρ. 9 θέτει ως όριο μετακίνησης τα 40 χιλιόμετρα από την υφιστάμενη έδρα εργασίας. Η διάταξη αυτή αναγνωρίζει ότι η σημαντική μεταβολή του τόπου εργασίας επηρεάζει ουσιωδώς την εργασιακή και οικογενειακή ζωή των εργαζομένων.</w:t>
      </w:r>
    </w:p>
    <w:p/>
    <w:p/>
    <w:p>
      <w:pPr/>
      <w:r>
        <w:rPr/>
        <w:t xml:space="preserve">Ωστόσο, δημιουργούνται εύλογα ερωτήματα:</w:t>
      </w:r>
    </w:p>
    <w:p/>
    <w:p/>
    <w:p>
      <w:pPr/>
      <w:r>
        <w:rPr/>
        <w:t xml:space="preserve">•γιατί η προστασία περιορίζεται μόνο στην πρώτη πενταετία,</w:t>
      </w:r>
    </w:p>
    <w:p/>
    <w:p>
      <w:pPr/>
      <w:r>
        <w:rPr/>
        <w:t xml:space="preserve">•ποιο καθεστώς θα ισχύσει μετά την πάροδο της πενταετίας,</w:t>
      </w:r>
    </w:p>
    <w:p/>
    <w:p>
      <w:pPr/>
      <w:r>
        <w:rPr/>
        <w:t xml:space="preserve">•με ποιον τρόπο υπολογίζεται η απόσταση των σαράντα χιλιομέτρων,</w:t>
      </w:r>
    </w:p>
    <w:p/>
    <w:p>
      <w:pPr/>
      <w:r>
        <w:rPr/>
        <w:t xml:space="preserve">•αν προβλέπεται αποζημίωση όταν η καθημερινή μετακίνηση συνεπάγεται σημαντική χρονική και οικονομική επιβάρυνση</w:t>
      </w:r>
    </w:p>
    <w:p/>
    <w:p/>
    <w:p/>
    <w:p>
      <w:pPr/>
      <w:r>
        <w:rPr/>
        <w:t xml:space="preserve">Για τους εργαζόμενους σε περιφερειακούς Δήμους, όπως η Δ.Ε.Υ.Α. Χαλκηδόνας, η απόσταση από το Πολεοδομικό Συγκρότημα Θεσσαλονίκης (όπου εδρεύει η Ε.Υ.Α.Θ.) είναι οριακά μικρότερη των 40 χλμ. (περίπου 32-35 χλμ.). Αυτό σημαίνει ότι το προσωπικό κινδυνεύει με αναγκαστική μετακίνηση στα κεντρικά γραφεία, χωρίς τη συναίνεσή του.</w:t>
      </w:r>
    </w:p>
    <w:p/>
    <w:p>
      <w:pPr/>
      <w:r>
        <w:rPr/>
        <w:t xml:space="preserve">Η μετακίνηση αυτή συνιστά ουσιαστική βλαπτική μεταβολή των συνθηκών εργασίας (κόστος, χρόνος μετακίνησης) και οδηγεί στην πλήρη ερήμωση των επαρχιακών δήμων από εξειδικευμένο διοικητικό και τεχνικό προσωπικό, υποβαθμίζοντας την άμεση εξυπηρέτηση των τοπικών κοινωνιών. </w:t>
      </w:r>
    </w:p>
    <w:p/>
    <w:p/>
    <w:p>
      <w:pPr/>
      <w:r>
        <w:rPr/>
        <w:t xml:space="preserve">2.	Προτεινόμενη Νομοτεχνική Βελτίωση:</w:t>
      </w:r>
    </w:p>
    <w:p/>
    <w:p/>
    <w:p>
      <w:pPr/>
      <w:r>
        <w:rPr/>
        <w:t xml:space="preserve">Η παρ. 9 του άρθρου 14 να τροποποιηθεί ως εξής:</w:t>
      </w:r>
    </w:p>
    <w:p/>
    <w:p>
      <w:pPr/>
      <w:r>
        <w:rPr/>
        <w:t xml:space="preserve">«Ο τόπος εργασίας των μεταφερόμενων ή αποσπώμενων υπαλλήλων παραμένει υποχρεωτικά εντός των διοικητικών ορίων του Δήμου στον οποίο λειτουργούσε η καταργούμενη Δ.Ε.Υ.Α. Για την εξυπηρέτηση των καταναλωτών, η Ε.Υ.Α.Θ. Α.Ε. και η Ε.Υ.Δ.Α.Π. Α.Ε. υποχρεούνται να διατηρήσουν και να λειτουργήσουν αυτόνομες Διευθύνσεις ή Τοπικά Τμήματα/Γραφεία Ύδρευσης και Αποχέτευσης στην έδρα κάθε απορροφώμενου Δήμου, όπου και τοποθετείται το σύνολο του υφιστάμενου διοικητικού, οικονομικού και τεχνικού προσωπικού. Οποιαδήποτε μετακίνηση προσωπικού εκτός των ορίων του οικείου Δήμου απαγορεύεται, με εξαίρεση την περίπτωση ρητής, έγγραφης συναίνεσης του υπαλλήλου.»</w:t>
      </w:r>
    </w:p>
    <w:p/>
    <w:p/>
    <w:p/>
    <w:p>
      <w:pPr/>
      <w:r>
        <w:rPr/>
        <w:t xml:space="preserve">ΚΕΦΑΛΑΙΟ Δ: ΔΙΟΙΚΗΤΙΚΗ ΚΑΙ ΓΡΑΦΕΙΟΚΡΑΤΙΚΗ ΑΣΦΥΞΙΑ – ΑΠΑΛΛΑΓΗ ΥΠΟΧΡΕΩΣΕΩΝ ΜΕΤΑΒΑΤΙΚΗΣ ΠΕΡΙΟΔΟΥ</w:t>
      </w:r>
    </w:p>
    <w:p/>
    <w:p/>
    <w:p/>
    <w:p/>
    <w:p>
      <w:pPr/>
      <w:r>
        <w:rPr/>
        <w:t xml:space="preserve">Τεκμηρίωση / Σημείο Τριβής: Οι οικονομικές και διοικητικές υπηρεσίες των Δ.Ε.Υ.Α. καλούνται σήμερα να λειτουργήσουν μέσα σε ένα εντελώς θολό, δαιδαλώδες και αντιφατικό νομοθετικό σκηνικό. Από τη μία πλευρά, το παρόν νομοσχέδιο δρομολογεί την αυτοδίκαιη κατάργηση και απορρόφησή τους. Από την άλλη πλευρά, μέσα σε διάστημα ελάχιστων ημερών, επιβάλλονται στις ίδιες υπό κατάργηση επιχειρήσεις τεράστιες, νέες και πολύπλοκες γραφειοκρατικές υποχρεώσεις:Η Κ.Υ.Α. 38672/10.07.2026 (ΦΕΚ 4204/Β’/10.07.2026) επιβάλλει νέα, αυστηρά κριτήρια αξιολόγησης και διαδικασίες παρακολούθησης για τη σύνταξη των προϋπολογισμών των Δ.Ε.Υ.Α. από το Παρατηρητήριο Οικονομικής Αυτοτέλειας των ΟΤΑ.Η Απόφαση ΥΠ.ΕΣ. 37564/03.07.2026 (ΦΕΚ 4107/Β’/07.07.2026) καθορίζει ένα νέο, εξαιρετικά απαιτητικό πλαίσιο ως προς τον τύπο, τον χρόνο και τη συχνότητα υποβολής στοιχείων στον αναβάθμισμένο Κόμβο Οικονομικής Πληροφόρησης Τοπικής Αυτοδιοίκησης.Παράλληλα, τρέχουν οι πιεστικές υποχρεώσεις προς τη Ρ.Α.Α.Ε.Υ. για την εξασφάλιση και πιστοποίηση διαχειριστικής επάρκειας.Είναι ανθρωπίνως και επιχειρησιακά αδύνατο για τα στελέχη των υπό απορρόφηση Δ.Ε.Υ.Α. να ανταπεξέλθουν ταυτόχρονα και στις δαιδαλώδεις διαδικασίες της συγχώνευσης/απογραφής (μεταφορά δικτύων, περιουσίας, προσωπικού) και στην πλήρη εφαρμογή των ανωτέρω νέων οικονομικών προτύπων. Η εμμονή στην καθολική εφαρμογή τους οδηγεί σε μαθηματική διοικητική παράλυση.</w:t>
      </w:r>
    </w:p>
    <w:p/>
    <w:p>
      <w:pPr/>
      <w:r>
        <w:rPr/>
        <w:t xml:space="preserve"> </w:t>
      </w:r>
    </w:p>
    <w:p/>
    <w:p/>
    <w:p>
      <w:pPr/>
      <w:r>
        <w:rPr/>
        <w:t xml:space="preserve">2.Προτεινόμενη Νομοτεχνική Βελτίωση (Πρόταση για Μεταβατική Διάταξη):</w:t>
      </w:r>
    </w:p>
    <w:p/>
    <w:p/>
    <w:p>
      <w:pPr/>
      <w:r>
        <w:rPr/>
        <w:t xml:space="preserve"> </w:t>
      </w:r>
    </w:p>
    <w:p/>
    <w:p/>
    <w:p>
      <w:pPr/>
      <w:r>
        <w:rPr/>
        <w:t xml:space="preserve">Να προστεθεί ρητή μεταβατική διάταξη στο νομοσχέδιο, η οποία θα ορίζει τα εξής:</w:t>
      </w:r>
    </w:p>
    <w:p/>
    <w:p/>
    <w:p>
      <w:pPr/>
      <w:r>
        <w:rPr/>
        <w:t xml:space="preserve"> </w:t>
      </w:r>
    </w:p>
    <w:p/>
    <w:p/>
    <w:p>
      <w:pPr/>
      <w:r>
        <w:rPr/>
        <w:t xml:space="preserve">«Οι Δημοτικές Επιχειρήσεις Ύδρευσης και Αποχέτευσης (Δ.Ε.Υ.Α.) που τελούν υπό διαδικασία απορρόφησης από την Ε.Υ.Α.Θ. Α.Ε. και την Ε.Υ.Δ.Α.Π. Α.Ε. δυνάμει του παρόντος, απαλλάσσονται αυτοδικαίως, από την ημερομηνία έναρξης ισχύος του παρόντος νόμου και μέχρι την οριστική ολοκλήρωση της συγχώνευσης, από την υποχρέωση εφαρμογής των διατάξεων της Κ.Υ.Α. 38672/10.07.2026 (ΦΕΚ 4204/Β’) και της Απόφασης ΥΠ.ΕΣ. 37564/03.07.2026 (ΦΕΚ 4107/Β’), καθώς και από τις διαδικασίες πιστοποίησης διαχειριστικής επάρκειας της Ρ.Α.Α.Ε.Υ.. Κατά τη μεταβατική αυτή περίοδο, οι εν λόγω επιχειρήσεις συνεχίζουν να υποβάλλουν αποκλειστικά και μόνο τα απολύτως απαραίτητα απολογιστικά οικονομικά στοιχεία που απαιτούνται για τη σύνταξη του ισολογισμού έναρξης των απορροφωσών εταιρειών.»</w:t>
      </w:r>
    </w:p>
    <w:p/>
    <w:p>
      <w:pPr/>
      <w:r>
        <w:rPr/>
        <w:t xml:space="preserve">________________________________________</w:t>
      </w:r>
    </w:p>
    <w:p/>
    <w:p>
      <w:pPr/>
      <w:r>
        <w:rPr/>
        <w:t xml:space="preserve">ΣΥΜΠΕΡΑΣΜΑ</w:t>
      </w:r>
    </w:p>
    <w:p/>
    <w:p>
      <w:pPr/>
      <w:r>
        <w:rPr/>
        <w:t xml:space="preserve">Η μεταρρύθμιση στον τομέα του ύδατος δεν μπορεί να επιτευχθεί μέσω της απαξίωσης και της εργασιακής ανασφάλειας του ανθρώπινου δυναμικού της περιφέρειας.</w:t>
      </w:r>
    </w:p>
    <w:p/>
    <w:p>
      <w:pPr/>
      <w:r>
        <w:rPr/>
        <w:t xml:space="preserve">Η μεταρρύθμιση θα επιτύχει μόνο εφόσον αξιοποιηθεί η εμπειρία του προσωπικού των Δ.Ε.Υ.Α.</w:t>
      </w:r>
    </w:p>
    <w:p/>
    <w:p>
      <w:pPr/>
      <w:r>
        <w:rPr/>
        <w:t xml:space="preserve">Οι εργαζόμενοι αυτοί γνωρίζουν:</w:t>
      </w:r>
    </w:p>
    <w:p/>
    <w:p>
      <w:pPr/>
      <w:r>
        <w:rPr/>
        <w:t xml:space="preserve">•	τις ιδιαιτερότητες των τοπικών δικτύων,</w:t>
      </w:r>
    </w:p>
    <w:p/>
    <w:p>
      <w:pPr/>
      <w:r>
        <w:rPr/>
        <w:t xml:space="preserve">•	τις συμβατικές υποχρεώσεις των επιχειρήσεων,</w:t>
      </w:r>
    </w:p>
    <w:p/>
    <w:p>
      <w:pPr/>
      <w:r>
        <w:rPr/>
        <w:t xml:space="preserve">•	τις εκκρεμείς χρηματοδοτήσεις,</w:t>
      </w:r>
    </w:p>
    <w:p/>
    <w:p>
      <w:pPr/>
      <w:r>
        <w:rPr/>
        <w:t xml:space="preserve">•	τις δικαστικές υποθέσεις,</w:t>
      </w:r>
    </w:p>
    <w:p/>
    <w:p>
      <w:pPr/>
      <w:r>
        <w:rPr/>
        <w:t xml:space="preserve">•	τις ανάγκες των τοπικών κοινωνιών.</w:t>
      </w:r>
    </w:p>
    <w:p/>
    <w:p>
      <w:pPr/>
      <w:r>
        <w:rPr/>
        <w:t xml:space="preserve">Η γνώση αυτή αποτελεί σημαντικό διοικητικό κεφάλαιο και θα πρέπει να αξιοποιηθεί κατά τη διαμόρφωση της νέας οργανωτικής δομής.</w:t>
      </w:r>
    </w:p>
    <w:p/>
    <w:p/>
    <w:p>
      <w:pPr/>
      <w:r>
        <w:rPr/>
        <w:t xml:space="preserve"> Ζητείται η άμεση ενσωμάτωση των ανωτέρω προτάσεων, προκειμένου να διασφαλιστούν τα αυτονόητα εργασιακά, μισθολογικά και υπηρεσιακά δικαιώματα που απορρέουν από την πολυετή ευδόκιμη υπηρεσία μας.</w:t>
      </w:r>
    </w:p>
    <w:p/>
    <w:p>
      <w:pPr/>
      <w:r>
        <w:rPr/>
        <w:t xml:space="preserve">________________________________________</w:t>
      </w:r>
    </w:p>
    <w:p/>
    <w:p>
      <w:pPr/>
      <w:r>
        <w:rPr>
          <w:b w:val="1"/>
          <w:bCs w:val="1"/>
        </w:rPr>
        <w:t xml:space="preserve">Ν******** Τ********* – 16 Ιουλίου 2026, 07:28</w:t>
      </w:r>
    </w:p>
    <w:p>
      <w:pPr/>
      <w:r>
        <w:rPr/>
        <w:t xml:space="preserve">ΥΠΟΜΝΗΜΑ – ΘΕΣΕΙΣ ΚΑΙ ΠΡΟΤΑΣΕΙΣ</w:t>
      </w:r>
    </w:p>
    <w:p/>
    <w:p>
      <w:pPr/>
      <w:r>
        <w:rPr/>
        <w:t xml:space="preserve">ΕΙΣΑΓΩΓΗ</w:t>
      </w:r>
    </w:p>
    <w:p/>
    <w:p>
      <w:pPr/>
      <w:r>
        <w:rPr/>
        <w:t xml:space="preserve">Η αναδιοργάνωση των παρόχων υπηρεσιών ύδατος αποτελεί σημαντική θεσμική μεταρρύθμιση, η επιτυχία της οποίας θα εξαρτηθεί όχι μόνο από την οργανωτική και οικονομική ενοποίηση των φορέων, αλλά και από την ομαλή ένταξη του ανθρώπινου δυναμικού που επί δεκαετίες στελεχώνει τις Δ.Ε.Υ.Α.</w:t>
      </w:r>
    </w:p>
    <w:p/>
    <w:p>
      <w:pPr/>
      <w:r>
        <w:rPr/>
        <w:t xml:space="preserve">Οι εργαζόμενοι των Δ.Ε.Υ.Α. διαθέτουν συσσωρευμένη τεχνική, διοικητική και οικονομική εμπειρία, άρρηκτα συνδεδεμένη με τη λειτουργία των δικτύων ύδρευσης και αποχέτευσης κάθε περιοχής. Η εμπειρία αυτή αποτελεί ουσιώδες κεφάλαιο για την επιτυχία της μεταρρύθμισης και θα πρέπει να προστατευθεί και να αξιοποιηθεί.</w:t>
      </w:r>
    </w:p>
    <w:p/>
    <w:p>
      <w:pPr/>
      <w:r>
        <w:rPr/>
        <w:t xml:space="preserve">Με τις παρατηρήσεις που ακολουθούν δεν αμφισβητείται η σκοπιμότητα της μεταρρύθμισης. Επισημαίνονται όμως συγκεκριμένα νομοτεχνικά κενά που αφορούν το προσωπικό των απορροφώμενων Δ.Ε.Υ.Α., τα οποία κρίνεται αναγκαίο να αντιμετωπισθούν πριν από την ψήφιση του νόμου.</w:t>
      </w:r>
    </w:p>
    <w:p/>
    <w:p/>
    <w:p>
      <w:pPr/>
      <w:r>
        <w:rPr/>
        <w:t xml:space="preserve">Η ΝΟΜΟΘΕΤΙΚΗ ΑΝΤΙΦΑΣΗ ΜΕ ΤΟΝ Ν. 5314/2026</w:t>
      </w:r>
    </w:p>
    <w:p/>
    <w:p>
      <w:pPr/>
      <w:r>
        <w:rPr/>
        <w:t xml:space="preserve">Το παρόν σχέδιο νόμου εισάγει μια προφανή νομοθετική αντίφαση και έλλειψη στρατηγικής συνέχειας εκ μέρους της Πολιτείας. Μόλις λίγες ημέρες μετά την ψήφιση του Κώδικα Τοπικής Αυτοδιοίκησης (ν. 5314/2026), ο οποίος στα άρθρα 250-280 ρύθμισε διεξοδικά τη λειτουργία, τη βιωσιμότητα και την ηλεκτρική επιδότηση των Δ.Ε.Υ.Α., το παρόν νομοσχέδιο έρχεται να τις καταργήσει αυτοδικαίως.</w:t>
      </w:r>
    </w:p>
    <w:p/>
    <w:p>
      <w:pPr/>
      <w:r>
        <w:rPr/>
        <w:t xml:space="preserve">Η αιφνίδια αυτή ανατροπή παραβιάζει την αρχή της δικαιολογημένης εμπιστοσύνης του διοικούμενου και δημιουργεί συνθήκες έντονης εργασιακής και επιχειρησιακής ανασφάλειας, απαξιώνοντας τη μέχρι σήμερα συνεισφορά των δημοτικών επιχειρήσεων.</w:t>
      </w:r>
    </w:p>
    <w:p/>
    <w:p/>
    <w:p>
      <w:pPr/>
      <w:r>
        <w:rPr/>
        <w:t xml:space="preserve">ΚΕΦΑΛΑΙΟ Α: ΥΠΗΡΕΣΙΑΚΗ ΚΑΤΑΤΑΞΗ &amp; ΔΙΑΣΦΑΛΙΣΗ ΘΕΣΕΩΝ ΕΥΘΥΝΗΣ</w:t>
      </w:r>
    </w:p>
    <w:p/>
    <w:p>
      <w:pPr/>
      <w:r>
        <w:rPr/>
        <w:t xml:space="preserve">(Επί του Άρθρου 14, παράγραφος 6)</w:t>
      </w:r>
    </w:p>
    <w:p/>
    <w:p>
      <w:pPr/>
      <w:r>
        <w:rPr/>
        <w:t xml:space="preserve">1.	Τεκμηρίωση / Σημείο Τριβής:</w:t>
      </w:r>
    </w:p>
    <w:p/>
    <w:p/>
    <w:p>
      <w:pPr/>
      <w:r>
        <w:rPr/>
        <w:t xml:space="preserve">Η παρ. 6 του άρθρου 14 προβλέπει ότι το μεταφερόμενο προσωπικό τοποθετείται σε θέσεις «αντίστοιχες με αυτές που κατείχαν» και του ανατίθενται τα «καθήκοντα που εκπλήρωναν». Επειδή, όμως, οι Δ.Ε.Υ.Α. καταργούνται αυτοδικαίως, οι υφιστάμενοι Οργανισμοί Εσωτερικής Υπηρεσίας (Ο.Ε.Υ.) σβήνουν.</w:t>
      </w:r>
    </w:p>
    <w:p/>
    <w:p>
      <w:pPr/>
      <w:r>
        <w:rPr/>
        <w:t xml:space="preserve">Δεν υπάρχει καμία ρητή πρόβλεψη για τη διατήρηση των θέσεων ευθύνης (Διευθυντές, Προϊστάμενοι) που κατέχουν στελέχη με πολυετή εμπειρία. Η παράκαμψη των στελεχών αυτών και η υποβάθμισή τους σε απλούς υπαλλήλους συνιστά υπηρεσιακή υποβάθμιση και ηθική βλάβη, ενώ στερεί από την Ε.Υ.Α.Θ. Α.Ε. πολύτιμη διοικητική τεχνογνωσία.</w:t>
      </w:r>
    </w:p>
    <w:p/>
    <w:p/>
    <w:p>
      <w:pPr/>
      <w:r>
        <w:rPr/>
        <w:t xml:space="preserve">Δεν προβλέπεται:</w:t>
      </w:r>
    </w:p>
    <w:p/>
    <w:p>
      <w:pPr/>
      <w:r>
        <w:rPr/>
        <w:t xml:space="preserve">•ποια θα είναι η υπηρεσιακή τους κατάσταση μετά τη μεταφορά,</w:t>
      </w:r>
    </w:p>
    <w:p/>
    <w:p>
      <w:pPr/>
      <w:r>
        <w:rPr/>
        <w:t xml:space="preserve">•αν διατηρούν προσωρινά τα καθήκοντά τους,</w:t>
      </w:r>
    </w:p>
    <w:p/>
    <w:p>
      <w:pPr/>
      <w:r>
        <w:rPr/>
        <w:t xml:space="preserve">•αν διατηρείται το επίδομα θέσης ευθύνης,</w:t>
      </w:r>
    </w:p>
    <w:p/>
    <w:p>
      <w:pPr/>
      <w:r>
        <w:rPr/>
        <w:t xml:space="preserve">•αν ο χρόνος άσκησης καθηκόντων προϊσταμένου θα αναγνωρίζεται κατά τις μελλοντικές κρίσεις στελεχών,</w:t>
      </w:r>
    </w:p>
    <w:p/>
    <w:p>
      <w:pPr/>
      <w:r>
        <w:rPr/>
        <w:t xml:space="preserve">•αν προβλέπεται μεταβατική διαδικασία αξιοποίησης των ήδη υπηρετούντων προϊσταμένων.</w:t>
      </w:r>
    </w:p>
    <w:p/>
    <w:p>
      <w:pPr/>
      <w:r>
        <w:rPr/>
        <w:t xml:space="preserve">Η παράλειψη αυτή δημιουργεί ανασφάλεια τόσο για τους ίδιους τους εργαζομένους όσο και για τη διοικητική λειτουργία της νέας οργανωτικής δομής.</w:t>
      </w:r>
    </w:p>
    <w:p/>
    <w:p>
      <w:pPr/>
      <w:r>
        <w:rPr/>
        <w:t xml:space="preserve">Οι Δ/ντες, προϊστάμενοι των Δ.Ε.Υ.Α. έχουν ασκήσει επί σειρά ετών διοικητικά καθήκοντα, έχουν αποκτήσει εμπειρία στη διοίκηση προσωπικού, στη διαχείριση οικονομικών πόρων, στην εφαρμογή της νομοθεσίας περί δημοσίων συμβάσεων, στη λειτουργία πληροφοριακών συστημάτων και στη διαχείριση ελέγχων από δημόσιες αρχές.</w:t>
      </w:r>
    </w:p>
    <w:p/>
    <w:p>
      <w:pPr/>
      <w:r>
        <w:rPr/>
        <w:t xml:space="preserve">Η εμπειρία αυτή δεν θα πρέπει να απαξιωθεί αλλά να αποτελέσει βασικό εργαλείο για τη λειτουργία της νέας δομής.</w:t>
      </w:r>
    </w:p>
    <w:p/>
    <w:p/>
    <w:p/>
    <w:p>
      <w:pPr/>
      <w:r>
        <w:rPr/>
        <w:t xml:space="preserve">2.	Προτεινόμενη Νομοτεχνική Βελτίωση:</w:t>
      </w:r>
    </w:p>
    <w:p/>
    <w:p/>
    <w:p>
      <w:pPr/>
      <w:r>
        <w:rPr/>
        <w:t xml:space="preserve">Στο τέλος της παρ. 6 του άρθρου 14, να προστεθεί εδάφιο ως εξής:</w:t>
      </w:r>
    </w:p>
    <w:p/>
    <w:p/>
    <w:p>
      <w:pPr/>
      <w:r>
        <w:rPr/>
        <w:t xml:space="preserve">«Υπάλληλοι των καταργούμενων Δ.Ε.Υ.Α. οι οποίοι κατά την έναρξη ισχύος του παρόντος ασκούν καθήκοντα Γενικού Δντη, Προϊσταμένου Τμήματος,Υπηρεσίας  ή Διεύθυνσης, κατόπιν νόμιμης επιλογής ή ανάθεσης, εντάσσονται αυτοδικαίως σε αντίστοιχες θέσεις ευθύνης των νέων υπηρεσιακών μονάδων ή τοπικών τμημάτων της Ε.Υ.Α.Θ. Α.Ε. ή της Ε.Υ.Δ.Α.Π. Α.Ε. Σε περίπτωση έλλειψης κενών θέσεων ευθύνης, οι ανωτέρω διατηρούν το επίδομα θέσης ευθύνης που ελάμβαναν ως προσωπική διαφορά και καταλαμβάνουν κατά προτεραιότητα την πρώτη κενωθείσα θέση ευθύνης αντίστοιχου επιπέδου, κατόπιν αξιολόγησης.»</w:t>
      </w:r>
    </w:p>
    <w:p/>
    <w:p/>
    <w:p>
      <w:pPr/>
      <w:r>
        <w:rPr/>
        <w:t xml:space="preserve">ΚΕΦΑΛΑΙΟ Β: ΜΙΣΘΟΛΟΓΙΚΗ ΔΙΑΣΦΑΛΙΣΗ &amp; ΑΝΙΣΗ ΜΕΤΑΧΕΙΡΙΣΗ</w:t>
      </w:r>
    </w:p>
    <w:p/>
    <w:p>
      <w:pPr/>
      <w:r>
        <w:rPr/>
        <w:t xml:space="preserve">(Επί του Άρθρου 14, παράγραφοι 1 και 8)</w:t>
      </w:r>
    </w:p>
    <w:p/>
    <w:p>
      <w:pPr/>
      <w:r>
        <w:rPr/>
        <w:t xml:space="preserve">1.	Τεκμηρίωση / Σημείο Τριβής:</w:t>
      </w:r>
    </w:p>
    <w:p/>
    <w:p/>
    <w:p>
      <w:pPr/>
      <w:r>
        <w:rPr/>
        <w:t xml:space="preserve">Το νομοσχέδιο αναφέρει αόριστα ότι το προσωπικό ιδιωτικού δικαίου μεταφέρεται «με την ίδια σχέση εργασίας». Ωστόσο, στο άρθρο 14 (που αφορά την Ε.Υ.Α.Θ. και την Ε.Υ.Δ.Α.Π.) δεν υπάρχει καμία ρήτρα διατήρησης των πάσης φύσεως αποδοχών και επιδομάτων ως "προσωπική διαφορά".</w:t>
      </w:r>
    </w:p>
    <w:p/>
    <w:p>
      <w:pPr/>
      <w:r>
        <w:rPr/>
        <w:t xml:space="preserve">Αντίθετα, στο άρθρο 28, παρ. 5 του ίδιου νομοσχεδίου, για το προσωπικό που μεταφέρεται στον Οργανισμό Διαχείρισης Υδάτων Θεσσαλίας (Ο.Δ.Υ.Θ.), προβλέπεται ρητά η διατήρηση του βασικού μισθού και των τακτικών αποδοχών ως προσωπική διαφορά. Η παράλειψη αυτή στο άρθρο 14 συνιστά κατάφωρη παραβίαση της αρχής της ισότητας και δημιουργεί άμεσο κίνδυνο μειώσεως των αποδοχών των εργαζομένων κατά την ενσωμάτωσή τους στο μισθολόγιο της Ε.Υ.Α.Θ.</w:t>
      </w:r>
    </w:p>
    <w:p/>
    <w:p>
      <w:pPr/>
      <w:r>
        <w:rPr/>
        <w:t xml:space="preserve">Το σχέδιο νόμου αναφέρεται γενικά στη διατήρηση των δικαιωμάτων του προσωπικού, χωρίς όμως να εξειδικεύει ποια ακριβώς μισθολογικά στοιχεία διατηρούνται.</w:t>
      </w:r>
    </w:p>
    <w:p/>
    <w:p/>
    <w:p>
      <w:pPr/>
      <w:r>
        <w:rPr/>
        <w:t xml:space="preserve">Δεν διευκρινίζεται ρητώς η τύχη:</w:t>
      </w:r>
    </w:p>
    <w:p/>
    <w:p/>
    <w:p>
      <w:pPr/>
      <w:r>
        <w:rPr/>
        <w:t xml:space="preserve">•του επιδόματος θέσης ευθύνης,</w:t>
      </w:r>
    </w:p>
    <w:p/>
    <w:p>
      <w:pPr/>
      <w:r>
        <w:rPr/>
        <w:t xml:space="preserve">•τυχόν προσωπικής διαφοράς,</w:t>
      </w:r>
    </w:p>
    <w:p/>
    <w:p>
      <w:pPr/>
      <w:r>
        <w:rPr/>
        <w:t xml:space="preserve">•ειδικών επιδομάτων,</w:t>
      </w:r>
    </w:p>
    <w:p/>
    <w:p>
      <w:pPr/>
      <w:r>
        <w:rPr/>
        <w:t xml:space="preserve">•παροχών που απορρέουν από συλλογικές ή επιχειρησιακές ρυθμίσεις,</w:t>
      </w:r>
    </w:p>
    <w:p/>
    <w:p>
      <w:pPr/>
      <w:r>
        <w:rPr/>
        <w:t xml:space="preserve">•λοιπών τακτικών αποδοχών.</w:t>
      </w:r>
    </w:p>
    <w:p/>
    <w:p/>
    <w:p>
      <w:pPr/>
      <w:r>
        <w:rPr/>
        <w:t xml:space="preserve">Η ασάφεια αυτή είναι δυνατόν να δημιουργήσει διαφορετικές ερμηνείες κατά την εφαρμογή του νόμου.</w:t>
      </w:r>
    </w:p>
    <w:p/>
    <w:p/>
    <w:p/>
    <w:p/>
    <w:p>
      <w:pPr/>
      <w:r>
        <w:rPr/>
        <w:t xml:space="preserve">2.	Προτεινόμενη Νομοτεχνική Βελτίωση:</w:t>
      </w:r>
    </w:p>
    <w:p/>
    <w:p/>
    <w:p>
      <w:pPr/>
      <w:r>
        <w:rPr/>
        <w:t xml:space="preserve">Στην παρ. 1 του άρθρου 14, να προστεθεί εδάφιο ως εξής:</w:t>
      </w:r>
    </w:p>
    <w:p/>
    <w:p>
      <w:pPr/>
      <w:r>
        <w:rPr/>
        <w:t xml:space="preserve">«Για το προσωπικό που μεταφέρεται ή αποσπάται δυνάμει του παρόντος άρθρου στην Ε.Υ.Α.Θ. Α.Ε. και την Ε.Υ.Δ.Α.Π. Α.Ε., εξακολουθούν να διατηρούνται στο σύνολό τους, ως προσωπική διαφορά, ο βασικός μισθός, το επίδομα θέσης ευθύνης, η ωρίμανση λόγω προϋπηρεσίας, καθώς και πάσης φύσεως τακτικές μηνιαίες αποδοχές και επιδόματα που ελάμβαναν οι εργαζόμενοι στους φορείς προέλευσης, εφόσον αυτά είναι ευνοϊκότερα.»</w:t>
      </w:r>
    </w:p>
    <w:p/>
    <w:p/>
    <w:p>
      <w:pPr/>
      <w:r>
        <w:rPr/>
        <w:t xml:space="preserve">ΚΕΦΑΛΑΙΟ Γ: ΓΕΩΓΡΑΦΙΚΗ ΠΡΟΣΤΑΣΙΑ &amp; ΔΙΑΤΗΡΗΣΗ ΠΕΡΙΦΕΡΕΙΑΚΩΝ ΔΟΜΩΝ</w:t>
      </w:r>
    </w:p>
    <w:p/>
    <w:p>
      <w:pPr/>
      <w:r>
        <w:rPr/>
        <w:t xml:space="preserve">(Επί του Άρθρου 14, παράγραφος 9)</w:t>
      </w:r>
    </w:p>
    <w:p/>
    <w:p>
      <w:pPr/>
      <w:r>
        <w:rPr/>
        <w:t xml:space="preserve">1.	Τεκμηρίωση / Σημείο Τριβής:</w:t>
      </w:r>
    </w:p>
    <w:p/>
    <w:p/>
    <w:p>
      <w:pPr/>
      <w:r>
        <w:rPr/>
        <w:t xml:space="preserve">Η παρ. 9 θέτει ως όριο μετακίνησης τα 40 χιλιόμετρα από την υφιστάμενη έδρα εργασίας. Η διάταξη αυτή αναγνωρίζει ότι η σημαντική μεταβολή του τόπου εργασίας επηρεάζει ουσιωδώς την εργασιακή και οικογενειακή ζωή των εργαζομένων.</w:t>
      </w:r>
    </w:p>
    <w:p/>
    <w:p/>
    <w:p>
      <w:pPr/>
      <w:r>
        <w:rPr/>
        <w:t xml:space="preserve">Ωστόσο, δημιουργούνται εύλογα ερωτήματα:</w:t>
      </w:r>
    </w:p>
    <w:p/>
    <w:p/>
    <w:p>
      <w:pPr/>
      <w:r>
        <w:rPr/>
        <w:t xml:space="preserve">•γιατί η προστασία περιορίζεται μόνο στην πρώτη πενταετία,</w:t>
      </w:r>
    </w:p>
    <w:p/>
    <w:p>
      <w:pPr/>
      <w:r>
        <w:rPr/>
        <w:t xml:space="preserve">•ποιο καθεστώς θα ισχύσει μετά την πάροδο της πενταετίας,</w:t>
      </w:r>
    </w:p>
    <w:p/>
    <w:p>
      <w:pPr/>
      <w:r>
        <w:rPr/>
        <w:t xml:space="preserve">•με ποιον τρόπο υπολογίζεται η απόσταση των σαράντα χιλιομέτρων,</w:t>
      </w:r>
    </w:p>
    <w:p/>
    <w:p>
      <w:pPr/>
      <w:r>
        <w:rPr/>
        <w:t xml:space="preserve">•αν προβλέπεται αποζημίωση όταν η καθημερινή μετακίνηση συνεπάγεται σημαντική χρονική και οικονομική επιβάρυνση</w:t>
      </w:r>
    </w:p>
    <w:p/>
    <w:p/>
    <w:p/>
    <w:p>
      <w:pPr/>
      <w:r>
        <w:rPr/>
        <w:t xml:space="preserve">Για τους εργαζόμενους σε περιφερειακούς Δήμους, όπως η Δ.Ε.Υ.Α. Χαλκηδόνας, η απόσταση από το Πολεοδομικό Συγκρότημα Θεσσαλονίκης (όπου εδρεύει η Ε.Υ.Α.Θ.) είναι οριακά μικρότερη των 40 χλμ. (περίπου 32-35 χλμ.). Αυτό σημαίνει ότι το προσωπικό κινδυνεύει με αναγκαστική μετακίνηση στα κεντρικά γραφεία, χωρίς τη συναίνεσή του.</w:t>
      </w:r>
    </w:p>
    <w:p/>
    <w:p>
      <w:pPr/>
      <w:r>
        <w:rPr/>
        <w:t xml:space="preserve">Η μετακίνηση αυτή συνιστά ουσιαστική βλαπτική μεταβολή των συνθηκών εργασίας (κόστος, χρόνος μετακίνησης) και οδηγεί στην πλήρη ερήμωση των επαρχιακών δήμων από εξειδικευμένο διοικητικό και τεχνικό προσωπικό, υποβαθμίζοντας την άμεση εξυπηρέτηση των τοπικών κοινωνιών. </w:t>
      </w:r>
    </w:p>
    <w:p/>
    <w:p/>
    <w:p>
      <w:pPr/>
      <w:r>
        <w:rPr/>
        <w:t xml:space="preserve">2.	Προτεινόμενη Νομοτεχνική Βελτίωση:</w:t>
      </w:r>
    </w:p>
    <w:p/>
    <w:p/>
    <w:p>
      <w:pPr/>
      <w:r>
        <w:rPr/>
        <w:t xml:space="preserve">Η παρ. 9 του άρθρου 14 να τροποποιηθεί ως εξής:</w:t>
      </w:r>
    </w:p>
    <w:p/>
    <w:p>
      <w:pPr/>
      <w:r>
        <w:rPr/>
        <w:t xml:space="preserve">«Ο τόπος εργασίας των μεταφερόμενων ή αποσπώμενων υπαλλήλων παραμένει υποχρεωτικά εντός των διοικητικών ορίων του Δήμου στον οποίο λειτουργούσε η καταργούμενη Δ.Ε.Υ.Α. Για την εξυπηρέτηση των καταναλωτών, η Ε.Υ.Α.Θ. Α.Ε. και η Ε.Υ.Δ.Α.Π. Α.Ε. υποχρεούνται να διατηρήσουν και να λειτουργήσουν αυτόνομες Διευθύνσεις ή Τοπικά Τμήματα/Γραφεία Ύδρευσης και Αποχέτευσης στην έδρα κάθε απορροφώμενου Δήμου, όπου και τοποθετείται το σύνολο του υφιστάμενου διοικητικού, οικονομικού και τεχνικού προσωπικού. Οποιαδήποτε μετακίνηση προσωπικού εκτός των ορίων του οικείου Δήμου απαγορεύεται, με εξαίρεση την περίπτωση ρητής, έγγραφης συναίνεσης του υπαλλήλου.»</w:t>
      </w:r>
    </w:p>
    <w:p/>
    <w:p/>
    <w:p>
      <w:pPr/>
      <w:r>
        <w:rPr/>
        <w:t xml:space="preserve">ΚΕΦΑΛΑΙΟ Δ: ΔΙΟΙΚΗΤΙΚΗ ΚΑΙ ΓΡΑΦΕΙΟΚΡΑΤΙΚΗ ΑΣΦΥΞΙΑ – ΑΠΑΛΛΑΓΗ ΥΠΟΧΡΕΩΣΕΩΝ ΜΕΤΑΒΑΤΙΚΗΣ ΠΕΡΙΟΔΟΥ</w:t>
      </w:r>
    </w:p>
    <w:p/>
    <w:p/>
    <w:p>
      <w:pPr/>
      <w:r>
        <w:rPr/>
        <w:t xml:space="preserve">1. Τεκμηρίωση / Σημείο Τριβής: Οι οικονομικές και διοικητικές υπηρεσίες των Δ.Ε.Υ.Α. καλούνται σήμερα να λειτουργήσουν μέσα σε ένα εντελώς θολό, δαιδαλώδες και αντιφατικό νομοθετικό σκηνικό. Από τη μία πλευρά, το παρόν νομοσχέδιο δρομολογεί την αυτοδίκαιη κατάργηση και απορρόφησή τους. Από την άλλη πλευρά, μέσα σε διάστημα ελάχιστων ημερών, επιβάλλονται στις ίδιες υπό κατάργηση επιχειρήσεις τεράστιες, νέες και πολύπλοκες γραφειοκρατικές υποχρεώσεις:Η Κ.Υ.Α. 38672/10.07.2026 (ΦΕΚ 4204/Β’/10.07.2026) επιβάλλει νέα, αυστηρά κριτήρια αξιολόγησης και διαδικασίες παρακολούθησης για τη σύνταξη των προϋπολογισμών των Δ.Ε.Υ.Α. από το Παρατηρητήριο Οικονομικής Αυτοτέλειας των ΟΤΑ.Η Απόφαση ΥΠ.ΕΣ. 37564/03.07.2026 (ΦΕΚ 4107/Β’/07.07.2026) καθορίζει ένα νέο, εξαιρετικά απαιτητικό πλαίσιο ως προς τον τύπο, τον χρόνο και τη συχνότητα υποβολής στοιχείων στον αναβάθμισμένο Κόμβο Οικονομικής Πληροφόρησης Τοπικής Αυτοδιοίκησης.Παράλληλα, τρέχουν οι πιεστικές υποχρεώσεις προς τη Ρ.Α.Α.Ε.Υ. για την εξασφάλιση και πιστοποίηση διαχειριστικής επάρκειας.Είναι ανθρωπίνως και επιχειρησιακά αδύνατο για τα στελέχη των υπό απορρόφηση Δ.Ε.Υ.Α. να ανταπεξέλθουν ταυτόχρονα και στις δαιδαλώδεις διαδικασίες της συγχώνευσης/απογραφής (μεταφορά δικτύων, περιουσίας, προσωπικού) και στην πλήρη εφαρμογή των ανωτέρω νέων οικονομικών προτύπων. Η εμμονή στην καθολική εφαρμογή τους οδηγεί σε μαθηματική διοικητική παράλυση.</w:t>
      </w:r>
    </w:p>
    <w:p/>
    <w:p/>
    <w:p>
      <w:pPr/>
      <w:r>
        <w:rPr/>
        <w:t xml:space="preserve">2.Προτεινόμενη Νομοτεχνική Βελτίωση (Πρόταση για Μεταβατική Διάταξη):</w:t>
      </w:r>
    </w:p>
    <w:p/>
    <w:p/>
    <w:p>
      <w:pPr/>
      <w:r>
        <w:rPr/>
        <w:t xml:space="preserve">Να προστεθεί ρητή μεταβατική διάταξη στο νομοσχέδιο, η οποία θα ορίζει τα εξής:</w:t>
      </w:r>
    </w:p>
    <w:p/>
    <w:p/>
    <w:p>
      <w:pPr/>
      <w:r>
        <w:rPr/>
        <w:t xml:space="preserve">«Οι Δημοτικές Επιχειρήσεις Ύδρευσης και Αποχέτευσης (Δ.Ε.Υ.Α.) που τελούν υπό διαδικασία απορρόφησης από την Ε.Υ.Α.Θ. Α.Ε. και την Ε.Υ.Δ.Α.Π. Α.Ε. δυνάμει του παρόντος, απαλλάσσονται αυτοδικαίως, από την ημερομηνία έναρξης ισχύος του παρόντος νόμου και μέχρι την οριστική ολοκλήρωση της συγχώνευσης, από την υποχρέωση εφαρμογής των διατάξεων της Κ.Υ.Α. 38672/10.07.2026 (ΦΕΚ 4204/Β’) και της Απόφασης ΥΠ.ΕΣ. 37564/03.07.2026 (ΦΕΚ 4107/Β’), καθώς και από τις διαδικασίες πιστοποίησης διαχειριστικής επάρκειας της Ρ.Α.Α.Ε.Υ.. Κατά τη μεταβατική αυτή περίοδο, οι εν λόγω επιχειρήσεις συνεχίζουν να υποβάλλουν αποκλειστικά και μόνο τα απολύτως απαραίτητα απολογιστικά οικονομικά στοιχεία που απαιτούνται για τη σύνταξη του ισολογισμού έναρξης των απορροφωσών εταιρειών.»</w:t>
      </w:r>
    </w:p>
    <w:p/>
    <w:p/>
    <w:p/>
    <w:p/>
    <w:p>
      <w:pPr/>
      <w:r>
        <w:rPr/>
        <w:t xml:space="preserve">ΣΥΜΠΕΡΑΣΜΑ</w:t>
      </w:r>
    </w:p>
    <w:p/>
    <w:p>
      <w:pPr/>
      <w:r>
        <w:rPr/>
        <w:t xml:space="preserve">Η μεταρρύθμιση στον τομέα του ύδατος δεν μπορεί να επιτευχθεί μέσω της απαξίωσης και της εργασιακής ανασφάλειας του ανθρώπινου δυναμικού της περιφέρειας.</w:t>
      </w:r>
    </w:p>
    <w:p/>
    <w:p>
      <w:pPr/>
      <w:r>
        <w:rPr/>
        <w:t xml:space="preserve">Η μεταρρύθμιση θα επιτύχει μόνο εφόσον αξιοποιηθεί η εμπειρία του προσωπικού των Δ.Ε.Υ.Α.</w:t>
      </w:r>
    </w:p>
    <w:p/>
    <w:p>
      <w:pPr/>
      <w:r>
        <w:rPr/>
        <w:t xml:space="preserve">Οι εργαζόμενοι αυτοί γνωρίζουν:</w:t>
      </w:r>
    </w:p>
    <w:p/>
    <w:p>
      <w:pPr/>
      <w:r>
        <w:rPr/>
        <w:t xml:space="preserve">•	τις ιδιαιτερότητες των τοπικών δικτύων,</w:t>
      </w:r>
    </w:p>
    <w:p/>
    <w:p>
      <w:pPr/>
      <w:r>
        <w:rPr/>
        <w:t xml:space="preserve">•	τις συμβατικές υποχρεώσεις των επιχειρήσεων,</w:t>
      </w:r>
    </w:p>
    <w:p/>
    <w:p>
      <w:pPr/>
      <w:r>
        <w:rPr/>
        <w:t xml:space="preserve">•	τις εκκρεμείς χρηματοδοτήσεις,</w:t>
      </w:r>
    </w:p>
    <w:p/>
    <w:p>
      <w:pPr/>
      <w:r>
        <w:rPr/>
        <w:t xml:space="preserve">•	τις δικαστικές υποθέσεις,</w:t>
      </w:r>
    </w:p>
    <w:p/>
    <w:p>
      <w:pPr/>
      <w:r>
        <w:rPr/>
        <w:t xml:space="preserve">•	τις ανάγκες των τοπικών κοινωνιών.</w:t>
      </w:r>
    </w:p>
    <w:p/>
    <w:p>
      <w:pPr/>
      <w:r>
        <w:rPr/>
        <w:t xml:space="preserve">Η γνώση αυτή αποτελεί σημαντικό διοικητικό κεφάλαιο και θα πρέπει να αξιοποιηθεί κατά τη διαμόρφωση της νέας οργανωτικής δομής.</w:t>
      </w:r>
    </w:p>
    <w:p/>
    <w:p/>
    <w:p>
      <w:pPr/>
      <w:r>
        <w:rPr/>
        <w:t xml:space="preserve"> Ζητείται η άμεση ενσωμάτωση των ανωτέρω προτάσεων, προκειμένου να διασφαλιστούν τα αυτονόητα εργασιακά, μισθολογικά και υπηρεσιακά δικαιώματα που απορρέουν από την πολυετή ευδόκιμη υπηρεσία μας.</w:t>
      </w:r>
    </w:p>
    <w:p/>
    <w:p>
      <w:pPr/>
      <w:r>
        <w:rPr>
          <w:b w:val="1"/>
          <w:bCs w:val="1"/>
        </w:rPr>
        <w:t xml:space="preserve">Georgios – 16 Ιουλίου 2026, 09:18</w:t>
      </w:r>
    </w:p>
    <w:p>
      <w:pPr/>
      <w:r>
        <w:rPr/>
        <w:t xml:space="preserve">πρέπει να υπάρχει μηχανισμός απολογισμού για τους φορείς</w:t>
      </w:r>
    </w:p>
    <w:p/>
    <w:p>
      <w:pPr/>
      <w:r>
        <w:rPr>
          <w:b w:val="1"/>
          <w:bCs w:val="1"/>
        </w:rPr>
        <w:t xml:space="preserve">Δήμος Αλιάρτου - Θεσπιέων – 16 Ιουλίου 2026, 11:14</w:t>
      </w:r>
    </w:p>
    <w:p>
      <w:pPr/>
      <w:r>
        <w:rPr/>
        <w:t xml:space="preserve">ΕΛΛΗΝΙΚΗ ΔΗΜΟΚΡΑΤΙΑ</w:t>
      </w:r>
    </w:p>
    <w:p/>
    <w:p>
      <w:pPr/>
      <w:r>
        <w:rPr/>
        <w:t xml:space="preserve">ΝΟΜΟΣ ΒΟΙΩΤΙΑΣ</w:t>
      </w:r>
    </w:p>
    <w:p/>
    <w:p>
      <w:pPr/>
      <w:r>
        <w:rPr/>
        <w:t xml:space="preserve">ΔΗΜΟΣ ΑΛΙΑΡΤΟΥ – ΘΕΣΠΙΕΩΝ</w:t>
      </w:r>
    </w:p>
    <w:p/>
    <w:p>
      <w:pPr/>
      <w:r>
        <w:rPr/>
        <w:t xml:space="preserve">		</w:t>
      </w:r>
    </w:p>
    <w:p/>
    <w:p>
      <w:pPr/>
      <w:r>
        <w:rPr/>
        <w:t xml:space="preserve">                                                                                                                                       Αλίαρτος 16/7/2026</w:t>
      </w:r>
    </w:p>
    <w:p/>
    <w:p>
      <w:pPr/>
      <w:r>
        <w:rPr/>
        <w:t xml:space="preserve">Απόψεις του Δήμου Αλιάρτου – Θεσπιέων επί του σχεδίου διαβούλευσης του Υπουργείου Περιβάλλοντος και Ενέργειας σχετικά με τους Παρόχους Υπηρεσιών Ύδατος</w:t>
      </w:r>
    </w:p>
    <w:p/>
    <w:p>
      <w:pPr/>
      <w:r>
        <w:rPr/>
        <w:t xml:space="preserve">Η ΕΥΔΑΠ απορροφά 26 τμήματα Δήμων που παρέχουν υπηρεσίες ύδρευσης &amp; αποχέτευσης, 7 ΔΕΥΑ και 8 ΤΟΕΒ και την αρμοδιότητά άρδευσης που ασκεί η Περιφέρεια (πρώην Οργανισμός Κωπαϊδας). Το σύνολο των παρόχων που ενσωματώνονται στην ΕΥΔΑΠ είναι 43.</w:t>
      </w:r>
    </w:p>
    <w:p/>
    <w:p>
      <w:pPr/>
      <w:r>
        <w:rPr/>
        <w:t xml:space="preserve">Ο Δήμος Αλιάρτου – Θεσπιέων, στο πλαίσιο της δημόσιας διαβούλευσης επί του σχεδίου του Υπουργείου Περιβάλλοντος και Ενέργειας που αφορά τους Παρόχους Υπηρεσιών Ύδατος, καταθέτει τις ακόλουθες παρατηρήσεις και προτάσεις:</w:t>
      </w:r>
    </w:p>
    <w:p/>
    <w:p>
      <w:pPr/>
      <w:r>
        <w:rPr/>
        <w:t xml:space="preserve">Ο Δήμος μας αναγνωρίζει τη σημασία της ορθολογικής διαχείρισης των υδατικών πόρων, της προστασίας του περιβάλλοντος και της διασφάλισης της βιώσιμης λειτουργίας των παρόχων υπηρεσιών ύδατος. Παράλληλα, θεωρεί ότι το θεσμικό πλαίσιο θα πρέπει να λαμβάνει υπόψη τις ιδιαίτερες τοπικές συνθήκες και τις ειδικές χρήσεις νερού που εξυπηρετούν σκοπούς πολιτιστικού, ιστορικού και περιβαλλοντικού χαρακτήρα.</w:t>
      </w:r>
    </w:p>
    <w:p/>
    <w:p>
      <w:pPr/>
      <w:r>
        <w:rPr/>
        <w:t xml:space="preserve">Στο πλαίσιο αυτό, ζητούμε να προβλεφθεί ρητά η εξαίρεση  δύο (2) εκ των γεωτρήσεων που διαθέτει ο Δήμος Αλιάρτου – Θεσπιέων (γεώτρηση Πύργος - AGA 3 -  Ν/Α ΤΩΝ ΟΡΊΩΝ ΤΟΥ ΟΙΚΙΣΜΟΎ της Αλιάρτου σε υψόμετρο 101 μ. , &amp;  γεώτρηση Κήποι - AGA 4 - Δυτικά ΤΩΝ ΟΡΊΩΝ ΤΟΥ ΟΙΚΙΣΜΟΎ της Αλιάρτου σε υψόμετρο 124 μ. στην περιοχή Κήπων Αλιάρτου) και χρησιμοποιούνται αποκλειστικά για την άρδευση των εμβληματικών Κήπων Αλιάρτου, συνολικής έκτασης 180 στρεμμάτων, οι οποίοι χρονολογούνται από το 1895 ως δημιούργημα της αγγλικής εταιρίας που είχε αναλάβει το έργο της αποξήρανσης της λίμνης Κωπαίδας.</w:t>
      </w:r>
    </w:p>
    <w:p/>
    <w:p>
      <w:pPr/>
      <w:r>
        <w:rPr/>
        <w:t xml:space="preserve">Οι συγκεκριμένες γεωτρήσεις δεν εξυπηρετούν την ύδρευση του πληθυσμού ούτε αποτελούν τμήμα του δικτύου παροχής πόσιμου νερού. Η χρήση τους περιορίζεται αποκλειστικά και μόνο στην άρδευση των Κήπων Αλιάρτου, ενός χώρου ιδιαίτερης ιστορικής, αισθητικής, περιβαλλοντικής αξίας &amp; ΜΟΝΑΔΙΚΌΤΗΤΑΣ στην Ελληνική  επικράτεια Αγγλικής Αρχιτεκτονικής Κήπων, οι οποίοι αποτελούν σημείο αναφοράς όχι μόνο για την τοπική κοινωνία, αλλά και όλη την ευρύτερη περιοχή, αναδεικνύουν την ιστορία της αποξήρανσης της λίμνης Κωπαΐδας και της ανάπτυξης της Αλιάρτου, την πολιτιστική κληρονομιά και την επισκεψιμότητα της περιοχής, φιλοξενεί αιωνόβια δέντρα, σπάνια φυτά, λιμνούλες και γραφικά μονοπάτια, προσφέροντας ένα ήρεμο περιβάλλον για περίπατο και αναψυχή.</w:t>
      </w:r>
    </w:p>
    <w:p/>
    <w:p>
      <w:pPr/>
      <w:r>
        <w:rPr/>
        <w:t xml:space="preserve">Η υπαγωγή των συγκεκριμένων γεωτρήσεων στο ίδιο καθεστώς με τις υποδομές ύδρευσης δεν ανταποκρίνεται στον σκοπό για τον οποίο λειτουργούν και ενδέχεται να δημιουργήσει δυσανάλογες διοικητικές και λειτουργικές επιβαρύνσεις, χωρίς ουσιαστικό όφελος για τη διαχείριση των υπηρεσιών ύδατος.</w:t>
      </w:r>
    </w:p>
    <w:p/>
    <w:p>
      <w:pPr/>
      <w:r>
        <w:rPr/>
        <w:t xml:space="preserve">Για τους λόγους αυτούς, ΠΡΟΤΕΙΝΟΥΜΕ να προστεθεί ειδική διάταξη ή να προβλεφθεί σχετική εξαίρεση, σύμφωνα με την οποία οι ΣΥΓΚΕΚΡΙΜΈΝΕΣ ΓΕΩΤΡΗΣΕΙΣ που χρησιμοποιούνται αποκλειστικά για την άρδευση δημοτικών χώρων ιστορικής, πολιτιστικής ή περιβαλλοντικής σημασίας και δεν εντάσσονται στις υπηρεσίες ύδρευσης να εξαιρούνται από το πεδίο εφαρμογής των σχετικών διατάξεων ή από τις υποχρεώσεις που αφορούν τους παρόχους υπηρεσιών ύδατος.</w:t>
      </w:r>
    </w:p>
    <w:p/>
    <w:p>
      <w:pPr/>
      <w:r>
        <w:rPr/>
        <w:t xml:space="preserve">Η αποδοχή της πρότασης αυτής θα διασφαλίσει την απρόσκοπτη συντήρηση και προστασία των εμβληματικών Κήπων Αλιάρτου, χωρίς να επηρεάζεται ο σκοπός του υπό διαβούλευση θεσμικού πλαισίου για την αποτελεσματική διαχείριση των υπηρεσιών ύδατος.</w:t>
      </w:r>
    </w:p>
    <w:p/>
    <w:p>
      <w:pPr/>
      <w:r>
        <w:rPr/>
        <w:t xml:space="preserve">Συνεπώς, η ένταξη του Δήμου Αλιάρτου - Θεσπιέων στην ΕΥΔΑΠ μπορεί να αποτελέσει σημαντική ευκαιρία, υπό την προϋποθέση</w:t>
      </w:r>
    </w:p>
    <w:p/>
    <w:p>
      <w:pPr/>
      <w:r>
        <w:rPr/>
        <w:t xml:space="preserve">η Τοπική Αυτοδιοίκηση να έχει ουσιαστική και θεσμοθετημένη συμμετοχή στο νέο σχήμα διαχείρισης, ώστε οι ιδιαιτερότητες και οι ανάγκες της περιοχής να λαμβάνονται υπόψη στον σχεδιασμό. </w:t>
      </w:r>
    </w:p>
    <w:p/>
    <w:p>
      <w:pPr/>
      <w:r>
        <w:rPr/>
        <w:t xml:space="preserve"> Στο πλαίσιο υιοθέτησης  μιας νέας κουλτούρας για το νερό,  η Αλίαρτος χρειάζεται ένα σύγχρονο, βιώσιμο και ασφαλές μοντέλο διαχείρισης των υδάτινων πόρων. Ένα μοντέλο που θα συνδυάζει την τεχνογνωσία, τον δημόσιο χαρακτήρα του νερού, τη συμμετοχή της τοπικής κοινωνίας και τον σεβασμό στο περιβάλλον.</w:t>
      </w:r>
    </w:p>
    <w:p/>
    <w:p>
      <w:pPr/>
      <w:r>
        <w:rPr/>
        <w:t xml:space="preserve">Με αυτά τα κριτήρια πρέπει να αξιολογηθεί η προτεινόμενη μεταρρύθμιση.</w:t>
      </w:r>
    </w:p>
    <w:p/>
    <w:p>
      <w:pPr/>
      <w:r>
        <w:rPr/>
        <w:t xml:space="preserve">Ο Δήμος Αλιάρτου – Θεσπιέων παραμένει στη διάθεση του Υπουργείου για κάθε διευκρίνιση ή συνεργασία με στόχο τη διαμόρφωση ενός λειτουργικού και δίκαιου θεσμικού πλαισίου που θα λαμβάνει υπόψη τις πραγματικές ανάγκες των τοπικών κοινωνιών.</w:t>
      </w:r>
    </w:p>
    <w:p/>
    <w:p>
      <w:pPr/>
      <w:r>
        <w:rPr/>
        <w:t xml:space="preserve">                                                                                       Με Εκτίμηση</w:t>
      </w:r>
    </w:p>
    <w:p/>
    <w:p>
      <w:pPr/>
      <w:r>
        <w:rPr/>
        <w:t xml:space="preserve">                                                                                       Ο Δήμαρχος</w:t>
      </w:r>
    </w:p>
    <w:p/>
    <w:p/>
    <w:p>
      <w:pPr/>
      <w:r>
        <w:rPr/>
        <w:t xml:space="preserve">                                                                                   Γεώργιος Αραπίτσας</w:t>
      </w:r>
    </w:p>
    <w:p/>
    <w:p>
      <w:pPr/>
      <w:r>
        <w:rPr>
          <w:b w:val="1"/>
          <w:bCs w:val="1"/>
        </w:rPr>
        <w:t xml:space="preserve">ΜΑΡΙΑ ΚΑΡΑΔΗΜΑ - Δ/ΝΣΗ ΤΕΧΝΙΚΩΝ ΥΠΗΡΕΣΙΩΝ ΔΗΜΟΥ ΑΧΑΡΝΩΝ – 16 Ιουλίου 2026, 14:14</w:t>
      </w:r>
    </w:p>
    <w:p>
      <w:pPr/>
      <w:r>
        <w:rPr/>
        <w:t xml:space="preserve">Το σχέδιο νόμου επεκτείνει τις αρμοδιότητες της ΕΥΔΑΠ για ενιαία διαχείριση υδάτων, ωστόσο εντοπίζεται σημαντική νομοθετική παράλειψη: ενώ ρυθμίζεται η αποτίμηση δημοτικών δικτύων, δεν προβλέπεται διαδικασία για τα Ιδιωτικά Δίκτυα Ύδρευσης που λειτουργούν σε πολλούς Δήμους (π.χ. στο Δήμο Αχαρνών). </w:t>
      </w:r>
    </w:p>
    <w:p/>
    <w:p>
      <w:pPr/>
      <w:r>
        <w:rPr/>
        <w:t xml:space="preserve">Προτείνεται η προσθήκη άρθρου για τη ρύθμιση των Ιδιωτικών Δικτύων Ύδρευσης, όπου η Ε.ΥΔ.ΑΠ. Α.Ε. θα υπεισέρχεται στα δικαιώματα παροχής υπηρεσιών, με υποχρεωτική αποτίμηση της αξίας των ιδιωτικών υποδομών, εφαρμόζοντας ανάλογη μεθοδολογία με τα δίκτυα των Δήμων/ΔΕΥΑ, με απόφαση των συναρμόδιων Υπουργείων και της ΡΑΑΕΥ.</w:t>
      </w:r>
    </w:p>
    <w:p/>
    <w:p>
      <w:pPr/>
      <w:r>
        <w:rPr>
          <w:b w:val="1"/>
          <w:bCs w:val="1"/>
        </w:rPr>
        <w:t xml:space="preserve">ΔΗΜΟΣ ΚΗΦΙΣΙΑΣ – 16 Ιουλίου 2026, 14:21</w:t>
      </w:r>
    </w:p>
    <w:p>
      <w:pPr/>
      <w:r>
        <w:rPr/>
        <w:t xml:space="preserve">Ο Δήμος Κηφισιάς συμμετέχει στη δημόσια ηλεκτρονική διαβούλευση επί του σχεδίου νόμου του Υπουργείου Περιβάλλοντος και Ενέργειας, προκειμένου να εκφράσει την αντίθεσή του στην επικείμενη υποχρεωτική απορρόφηση της δημοτικής ύδρευσης από την ΕΥΔΑΠ και την ΕΥΑΘ καθώς δεν διασφαλίζεται ένα σύστημα διαχείρισης υδάτων με σεβασμό στο φυσικό περιβάλλον, την ιδιαίτερη φυσιογνωμία του Δήμου μας, η διασφάλιση του δημοσίου συμφέροντος καθώς και η απρόσκοπτη παροχή ποιοτικών υπηρεσιών ύδρευσης προς τους πολίτες.</w:t>
      </w:r>
    </w:p>
    <w:p/>
    <w:p/>
    <w:p>
      <w:pPr/>
      <w:r>
        <w:rPr/>
        <w:t xml:space="preserve">Ο Δήμος Κηφισιάς είχε συμμετάσχει ενεργά και στην προηγούμενη δημόσια διαβούλευση του 2025, καταθέτοντας τεκμηριωμένες παρατηρήσεις επί της τότε νομοθετικής πρωτοβουλίας. Ως Δημοτικό Συμβούλιο διαπιστώνουμε με ικανοποίηση ότι πολλές από τις επισημάνσεις ληφθήκαν υπόψη κατά την επεξεργασία του νέου σχεδίου νόμου. Ειδικότερα, θετικά αξιολογούνται οι ρυθμίσεις που αφορούν τη δυνατότητα διατήρησης της κυριότητας των δημοτικών παγίων, τη διαδικασία αποτίμησής τους, καθώς και τη δυνατότητα δικαστικού ελέγχου της αποτίμησης.</w:t>
      </w:r>
    </w:p>
    <w:p/>
    <w:p>
      <w:pPr/>
      <w:r>
        <w:rPr/>
        <w:t xml:space="preserve">Η εξέλιξη αυτή αν και θετική δεν αλλάζει δυστυχώς την κεντρική στρατηγική του νομοσχεδίου καθώς υφίστανται κρίσιμα ζητήματα που δεν αντιμετωπίζονται επαρκώς από τις προτεινόμενες διατάξεις και τα οποία αφορούν ιδίως Δήμους με ιδιαίτερα γεωμορφολογικά, περιβαλλοντικά και λειτουργικά χαρακτηριστικά, όπως ο Δήμος Κηφισιάς, στα οποία επιμένουμε και αναφερόμαστε παρακάτω.</w:t>
      </w:r>
    </w:p>
    <w:p/>
    <w:p/>
    <w:p>
      <w:pPr/>
      <w:r>
        <w:rPr/>
        <w:t xml:space="preserve">Πριν από κάθε άλλη παρατήρηση, ο Δήμος Κηφισιάς θεωρεί ότι η διάρκεια της δημόσιας διαβούλευσης δεν ανταποκρίνεται στη βαρύτητα του υπό συζήτηση νομοσχεδίου. Η προτεινόμενη μεταρρύθμιση μεταβάλλει συνολικά το μοντέλο οργάνωσης των υπηρεσιών ύδρευσης στις δυο μητροπολιτικές περιοχές της χώρες, επηρεάζοντας άμεσα την Τοπική Αυτοδιοίκηση, τους παρόχους υπηρεσιών ύδατος και εκατομμύρια καταναλωτές. Ως εκ τούτου, η διάρκεια της δημόσιας διαβούλευσης όφειλε να είναι σημαντικά μεγαλύτερη, προκειμένου να εξασφαλισθεί ουσιαστική συμμετοχή όλων των εμπλεκόμενων φορέων και να μη θεωρηθεί προσχηματική. Ζητούμε συνεπώς από το ΥΠΕΝ όπως προχωρήσει σε παράταση της διαβούλευσης προκειμένου οι Δήμοι και οι συλλογικότητες να μπορέσουν να εκφραστούν έχοντας τον απαραίτητο εύλογο χρόνο επεξεργασίας και μελέτης των πολλών τεχνικών και οικονομικών δεδομένων που συνοδεύουν την παρούσα νομοθετική ρύθμιση.</w:t>
      </w:r>
    </w:p>
    <w:p/>
    <w:p/>
    <w:p>
      <w:pPr/>
      <w:r>
        <w:rPr/>
        <w:t xml:space="preserve">1. ΤΑ ΙΔΙΑΙΤΕΡΑ ΧΑΡΑΚΤΗΡΙΣΤΙΚΑ ΤΟΥ ΣΥΣΤΗΜΑΤΟΣ ΥΔΡΕΥΣΗΣ ΤΟΥ ΔΗΜΟΥ ΚΗΦΙΣΙΑΣ</w:t>
      </w:r>
    </w:p>
    <w:p/>
    <w:p/>
    <w:p>
      <w:pPr/>
      <w:r>
        <w:rPr/>
        <w:t xml:space="preserve">Ο Δήμος Κηφισιάς παρουσιάζει ιδιαιτερότητες που τον διαφοροποιούν ουσιωδώς από την πλειονότητα των Δήμων που καλύπτονται από το παρόν νομοσχέδιο ως προς την οργάνωση και λειτουργία των υπηρεσιών ύδρευσης. Οι ιδιαιτερότητες αυτές πρέπει να ληφθούν υπόψη κατά τη διαμόρφωση του τελικού θεσμικού πλαισίου, καθώς η εφαρμογή ενιαίων κανόνων σε ουσιωδώς διαφορετικές περιπτώσεις ενδέχεται να οδηγήσει σε δυσανάλογες συνέπειες.</w:t>
      </w:r>
    </w:p>
    <w:p/>
    <w:p>
      <w:pPr/>
      <w:r>
        <w:rPr/>
        <w:t xml:space="preserve">Καταρχάς, ο Δήμος δεν διαθέτει ενιαίο σύστημα υδροδότησης. Αντιθέτως, εντός των διοικητικών του ορίων συνυπάρχουν διαφορετικά καθεστώτα παροχής υπηρεσιών ύδρευσης. Η Δημοτική Ενότητα Κηφισιάς υδροδοτείται σε μεγάλο μέρος της από την ΕΥΔΑΠ,  η Δημοτική Ενότητα Νέας Ερυθραίας διαθέτει οργανωμένη Δημοτική Υπηρεσία Ύδρευσης, η οποία αξιοποιεί αδειοδοτημένες δημοτικές γεωτρήσεις. Παράλληλα, εξακολουθούν να λειτουργούν η Εταιρεία Ύδρευσης Εκάλης Α.Ε. και το ιδιωτικό δίκτυο του Συνεταιρισμού Βουλευτών Πολιτείας.</w:t>
      </w:r>
    </w:p>
    <w:p/>
    <w:p>
      <w:pPr/>
      <w:r>
        <w:rPr/>
        <w:t xml:space="preserve">Η συνύπαρξη τεσσάρων διαφορετικών καθεστώτων υδροδότησης δημιουργεί ένα σύνθετο τεχνικό, λειτουργικό και νομικό περιβάλλον, το οποίο δεν αντιμετωπίζεται ειδικά από τις προτεινόμενες διατάξεις. Η μετάβαση σε ένα νέο μοντέλο διαχείρισης δεν μπορεί να περιορισθεί σε μια απλή διοικητική μεταφορά αρμοδιοτήτων, αλλά προϋποθέτει ολοκληρωμένο επιχειρησιακό σχεδιασμό, καταγραφή των υφιστάμενων υποδομών και σαφή καθορισμό των ευθυνών κάθε εμπλεκόμενου φορέα κατά τη μεταβατική περίοδο.</w:t>
      </w:r>
    </w:p>
    <w:p/>
    <w:p>
      <w:pPr/>
      <w:r>
        <w:rPr/>
        <w:t xml:space="preserve">Παράλληλα, ο Δήμος Κηφισιάς έχει επενδύσει σημαντικούς ίδιους πόρους για τον εκσυγχρονισμό της Δημοτικής Υπηρεσίας Ύδρευσης της Νέας Ερυθραίας. Κατά τα τελευταία έτη έχουν υλοποιηθεί έργα ζωνοποίησης του δικτύου, εγκατάστασης μειωτών πίεσης, ανάπτυξης συστημάτων τηλεμετρίας και τηλεχειρισμού, εγκατάστασης ψηφιακών υδρομετρητών, αντικατάστασης προβληματικών τμημάτων του δικτύου, αναβάθμισης των γεωτρήσεων και περιορισμού των απωλειών νερού. Οι επενδύσεις αυτές δεν αποτελούν απλώς τεχνικές παρεμβάσεις, αλλά στοιχείο μιας συνολικής στρατηγικής του Δήμου Κηφισιάς προκειμένου να παρέχει υψηλής ποιότητας υπηρεσίες ύδρευσης προς τους πολίτες, σεβόμενος παράλληλα την ανάγκη διατήρησης του τοπικού περιβάλλοντος με όρους αειφορίας.</w:t>
      </w:r>
    </w:p>
    <w:p/>
    <w:p/>
    <w:p>
      <w:pPr/>
      <w:r>
        <w:rPr/>
        <w:t xml:space="preserve">2. Η ΑΝΑΓΚΗ ΠΡΟΣΤΑΣΙΑΣ ΚΑΙ ΔΙΑΣΦΑΛΙΣΗΣ ΤΟΥ ΥΔΡΟΦΟΡΟΥ ΟΡΙΖΟΝΤΑ</w:t>
      </w:r>
    </w:p>
    <w:p/>
    <w:p/>
    <w:p>
      <w:pPr/>
      <w:r>
        <w:rPr/>
        <w:t xml:space="preserve">Η Δημοτική Υπηρεσία Ύδρευσης του Δήμου Κηφισιάς εφαρμόζει οργανωμένο πρόγραμμα παρακολούθησης της ποσοτικής και ποιοτικής κατάστασης των υπόγειων υδάτων, μέσω συστηματικών μετρήσεων της στάθμης των γεωτρήσεων, ελέγχου των πιέσεων του δικτύου και περιορισμού των διαρροών. Παράλληλα έχουν πραγματοποιηθεί εκβαθύνσεις και επαναλειτουργία γεωτρήσεων οι οποίες είχαν ως αποτέλεσμα την αισθητή βελτίωση της κατάστασης του υδροφόρου ορίζοντα και σε περιορισμό των φαινομένων υπεράντλησης.</w:t>
      </w:r>
    </w:p>
    <w:p/>
    <w:p>
      <w:pPr/>
      <w:r>
        <w:rPr/>
        <w:t xml:space="preserve">Η απλή μεταφορά της αρμοδιότητας παροχής υπηρεσιών ύδρευσης χωρίς παράλληλη πρόβλεψη ειδικών περιβαλλοντικών υποχρεώσεων δημιουργεί εύλογη ανησυχία ως προς τη συνέχιση της εφαρμοζόμενης πολιτικής προστασίας του τοπικού υδροφορέα.</w:t>
      </w:r>
    </w:p>
    <w:p/>
    <w:p>
      <w:pPr/>
      <w:r>
        <w:rPr/>
        <w:t xml:space="preserve">Υπενθυμίζεται πως η προστασία αυτή δεν αποτελεί απλώς επιχειρησιακή επιλογή του Δήμου, αλλά συνδέεται άμεσα με την υποχρέωση της Πολιτείας για προστασία του φυσικού περιβάλλοντος, όπως αυτή κατοχυρώνεται στο άρθρο 24 του Συντάγματος, καθώς και με τις υποχρεώσεις που απορρέουν από την Οδηγία 2000/60/ΕΚ για την προστασία και βιώσιμη διαχείριση των υδατικών πόρων. Κατά συνέπεια, οποιαδήποτε μεταβολή του φορέα διαχείρισης των υπηρεσιών ύδρευσης θα πρέπει να συνοδεύεται από σαφείς εγγυήσεις ότι δεν θα οδηγήσει σε υποβάθμιση του υδροφόρου ορίζοντα της Κηφισιάς, της Νέας Ερυθραίας και της Εκάλης. Δυστυχώς τις προηγούμενες δεκαετίες όταν η ΕΥΔΑΠ χρησιμοποίησε τα νερά της Κηφισιάς γίναμε μάρτυρες της υποβάθμισης του φυσικού περιβάλλοντος της πόλης και της απώλειας κρίσιμων υδατικών πόρων που ήταν συνυφασμένοι με το μικροκλίμα της περιοχής. Δυστυχώς το παρόν νομοσχέδιο δεν προσφέρει καμία τέτοια διασφάλιση προς αυτή την κατεύθυνση προκαλώντας τον εύλογο προβληματισμό της τοπικής μας κοινωνίας, δεδομένου ότι η πόλη μας έχει χαρακτηριστικά κηπούπολης.</w:t>
      </w:r>
    </w:p>
    <w:p/>
    <w:p/>
    <w:p>
      <w:pPr/>
      <w:r>
        <w:rPr/>
        <w:t xml:space="preserve">3. ΠΡΟΣΤΑΣΙΑ ΤΟΥ ΧΑΡΑΚΤΗΡΑ ΤΟΥ ΔΗΜΟΥ ΩΣ ΚΗΠΟΥΠΟΛΗΣ</w:t>
      </w:r>
    </w:p>
    <w:p/>
    <w:p/>
    <w:p>
      <w:pPr/>
      <w:r>
        <w:rPr/>
        <w:t xml:space="preserve">Η Κηφισιά, η Νέα Ερυθραία και η Εκάλη αποτελούν διαχρονικά τις πλέον χαρακτηριστικές κηπουπόλεις της χώρας. Το εκτεταμένο αστικό πράσινο, οι δενδροστοιχίες, τα άλση, τα πάρκα και οι κοινόχρηστοι χώροι συνθέτουν τη φυσιογνωμία της πόλης και αποτελούν βασικό στοιχείο της περιβαλλοντικής της ταυτότητας.</w:t>
      </w:r>
    </w:p>
    <w:p/>
    <w:p>
      <w:pPr/>
      <w:r>
        <w:rPr/>
        <w:t xml:space="preserve">Σύμφωνα με τα στοιχεία της Δημοτικής Υπηρεσίας Ύδρευσης, σημαντικό ποσοστό της συνολικής κατανάλωσης νερού αφορά αποκλειστικά δημοτικές χρήσεις κοινής ωφέλειας, όπως η άρδευση πάρκων, πλατειών, αλσών, σχολικών συγκροτημάτων, αθλητικών εγκαταστάσεων και λοιπών κοινόχρηστων χώρων. Κατά τους χειμερινούς μήνες οι καταναλώσεις αυτές αντιστοιχούν περίπου στο 6%-8% της συνολικής κατανάλωσης, ενώ κατά τους θερινούς μήνες το ποσοστό αυτό αυξάνεται σε 12%-14%.</w:t>
      </w:r>
    </w:p>
    <w:p/>
    <w:p>
      <w:pPr/>
      <w:r>
        <w:rPr/>
        <w:t xml:space="preserve">Οι καταναλώσεις αυτές αφορούν στην εκπλήρωση θεμελιωδών αρμοδιοτήτων του Δήμου που συνδέονται με την προστασία του περιβάλλοντος, τη δημόσια υγεία, την ποιότητα ζωής των κατοίκων και την προσαρμογή των πόλεων στις συνέπειες της κλιματικής αλλαγής.</w:t>
      </w:r>
    </w:p>
    <w:p/>
    <w:p>
      <w:pPr/>
      <w:r>
        <w:rPr/>
        <w:t xml:space="preserve">Όπως έχουμε επισημάνει και στην προηγούμενη διαβούλευση η προστασία και διατήρηση του εκτεταμένου αστικού πρασίνου αποτελεί εκτός από θεμελιώδες στοιχείο της φυσιογνωμίας του Δήμου και βασικό εργαλείο προσαρμογής στις επιπτώσεις της κλιματικής αλλαγής και της αστικής ανθεκτικότητας. Το παρόν νομοσχέδιο δεν εξασφαλίζει τη θεσμική κατοχύρωση που επιμόνως ζητούμε ως προς την άρδευση πάρκων, αλσών, πλατειών, σχολείων, παιδικών χαρών και αθλητικών εγκαταστάσεων αλλά παραπέμπει το ζήτημα σε ένα επίπεδο «διμερούς κατανόησης» με την ΕΥΔΑΠ και αφού θα έχει συντελεστεί η όποια απαλλοτρίωση. </w:t>
      </w:r>
    </w:p>
    <w:p/>
    <w:p>
      <w:pPr/>
      <w:r>
        <w:rPr/>
        <w:t xml:space="preserve">Παρά ταύτα, το σχέδιο νόμου δεν περιλαμβάνει καμία ειδική πρόβλεψη για τις ανάγκες αυτές ούτε παρέχει κατευθύνσεις προς τη ΡΑΑΕΥ σχετικά με τα κριτήρια που θα πρέπει να λαμβάνονται υπόψη κατά την έγκριση των τιμολογίων ύδατος.</w:t>
      </w:r>
    </w:p>
    <w:p/>
    <w:p>
      <w:pPr/>
      <w:r>
        <w:rPr/>
        <w:t xml:space="preserve">Ως Δημοτικό Συμβούλιο διαφωνούμε κάθετα με το ορατό ενδεχόμενο επιβολής μιας οριζόντιας τιμολογιακής πολιτικής, η οποία αντιμετωπίζει την άρδευση των κοινόχρηστων χώρων ως απλή κατανάλωση νερού, καθώς κάτι τέτοιο θα έχει ως βέβαιο αποτέλεσμα την αύξηση του κόστους διατήρησης του αστικού πρασίνου και θα λειτουργήσει αποτρεπτικά ως προς τη συντήρηση και ανάπτυξή του.</w:t>
      </w:r>
    </w:p>
    <w:p/>
    <w:p>
      <w:pPr/>
      <w:r>
        <w:rPr/>
        <w:t xml:space="preserve">Μία τέτοια εξέλιξη άλλωστε, είναι αντίθετη τόσο προς τις εθνικές όσο και προς τις ευρωπαϊκές πολιτικές για την ενίσχυση του αστικού πρασίνου και την αντιμετώπιση των συνεπειών της κλιματικής αλλαγής.</w:t>
      </w:r>
    </w:p>
    <w:p/>
    <w:p/>
    <w:p>
      <w:pPr/>
      <w:r>
        <w:rPr/>
        <w:t xml:space="preserve">4.  ΤΙΜΟΛΟΓΙΑΚΗ ΠΟΛΙΤΙΚΗ ΚΑΙ ΙΔΙΑΙΤΕΡΕΣ ΚΑΤΑΝΑΛΩΣΕΙΣ</w:t>
      </w:r>
    </w:p>
    <w:p/>
    <w:p/>
    <w:p>
      <w:pPr/>
      <w:r>
        <w:rPr/>
        <w:t xml:space="preserve">Το υπό διαβούλευση σχέδιο νόμου αναθέτει στη Ρυθμιστική Αρχή Αποβλήτων, Ενέργειας και Υδάτων (ΡΑΑΕΥ) αυξημένες αρμοδιότητες ως προς την έγκριση και εποπτεία της τιμολογιακής πολιτικής των παρόχων υπηρεσιών ύδατος. Η επιλογή αυτή μπορεί θεωρητικά να συμβάλει στη διαμόρφωση ενός ενιαίου πλαισίου τιμολόγησης και στην ενίσχυση της διαφάνειας, ωστόσο, στο σχέδιο νόμου δεν εξειδικεύονται τα ουσιαστικά κριτήρια τα οποία οφείλει να συνεκτιμά η ΡΑΑΕΥ κατά την άσκηση της αρμοδιότητάς της.</w:t>
      </w:r>
    </w:p>
    <w:p/>
    <w:p>
      <w:pPr/>
      <w:r>
        <w:rPr/>
        <w:t xml:space="preserve">Ειδικότερα στο άρθρο 4 του νομοσχεδίου αναφέρεται ότι στους ΟΤΑ κοινοποιείται το προσχέδιο του επενδυτικού σχεδίου και όχι του τελικού και δεν προβλέπεται συμμετοχή του ΟΤΑ υπό την έννοια της γνώσης του δικτύου και των αναγκών του, ούτε δυνατότητα παρέμβασης στην ΡΑΑΕΥ. Άρα καίρια ζητήματα συντήρησης – επέκτασης κ.λ.π μπορεί να μείνουν ανεπίλυτα και να περάσουν διαφορετικά στο πενταετές πρόγραμμα της ΕΥΔΑΠ. Η απουσία συγκεκριμένων κατευθύνσεων και παρέμβασης των ΟΤΑ δημιουργεί εύλογη ανησυχία ότι η διαμόρφωση των τιμολογίων θα βασισθεί αποκλειστικά στον όγκο της κατανάλωσης και την κερδοφορία της επιχείρησης, χωρίς να λαμβάνονται υπόψη οι ιδιαίτερες περιβαλλοντικές, πολεοδομικές και κοινωνικές συνθήκες κάθε περιοχής.</w:t>
      </w:r>
    </w:p>
    <w:p/>
    <w:p>
      <w:pPr/>
      <w:r>
        <w:rPr/>
        <w:t xml:space="preserve">Η προσέγγιση αυτή θα δημιουργήσει δυσανάλογες επιβαρύνσεις σε Δήμους όπως η Κηφισιά, καθώς μεγάλο μέρος της «πράσινης» φυσιογνωμίας της συνδέεται άμεσα με την ύπαρξη μεγάλων ιδιωτικών κήπων.</w:t>
      </w:r>
    </w:p>
    <w:p/>
    <w:p>
      <w:pPr/>
      <w:r>
        <w:rPr/>
        <w:t xml:space="preserve">Είναι προφανές ότι η αυξημένη κατανάλωση νερού δεν οφείλεται πάντοτε σε σπατάλη ή μη ορθολογική χρήση του φυσικού πόρου. Στην περίπτωση των περιοχών με χαρακτηριστικά κηπούπολης, σημαντικό μέρος της κατανάλωσης αφορά την άρδευση φυτεύσεων, δενδροστοιχιών και κήπων, οι οποίοι συμβάλλουν ουσιαστικά στη διατήρηση του μικροκλίματος, στη μείωση των θερμοκρασιών, στη δέσμευση διοξειδίου του άνθρακα και στη συνολική περιβαλλοντική ισορροπία της περιοχής.</w:t>
      </w:r>
    </w:p>
    <w:p/>
    <w:p>
      <w:pPr/>
      <w:r>
        <w:rPr/>
        <w:t xml:space="preserve">Η επιβολή αυξημένων τιμολογίων αποκλειστικά βάσει του όγκου κατανάλωσης, είναι βέβαιο ότι θα οδηγήσει εκτός από την υποβάθμιση του δημόσιου αστικού πρασίνου και στην απαξίωση των ιδιωτικών κήπων και εκτάσεων.</w:t>
      </w:r>
    </w:p>
    <w:p/>
    <w:p/>
    <w:p>
      <w:pPr/>
      <w:r>
        <w:rPr/>
        <w:t xml:space="preserve">5. ΥΔΡΕΥΣΗ ΠΕΡΙΟΧΩΝ ΜΕ ΙΔΙΑΙΤΕΡΕΣ ΥΨΟΜΕΤΡΙΚΕΣ ΔΙΑΦΟΡΕΣ</w:t>
      </w:r>
    </w:p>
    <w:p/>
    <w:p/>
    <w:p>
      <w:pPr/>
      <w:r>
        <w:rPr/>
        <w:t xml:space="preserve">Το σχέδιο νόμου δεν περιλαμβάνει ειδικές προβλέψεις για περιοχές στις οποίες η υδροδότηση παρουσιάζει αυξημένες τεχνικές απαιτήσεις λόγω της μορφολογίας του εδάφους.</w:t>
      </w:r>
    </w:p>
    <w:p/>
    <w:p>
      <w:pPr/>
      <w:r>
        <w:rPr/>
        <w:t xml:space="preserve">Ο Δήμος Κηφισιάς αποτελεί χαρακτηριστικό παράδειγμα τέτοιας περίπτωσης, καθώς οι περιοχές της Νέας Ερυθραίας και του Καστρίου παρουσιάζουν έντονες υψομετρικές διαφοροποιήσεις, γεγονός που επιβάλλει τη λειτουργία πολλαπλών αντλιοστασίων, τη δημιουργία διακριτών ζωνών πίεσης και τη συνεχή παρακολούθηση της λειτουργίας του δικτύου.</w:t>
      </w:r>
    </w:p>
    <w:p/>
    <w:p>
      <w:pPr/>
      <w:r>
        <w:rPr/>
        <w:t xml:space="preserve">Η καθημερινή λειτουργία των συστημάτων αυτών απαιτεί εξειδικευμένη τεχνική γνώση των τοπικών συνθηκών και άμεση επιχειρησιακή ανταπόκριση σε περιπτώσεις βλαβών ή διακυμάνσεων της ζήτησης.</w:t>
      </w:r>
    </w:p>
    <w:p/>
    <w:p>
      <w:pPr/>
      <w:r>
        <w:rPr/>
        <w:t xml:space="preserve">Η εμπειρία που έχει αποκτήσει η Δημοτική Υπηρεσία Ύδρευσης μέσα από τη διαχείριση αυτών των ιδιαιτεροτήτων αποτελεί σημαντικό επιχειρησιακό κεφάλαιο, το οποίο δεν θα πρέπει να χαθεί κατά τη μετάβαση στο νέο μοντέλο. Η ομαλή υδροδότηση των περιοχών αυτών δεν εξαρτάται μόνο από την επάρκεια των υδάτινων πόρων αλλά και από τη συνεχή προσαρμογή της λειτουργίας του δικτύου στις ιδιαίτερες γεωμορφολογικές συνθήκες.</w:t>
      </w:r>
    </w:p>
    <w:p/>
    <w:p>
      <w:pPr/>
      <w:r>
        <w:rPr/>
        <w:t xml:space="preserve">Για τον λόγο αυτό, ο Δήμος θεωρεί ότι η μετάβαση των συγκεκριμένων περιοχών στο νέο σύστημα πρέπει να πραγματοποιηθεί βάσει ειδικού επιχειρησιακού σχεδίου, το οποίο θα εκπονηθεί σε συνεργασία με τις υπηρεσίες του Δήμου και θα λαμβάνει υπόψη τα υφιστάμενα τεχνικά δεδομένα, τις απαιτήσεις λειτουργίας των αντλιοστασίων και τις ιδιαιτερότητες κάθε επιμέρους δικτύου.</w:t>
      </w:r>
    </w:p>
    <w:p/>
    <w:p/>
    <w:p>
      <w:pPr/>
      <w:r>
        <w:rPr/>
        <w:t xml:space="preserve">6. ΟΜΟΓΕΝΟΠΟΙΗΣΗ ΤΩΝ ΔΙΚΤΥΩΝ ΥΔΡΕΥΣΗΣ ΚΑΙ ΜΕΤΑΒΑΤΙΚΕΣ ΡΥΘΜΙΣΕΙΣ</w:t>
      </w:r>
    </w:p>
    <w:p/>
    <w:p/>
    <w:p>
      <w:pPr/>
      <w:r>
        <w:rPr/>
        <w:t xml:space="preserve">Ένα από τα σημαντικότερα ζητήματα που ανακύπτουν από την εφαρμογή του σχεδίου νόμου αφορά τη διαδικασία ενσωμάτωσης των υφιστάμενων παρόχων υπηρεσιών ύδρευσης στο νέο σύστημα διαχείρισης.</w:t>
      </w:r>
    </w:p>
    <w:p/>
    <w:p>
      <w:pPr/>
      <w:r>
        <w:rPr/>
        <w:t xml:space="preserve">Το σχέδιο νόμου ρυθμίζει σε γενικές γραμμές την επέκταση των αρμοδιοτήτων της ΕΥΔΑΠ, δεν εξειδικεύει όμως επαρκώς τον τρόπο με τον οποίο θα πραγματοποιηθεί η επιχειρησιακή μετάβαση σε περιοχές όπου λειτουργούν περισσότερα του ενός δίκτυα ή διαφορετικοί φορείς παροχής υπηρεσιών ύδατος, όπως συμβαίνει στον Δήμο Κηφισιάς.</w:t>
      </w:r>
    </w:p>
    <w:p/>
    <w:p>
      <w:pPr/>
      <w:r>
        <w:rPr/>
        <w:t xml:space="preserve">Υπενθυμίζεται ότι στα διοικητικά όρια του Δήμου Κηφισιάς λειτουργούν σήμερα τέσσερα διαφορετικά συστήματα ύδρευσης:</w:t>
      </w:r>
    </w:p>
    <w:p/>
    <w:p>
      <w:pPr/>
      <w:r>
        <w:rPr/>
        <w:t xml:space="preserve">•	το δίκτυο της ΕΥΔΑΠ στη Δημοτική Ενότητα Κηφισιάς,</w:t>
      </w:r>
    </w:p>
    <w:p/>
    <w:p>
      <w:pPr/>
      <w:r>
        <w:rPr/>
        <w:t xml:space="preserve">•	η Δημοτική Υπηρεσία Ύδρευσης της Νέας Ερυθραίας,</w:t>
      </w:r>
    </w:p>
    <w:p/>
    <w:p>
      <w:pPr/>
      <w:r>
        <w:rPr/>
        <w:t xml:space="preserve">•	η Εταιρεία Ύδρευσης Εκάλης Α.Ε.,</w:t>
      </w:r>
    </w:p>
    <w:p/>
    <w:p>
      <w:pPr/>
      <w:r>
        <w:rPr/>
        <w:t xml:space="preserve">•	το ιδιωτικό δίκτυο του Συνεταιρισμού Βουλευτών Πολιτείας.</w:t>
      </w:r>
    </w:p>
    <w:p/>
    <w:p/>
    <w:p>
      <w:pPr/>
      <w:r>
        <w:rPr/>
        <w:t xml:space="preserve">Κάθε ένα από τα παραπάνω συστήματα διαθέτει διαφορετική ιστορική εξέλιξη, διαφορετική τεχνική οργάνωση, διαφορετικές υποδομές και διαφορετικό καθεστώς λειτουργίας.</w:t>
      </w:r>
    </w:p>
    <w:p/>
    <w:p>
      <w:pPr/>
      <w:r>
        <w:rPr/>
        <w:t xml:space="preserve">Το σχέδιο νόμου δεν αποσαφηνίζει με ποιον τρόπο θα ολοκληρωθεί η λειτουργική ενοποίηση των δικτύων αυτών ούτε ποιος θα αναλάβει τον επιχειρησιακό σχεδιασμό της μετάβασης. Επιπλέον δεν αποσαφηνίζεται η διαδικασία παράδοσης και παραλαβής των δικτύων, η τύχη των υφιστάμενων συμβάσεων, η διαχείριση των ειδικών τεχνικών χαρακτηριστικών κάθε δικτύου, καθώς και τα μέτρα που θα ληφθούν ώστε να διασφαλισθεί η απρόσκοπτη υδροδότηση κατά τη διάρκεια της μεταβατικής περιόδου.</w:t>
      </w:r>
    </w:p>
    <w:p/>
    <w:p>
      <w:pPr/>
      <w:r>
        <w:rPr/>
        <w:t xml:space="preserve">Ειδικά για την Εταιρείας Ύδρευσης Εκάλης Α.Ε. και του ιδιωτικού δικτύου του Συνεταιρισμού Βουλευτών Πολιτείας, τα οποία εξυπηρετούν επί σειρά δεκαετιών συγκεκριμένες περιοχές του Δήμου, η ενσωμάτωση των δικτύων τους απαιτεί ειδικό σχεδιασμό και ειδικής μεταβατικής διαδικασίας προκειμένου να αποφευχθούν σοβαρά λειτουργικά προβλήματα κατά την εφαρμογή του νέου θεσμικού πλαισίου.</w:t>
      </w:r>
    </w:p>
    <w:p/>
    <w:p>
      <w:pPr/>
      <w:r>
        <w:rPr/>
        <w:t xml:space="preserve">Ως προς το τέλος χρήσης δραστηριότητας: φαίνεται ότι θα γίνει μόνο βάσει της αποτίμησης (λογιστικά), χωρίς να υπάρχει καμία εξειδίκευση των ειδικών χαρακτηριστικών που παρουσιάστηκαν παραπάνω.</w:t>
      </w:r>
    </w:p>
    <w:p/>
    <w:p/>
    <w:p>
      <w:pPr/>
      <w:r>
        <w:rPr/>
        <w:t xml:space="preserve">Για τον λόγο αυτό κρίνεται αναγκαίο να προβλεφθεί ειδική διαδικασία επιχειρησιακής μετάβασης για Δήμους στους οποίους λειτουργούν περισσότεροι του ενός πάροχοι υπηρεσιών ύδατος.</w:t>
      </w:r>
    </w:p>
    <w:p/>
    <w:p/>
    <w:p>
      <w:pPr/>
      <w:r>
        <w:rPr/>
        <w:t xml:space="preserve">7. ΥΠΟΛΟΓΙΣΜΟΣ ΤΩΝ ΤΕΛΩΝ ΑΠΟΧΕΤΕΥΣΗΣ</w:t>
      </w:r>
    </w:p>
    <w:p/>
    <w:p/>
    <w:p>
      <w:pPr/>
      <w:r>
        <w:rPr/>
        <w:t xml:space="preserve">Το σχέδιο νόμου δεν μεταβάλλει μόνο τον τρόπο οργάνωσης των υπηρεσιών ύδρευσης αλλά επηρεάζει άμεσα και το πλαίσιο επιβολής των τελών αποχέτευσης.</w:t>
      </w:r>
    </w:p>
    <w:p/>
    <w:p>
      <w:pPr/>
      <w:r>
        <w:rPr/>
        <w:t xml:space="preserve">Ωστόσο, από τις προτεινόμενες διατάξεις δεν προκύπτει με σαφήνεια ο τρόπος με τον οποίο θα υπολογίζονται τα τέλη αυτά ούτε τα κριτήρια που θα εφαρμόζονται κατά τον καθορισμό τους.</w:t>
      </w:r>
    </w:p>
    <w:p/>
    <w:p>
      <w:pPr/>
      <w:r>
        <w:rPr/>
        <w:t xml:space="preserve">Η απουσία συγκεκριμένου και αντικειμενικού μηχανισμού δημιουργεί ανασφάλεια δικαίου τόσο για τους Δήμους όσο και για τους καταναλωτές, οι οποίοι έρχονται αντιμέτωποι με μεγάλη οικονομική επιβάρυνση, απλά και μόνο γιατί αρδεύουν τους κήπους τους.</w:t>
      </w:r>
    </w:p>
    <w:p/>
    <w:p>
      <w:pPr/>
      <w:r>
        <w:rPr/>
        <w:t xml:space="preserve">Η επιβολή ανταποδοτικών τελών πρέπει να στηρίζεται σε αντικειμενικά, διαφανή και επαληθεύσιμα κριτήρια, τα οποία να εξασφαλίζουν την ίση μεταχείριση όλων των χρηστών καθώς και να λαμβάνουν υπόψιν τα περιβαλλοντικά κριτήρια.</w:t>
      </w:r>
    </w:p>
    <w:p/>
    <w:p>
      <w:pPr/>
      <w:r>
        <w:rPr/>
        <w:t xml:space="preserve">Στα άρθρα 17, 18, 19 και 20 παρουσιάζεται ουσιαστικά το πλαίσιο της τιμολογιακής πολιτικής που προτίθεται να ακολουθήσει η ΕΥΔΑΠ, χωρίς όμως να συνοδεύεται από οικονομικά στοιχεία, τεχνικοοικονομικές μελέτες ή προβλέψεις για τις πραγματικές επιπτώσεις στους καταναλωτές. Ως εκ τούτου, δημιουργούνται σοβαρά ερωτήματα σχετικά με το ύψος της ενδεχόμενης αύξησης του κόστους για τους δημότες του Δήμου Κηφισιάς.</w:t>
      </w:r>
    </w:p>
    <w:p/>
    <w:p>
      <w:pPr/>
      <w:r>
        <w:rPr/>
        <w:t xml:space="preserve">Για τον λόγο αυτό κρίνεται αναγκαίο να εξειδικευθεί το θεσμικό πλαίσιο που θα διέπει τον υπολογισμό των τελών αποχέτευσης.</w:t>
      </w:r>
    </w:p>
    <w:p/>
    <w:p>
      <w:pPr/>
      <w:r>
        <w:rPr/>
        <w:t xml:space="preserve">Τέλος, ως Δημοτικό Συμβούλιο στεκόμαστε με ιδιαίτερο προβληματισμό ως προς το άρθρο 14 του παρόντος νομοσχεδίου που αφορά στο μεταφερόμενο προσωπικό στην ΕΥΔΑΠ και την ΕΥΑΘ, καθώς ο τρόπος με τον οποίο ρυθμίζεται η μεταφορά δημιουργεί σοβαρό προβληματισμό ως προς τη ρητή διασφάλιση της εργασιακής σχέσης και των εργασιακών δικαιωμάτων των εργαζομένων. Ως εκ τούτου, εκφράζουμε την κάθετη διαφωνία μας στην επιχειρούμενη μεταφορά του προσωπικού καθώς ενδέχεται να τεθούν σε κίνδυνο δεκάδες θέσεις εργασίας Ελλήνων πολιτών, χωρίς να παρέχονται οι απαραίτητες εγγυήσεις για τη διατήρησή τους.</w:t>
      </w:r>
    </w:p>
    <w:p/>
    <w:p/>
    <w:p>
      <w:pPr/>
      <w:r>
        <w:rPr/>
        <w:t xml:space="preserve">Για τους παραπάνω λόγους εισηγούμαστε όπως το Δημοτικό Συμβούλιο εγκρίνει την υποβολή των ανωτέρω απόψεων του Δήμου Κηφισιάς για το σχέδιο νόμου του Υπουργείου Περιβάλλοντος και Ενέργειας με τίτλο: «Επέκταση αρμοδιοτήτων της Εταιρείας Ύδρευσης και Αποχέτευσης Πρωτευούσης (ΕΥΔΑΠ), της Εταιρείας Ύδρευσης και Αποχέτευσης Θεσσαλονίκης (ΕΥΑΘ), ενίσχυση της Ρυθμιστικής Αρχής Αποβλήτων, Ενέργειας και Υδάτων (ΡΑΑΕΥ), ρυθμίσεις για τον Οργανισμό Διαχείρισης Υδάτων Θεσσαλίας Α.Ε. και λοιπές διατάξεις», στην ηλεκτρονική πλατφόρμα διαβούλευσης opengov.gr, ως εξής:</w:t>
      </w:r>
    </w:p>
    <w:p/>
    <w:p/>
    <w:p>
      <w:pPr/>
      <w:r>
        <w:rPr/>
        <w:t xml:space="preserve">1)	Το νερό αποτελεί ανθρώπινο δικαίωμα, κατοχυρωμένο και αναγνωρισμένο από τα Ηνωμένα Έθνη ως δημόσιο αγαθό. Συνεπώς κάθε συζήτηση που γίνεται με διαφορετικούς όρους από αυτούς της παροχής δημόσιας υπηρεσίας μας βρίσκει κατ’αρχήν αντίθετους. </w:t>
      </w:r>
    </w:p>
    <w:p/>
    <w:p>
      <w:pPr/>
      <w:r>
        <w:rPr/>
        <w:t xml:space="preserve">2)	Ζητούμε την εξαίρεση του Δήμου Κηφισιάς από την υποχρεωτική ένταξη στην αρμοδιότητα της ΕΥΔΑΠ ΑΕ, λόγω της ιδιομορφίας που παρουσιάζει λόγω της συνύπαρξης στην επικράτεια του δικτύου ΕΥΔΑΠ, δημοτικού δικτύου ύδρευσης και ιδιωτικών παρόχων ύδρευσης.</w:t>
      </w:r>
    </w:p>
    <w:p/>
    <w:p>
      <w:pPr/>
      <w:r>
        <w:rPr/>
        <w:t xml:space="preserve">3)	Υποστηρίζουμε τα ψηφίσματα και τις αποφάσεις της ΚΕΔΕ, όπως αυτά διατυπώθηκαν διαχρονικά αναφορικά με τα θέματα της ύδρευσης/ΔΕΥΑ και ειδικότερα τις αποφάσεις του συνεδρίου μας στη Ρόδο. </w:t>
      </w:r>
    </w:p>
    <w:p/>
    <w:p>
      <w:pPr/>
      <w:r>
        <w:rPr/>
        <w:t xml:space="preserve">4)	Αρνούμαστε την επιχειρούμενη απαλλοτρίωση του δικτύου και των παγίων της δημοτικής υπηρεσίας ύδρευσης καθώς και του τέλους χρήσης δραστηριότητας, χωρίς εξειδίκευση των ειδικών χαρακτηριστικών που παρατέθηκαν ανωτέρω.</w:t>
      </w:r>
    </w:p>
    <w:p/>
    <w:p>
      <w:pPr/>
      <w:r>
        <w:rPr/>
        <w:t xml:space="preserve">5)	Δεν παραχωρούμε υπαλλήλους που εργάζονται στο Τμήμα Ύδρευσης του Δήμου Κηφισιάς με οιανδήποτε σχέση εργασίας και για κανένα λόγο, καθώς η εν λόγω υπηρεσία απασχολεί υπαλλήλους διαφόρων ειδικοτήτων των οποίων το αντικείμενο δεν αφορά μόνο στη συντήρηση του δικτύου ύδρευσης αλλά το σύνολο κρίσιμων δημοτικών υποδομών (δημοτικά κτήρια, σχολεία, βρεφονηπιακοί σταθμοί, άρδευση κοιν. χώρων κα.). </w:t>
      </w:r>
    </w:p>
    <w:p/>
    <w:p>
      <w:pPr/>
      <w:r>
        <w:rPr/>
        <w:t xml:space="preserve">6)	Ζητούμε την εισαγωγή ειδικού τιμολογίου για την άρδευση κοινοχρήστων χώρων, ιδιωτικών κήπων και καλλιεργειών και την τροποποίηση του άρθρου 16 του Ν.1068/80 ώστε οι κήποι, οι κοινόχρηστοι χώροι πρασίνου και οι μικρές καλλιέργειες να εξαιρούνται του τέλους υπονόμου και ύδρευσης. </w:t>
      </w:r>
    </w:p>
    <w:p/>
    <w:p/>
    <w:p>
      <w:pPr/>
      <w:r>
        <w:rPr/>
        <w:t xml:space="preserve">Εξουσιοδοτούμε τον Δήμαρχο όπως προχωρήσει στην αποτύπωση των ανωτέρω θέσεων στην πλατφόρμα ηλεκτρονικής διαβούλευσης opengov.gr επ’ ονόματι του Δήμου Κηφισιάς.»</w:t>
      </w:r>
    </w:p>
    <w:p/>
    <w:p/>
    <w:p>
      <w:pPr/>
      <w:r>
        <w:rPr/>
        <w:t xml:space="preserve">Το Δημοτικό Συμβούλιο, αφού έλαβε υπόψη του τα ανωτέρω, ως έχον αρμοδιότητα και μετά από διαλογική συζήτηση και τις τοποθετήσεις των επικεφαλής και μελών του Σώματος, όπως αυτές αποτυπώνονται αναλυτικά στα επίσημα απομαγνητοφωνημένα πρακτικά, σύμφωνα με τις διατάξεις των άρθρων 120 και 128 του ν. 5314/2026, </w:t>
      </w:r>
    </w:p>
    <w:p/>
    <w:p/>
    <w:p>
      <w:pPr/>
      <w:r>
        <w:rPr/>
        <w:t xml:space="preserve">ΑΠΟΦΑΣΙΖΕΙ ΟΜΟΦΩΝΑ</w:t>
      </w:r>
    </w:p>
    <w:p/>
    <w:p/>
    <w:p>
      <w:pPr/>
      <w:r>
        <w:rPr/>
        <w:t xml:space="preserve">Εγκρίνει την υποβολή των ανωτέρω απόψεων για το σχέδιο νόμου του Υπουργείου Περιβάλλοντος και Ενέργειας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στην ηλεκτρονική πλατφόρμα διαβούλευσης opengov.gr και εξουσιοδοτεί τον Δήμαρχο όπως προχωρήσει στην αποτύπωση των ανωτέρω θέσεων στην πλατφόρμα ηλεκτρονικής διαβούλευσης opengov.gr επ’ ονόματι του Δήμου Κηφισιάς.</w:t>
      </w:r>
    </w:p>
    <w:p/>
    <w:p/>
    <w:p/>
    <w:p/>
    <w:p>
      <w:pPr/>
      <w:r>
        <w:rPr/>
        <w:t xml:space="preserve">Η απόφαση αυτή, πήρε τον αριθμό 128/2026 και αναρτήθηκε στη Διαύγεια με  ΑΔΑ:ΨΤΗ4ΩΕΜ-844</w:t>
      </w:r>
    </w:p>
    <w:p/>
    <w:p>
      <w:pPr/>
      <w:r>
        <w:rPr>
          <w:b w:val="1"/>
          <w:bCs w:val="1"/>
        </w:rPr>
        <w:t xml:space="preserve">Γιώργος Κόλλιας – 16 Ιουλίου 2026, 17:08</w:t>
      </w:r>
    </w:p>
    <w:p>
      <w:pPr/>
      <w:r>
        <w:rPr/>
        <w:t xml:space="preserve">Συμφωνώ με την ομόφωνη απόφαση της συνεδρίασης της 15-07-2026 του Δημοτικού Συμβουλίου του Δήμου Δελφών, που λέει ΟΧΙ σ’ αυτό το Νομοσχέδιο και τη συγχώνευση της ΔΕΥΑ του Δήμου στην Ε.ΥΔΑ.Π. Α.Ε.</w:t>
      </w:r>
    </w:p>
    <w:p/>
    <w:p>
      <w:pPr/>
      <w:r>
        <w:rPr/>
        <w:t xml:space="preserve">Το νερό αποτελεί δημόσιο, κοινωνικό και περιβαλλοντικό αγαθό, απαραίτητο για τη ζωή, τη δημόσια υγεία, την προστασία του περιβάλλοντος και τη βιώσιμη ανάπτυξη. Για τον λόγο αυτό, κάθε μεταρρύθμιση στη διαχείριση των υπηρεσιών ύδρευσης οφείλει να στηρίζεται στις συνταγματικές αρχές της προστασίας του περιβάλλοντος, της τοπικής αυτοδιοίκησης και της ισότιμης πρόσβασης όλων των πολιτών σε ασφαλές και ποιοτικό πόσιμο νερό.</w:t>
      </w:r>
    </w:p>
    <w:p/>
    <w:p>
      <w:pPr/>
      <w:r>
        <w:rPr/>
        <w:t xml:space="preserve">Η εμπειρία των τελευταίων ετών έχει αποδείξει ότι τα σημαντικότερα προβλήματα των Δημοτικών Επιχειρήσεων Ύδρευσης και Αποχέτευσης δεν οφείλονται στον δημόσιο ή δημοτικό χαρακτήρα τους, αλλά κυρίως:</w:t>
      </w:r>
    </w:p>
    <w:p/>
    <w:p>
      <w:pPr/>
      <w:r>
        <w:rPr/>
        <w:t xml:space="preserve">•	στην υποστελέχωση,</w:t>
      </w:r>
    </w:p>
    <w:p/>
    <w:p>
      <w:pPr/>
      <w:r>
        <w:rPr/>
        <w:t xml:space="preserve">•	στο υπέρμετρο ενεργειακό κόστος,</w:t>
      </w:r>
    </w:p>
    <w:p/>
    <w:p>
      <w:pPr/>
      <w:r>
        <w:rPr/>
        <w:t xml:space="preserve">•	στη γήρανση των δικτύων,</w:t>
      </w:r>
    </w:p>
    <w:p/>
    <w:p>
      <w:pPr/>
      <w:r>
        <w:rPr/>
        <w:t xml:space="preserve">•	στην έλλειψη κρατικών επενδύσεων για εκσυγχρονισμό των υποδομών,</w:t>
      </w:r>
    </w:p>
    <w:p/>
    <w:p>
      <w:pPr/>
      <w:r>
        <w:rPr/>
        <w:t xml:space="preserve">•	στην αδυναμία χρηματοδότησης μεγάλων έργων προσαρμογής στις επιπτώσεις της κλιματικής αλλαγής.</w:t>
      </w:r>
    </w:p>
    <w:p/>
    <w:p>
      <w:pPr/>
      <w:r>
        <w:rPr/>
        <w:t xml:space="preserve">Η αντιμετώπιση της λειψυδρίας ποιοτικού νερού  δεν μπορεί να εξαντλείται σε διοικητικές αναδιαρθρώσεις ή μεταφορά αρμοδιοτήτων. Απαιτεί ολοκληρωμένη εθνική στρατηγική, επενδύσεις στις υποδομές, ενίσχυση της τοπικής διαχείρισης και ουσιαστική κρατική χρηματοδότηση.</w:t>
      </w:r>
    </w:p>
    <w:p/>
    <w:p>
      <w:pPr/>
      <w:r>
        <w:rPr/>
        <w:t xml:space="preserve">Το νομοσχέδιο αυτό είναι τμήμα του α’ σταδίου της προσπάθειας προς την ιδιωτικοποίηση του νερού. Σας θυμίζω μετά τη δημόσια τοποθέτηση του Πρωθυπουργού, ότι ακολούθησε το προηγούμενο νομοσχέδιο στις αρχές του 2025 για τις συγχωνεύσεις σε όλη τη χώρα, το οποίο δεν έγινε νόμος, γιατί αποσύρθηκε μετά τη μεγάλη κατακραυγή που δέχθηκε. Επειδή όμως ο στόχος της ιδιωτικοποίησης παραμένει, έρχεται τώρα αυτό το νομοσχέδιο.  Το νομοσχέδιο περιλαμβάνει διατάξεις, οι οποίες παραβιάζουν τα άρθρα 22, 25 και 102 του Συντάγματος, όπως και το προηγούμενο. </w:t>
      </w:r>
    </w:p>
    <w:p/>
    <w:p>
      <w:pPr/>
      <w:r>
        <w:rPr/>
        <w:t xml:space="preserve">Επιχειρείται επέκταση των αρμοδιοτήτων της Ε.ΥΔ.Α.Π. Α.Ε. στην ύδρευση και την άρδευση στις Π.Ε. Βοιωτίας, Εύβοιας και Φωκίδας. Υπάρχει κάποια τεχνικο-οικονομική μελέτη που να αναλύει και αποδεικνύει γιατί αυτή η επέκταση είναι προς όφελος των χρηστών του νερού στις περιοχές αυτές ? Εξ όσων γνωρίζω καμία. Η Ε.ΥΔ.Α.Π. Α.Ε. έχει βελτιώσει τις υπηρεσίες της στις περιοχές της σημερινής της αρμοδιότητας ? ΟΧΙ. Όποιος έχει εμπλακεί μαζί της είμαι βέβαιος ότι έχει αρνητική εμπειρία. Μάλιστα πολύ πρόσφατα η ίδια η εταιρεία ομολογεί, ότι δεν έχει εμπειρία στη διαχείριση του αρδευτικού νερού.</w:t>
      </w:r>
    </w:p>
    <w:p/>
    <w:p>
      <w:pPr/>
      <w:r>
        <w:rPr/>
        <w:t xml:space="preserve">Το μόνο που υπάρχει επί της ουσίας στο νομοσχέδιο  είναι η οικειοθελής συγχώνευση των φορέων ύδρευσης – αποχέτευσης – άρδευσης του νερού με «bonus» την ανάληψη της επιδότησης των οφειλών τους προς τους παρόχους ηλεκτρικής ενέργειας. Αφού το κράτος άφησε απροστάτευτους τους φορείς ύδρευσης – αποχέτευσης – άρδευσης απέναντι στις ανεξέλεγκτες ουσιαστικά αυξήσεις των τιμολογίων της ηλεκτρικής ενέργειας, έρχεται τώρα να τους «διευκολύνει», ανταλλάσσοντας επί της ουσίας τα περιουσιακά τους στοιχεία των φορέων αυτών με τη  συγχώνευση τους σε μια ΑΝΩΝΥΜΗ ΕΤΑΙΡΕΙΑ. Γιατί αυτή η επιδότηση δεν έγινε πριν το νομοσχέδιο αυτό ?</w:t>
      </w:r>
    </w:p>
    <w:p/>
    <w:p>
      <w:pPr/>
      <w:r>
        <w:rPr/>
        <w:t xml:space="preserve">Το κράτος έχει την εποπτεία των Ε.ΥΔ.Α.Π. Α.Ε. και Ε.Υ.Α.Θ. Α.Ε., αλλά όχι τον έλεγχο του νερού. Με τη δημιουργία της Ρυθμιστικής Αρχής Αποβλήτων, Ενέργειας, Υδάτων (ΡΑΑΕΥ) στην οποία υπάγονται όλοι οι υδροδοτικοί φορείς (και οι ΔΕΥΑ) έφυγε και η εποπτεία. Ένας από τους βασικούς σκοπούς των ρυθμιστικών άρχων , άρα και της ΡΑΑΕΥ,  είναι η θέσπιση κανόνων και ό έλεγχος λειτουργίας της αγοράς. Είναι το νερό εμπορικό προϊόν για να υπαχθεί σε καθεστώς αγοράς και να ρυθμίζεται από ένα φορέα που δεν υπάγεται στο κράτος και είναι εντελώς ανεξάρτητος ? Αυτά δείχνουν ότι ετοιμάζεται η ιδιωτικοποίηση και του νερού. Η ιδιωτικοποίηση της ενέργειας, των τηλεπικοινωνιών, των σιδηροδρόμων και οι αντίστοιχες ρυθμιστικές αρχές μόνο προς όφελος των πολιτών δεν έγιναν.</w:t>
      </w:r>
    </w:p>
    <w:p/>
    <w:p>
      <w:pPr/>
      <w:r>
        <w:rPr/>
        <w:t xml:space="preserve">ΤΟ ΝΕΡΟ ΔΕΝ ΕΙΝΑΙ ΕΜΠΟΡΙΚΟ ΠΡΟΪΟΝ ΣΥΜΦΩΝΑ ΚΑΙ ΜΕ ΟΔΗΓΙΑ ΤΗΣ Ε.Ε., ΑΛΛΑ ΑΓΑΘΟ.</w:t>
      </w:r>
    </w:p>
    <w:p/>
    <w:p>
      <w:pPr/>
      <w:r>
        <w:rPr/>
        <w:t xml:space="preserve">Απαιτείται η δημιουργία Εθνικής Αρχής για τα ύδατα, που θα εξειδικεύεται στην πολιτική και τη στρατηγική διαχείρισης των υδάτων, ειδικά μέσω μιας οξείας κρίσης λειψυδρίας στη χώρα.</w:t>
      </w:r>
    </w:p>
    <w:p/>
    <w:p>
      <w:pPr/>
      <w:r>
        <w:rPr/>
        <w:t xml:space="preserve">Είναι ουσιαστική δημόσια διαβούλευση εντός 10 ημερών. Πώς μπορούν να προχωρούν σε συγχωνεύσεις - απορροφήσεις δημοτικών επιχειρήσεων και των υπηρεσιών ύδρευσης και αποχέτευσης των Δήμων, χωρίς καν να έχουν διαβουλευτεί με τις τοπικές κοινωνίες, την τοπική αυτοδιοίκηση, και μάλιστα να τις συναρτούν με τον εκβιασμό για τη μη χρηματοδότηση του ενεργειακού τους κόστους, για το οποίο η κυβέρνηση φέρει ευθύνη ? Και ειδικά όταν έχουν αφήσει τις επιχειρήσεις αυτές να απαξιωθούν, λόγω έλλειψης προσωπικού και πόρων. </w:t>
      </w:r>
    </w:p>
    <w:p/>
    <w:p>
      <w:pPr/>
      <w:r>
        <w:rPr/>
        <w:t xml:space="preserve">Η διαχείριση του νερού, σύμφωνα με τα διεθνή επιστημονικά δεδομένα, αλλά και σύμφωνα με το θεσμικό πλαίσιο της Ευρώπης, πρέπει να ασκείται τοπικά και αποκεντρωμένα σε επίπεδο λεκάνης απορροής. Η πρόβλεψη, συνεπώς, της συγχώνευσης - απορρόφησης των ΔΕΥΑ και των υπηρεσιών ύδρευσης και αποχέτευσης των Δήμων και της αντικατάστασής τους από τις Ε.ΥΔ.Α.Π. Α.Ε. και Ε.Υ.Α.Θ. Α.Ε. είναι διπλά λανθασμένη. Πρώτα γιατί αν ο φορέας διαχείρισης του νερού δεν είναι αποκεντρωμένος, η διαχείρισή του σε κεντρικό επίπεδο δεν μπορεί να είναι αποτελεσματική. Και δεύτερον γιατί ο φορέας διαχείρισης ενός δημόσιου αγαθού δεν μπορεί να μην είναι δημόσιος ή δημοτικός.</w:t>
      </w:r>
    </w:p>
    <w:p/>
    <w:p>
      <w:pPr/>
      <w:r>
        <w:rPr/>
        <w:t xml:space="preserve">Πως εξαγγέλλονται έργα γύρω από την διαχείριση των υδάτων, όταν δεν έχουν επικαιροποιήσει ακόμα τα Σχέδια Διαχείρισης Κινδύνων Πλημμύρας και Λεκανών Απορροής Ποταμών, για τα οποία η χώρα μας έχει δεχθεί ευρωπαϊκή καταδίκη (Ιούνιος 2025). Που θα γίνουν τα έργα, τι έργα θα γίνουν, με ποιο κριτήριο, με ποια στρατηγική και με ποιον σχεδιασμό.</w:t>
      </w:r>
    </w:p>
    <w:p/>
    <w:p>
      <w:pPr/>
      <w:r>
        <w:rPr/>
        <w:t xml:space="preserve">Ποιος είναι ο ρόλος των Περιφερειών και των Δήμων επί των έργων αυτών, και πώς διασφαλίζεται η συνταγματικά προβλεπόμενη τοπικότητα στη διαχείριση και τιμολόγηση του νερού, όπως προβλέπει το Σύνταγμα, την ώρα που η αρμοδιότητα αυτή περνάει στην ΡΑΑΕΥ, που έχει ήδη εμπορευματοποιήσει το ρεύμα με τα γνωστά αποτελέσματα ?</w:t>
      </w:r>
    </w:p>
    <w:p/>
    <w:p>
      <w:pPr/>
      <w:r>
        <w:rPr/>
        <w:t xml:space="preserve">Για τον λόγο αυτό προτείνεται να προβλεφθούν ρητά στο νέο θεσμικό πλαίσιο οι ακόλουθες διατάξεις:</w:t>
      </w:r>
    </w:p>
    <w:p/>
    <w:p>
      <w:pPr/>
      <w:r>
        <w:rPr/>
        <w:t xml:space="preserve">1. Συνταγματική προστασία του δημόσιου χαρακτήρα του νερού.</w:t>
      </w:r>
    </w:p>
    <w:p/>
    <w:p>
      <w:pPr/>
      <w:r>
        <w:rPr/>
        <w:t xml:space="preserve">Να κατοχυρωθεί ότι η παροχή υπηρεσιών ύδρευσης αποτελεί υπηρεσία κοινής ωφέλειας δημοσίου ενδιαφέροντος και ασκείται υπό δημόσιο έλεγχο, με σεβασμό στην αυτοδιοικητική αυτοτέλεια (άρθρο 102 του Συντάγματος), των δικαιωμάτων του ανθρώπου ως ατόμου και ως μέλους του κοινωνικού συνόλου και ότι η αρχή του κοινωνικού κράτους δικαίου τελούν υπό την εγγύηση του Κράτους κλπ. (άρθρο 25 του Συντάγματος).</w:t>
      </w:r>
    </w:p>
    <w:p/>
    <w:p>
      <w:pPr/>
      <w:r>
        <w:rPr/>
        <w:t xml:space="preserve">2. Προστασία της δημοτικής περιουσίας.</w:t>
      </w:r>
    </w:p>
    <w:p/>
    <w:p>
      <w:pPr/>
      <w:r>
        <w:rPr/>
        <w:t xml:space="preserve">Όλα τα πάγια στοιχεία των δικτύων ύδρευσης, αποχέτευσης, άρδευσης, οι γεωτρήσεις, οι δεξαμενές, οι πηγές, οι εγκαταστάσεις επεξεργασίας νερού, τα αντλιοστάσια και κάθε άλλο περιουσιακό στοιχείο που δημιουργήθηκε με πόρους των τοπικών κοινωνιών και των Δήμων να παραμείνουν στην κυριότητα του Δήμου Δελφών και να μην μεταβιβασθούν ή εκχωρηθούν.</w:t>
      </w:r>
    </w:p>
    <w:p/>
    <w:p>
      <w:pPr/>
      <w:r>
        <w:rPr/>
        <w:t xml:space="preserve">3. Υποχρεωτική κρατική χρηματοδότηση των έργων ύδρευσης.</w:t>
      </w:r>
    </w:p>
    <w:p/>
    <w:p>
      <w:pPr/>
      <w:r>
        <w:rPr/>
        <w:t xml:space="preserve">Το Κράτος οφείλει πραγματικά να χρηματοδοτεί μέσω εθνικών και ευρωπαϊκών πόρων και όχι μέσω της υποχρεωτικής συνένωσης των ΔΕΥΑ και Δήμων υπό την εποπτεία της ΕΥΔΑΠ και ΕΥΑΘ και της ένταξής τους στην ΡΑΑΕΥ:</w:t>
      </w:r>
    </w:p>
    <w:p/>
    <w:p>
      <w:pPr/>
      <w:r>
        <w:rPr/>
        <w:t xml:space="preserve">•	την αντικατάσταση παλαιών δικτύων,</w:t>
      </w:r>
    </w:p>
    <w:p/>
    <w:p>
      <w:pPr/>
      <w:r>
        <w:rPr/>
        <w:t xml:space="preserve">•	τη μείωση των διαρροών,</w:t>
      </w:r>
    </w:p>
    <w:p/>
    <w:p>
      <w:pPr/>
      <w:r>
        <w:rPr/>
        <w:t xml:space="preserve">•	την κατασκευή νέων δεξαμενών,</w:t>
      </w:r>
    </w:p>
    <w:p/>
    <w:p>
      <w:pPr/>
      <w:r>
        <w:rPr/>
        <w:t xml:space="preserve">•	έργα αποθήκευσης και εξοικονόμησης νερού,</w:t>
      </w:r>
    </w:p>
    <w:p/>
    <w:p>
      <w:pPr/>
      <w:r>
        <w:rPr/>
        <w:t xml:space="preserve">•	σύγχρονα συστήματα τηλεμετρίας και τηλεελέγχου,</w:t>
      </w:r>
    </w:p>
    <w:p/>
    <w:p>
      <w:pPr/>
      <w:r>
        <w:rPr/>
        <w:t xml:space="preserve">•	νέες γεωτρήσεις όπου απαιτούνται,</w:t>
      </w:r>
    </w:p>
    <w:p/>
    <w:p>
      <w:pPr/>
      <w:r>
        <w:rPr/>
        <w:t xml:space="preserve">•	έργα προστασίας πηγών,</w:t>
      </w:r>
    </w:p>
    <w:p/>
    <w:p>
      <w:pPr/>
      <w:r>
        <w:rPr/>
        <w:t xml:space="preserve">•	εγκαταστάσεις επεξεργασίας και ποιοτικού ελέγχου πόσιμου νερού,</w:t>
      </w:r>
    </w:p>
    <w:p/>
    <w:p>
      <w:pPr/>
      <w:r>
        <w:rPr/>
        <w:t xml:space="preserve">•	έργα προσαρμογής στην κλιματική αλλαγή.</w:t>
      </w:r>
    </w:p>
    <w:p/>
    <w:p>
      <w:pPr/>
      <w:r>
        <w:rPr/>
        <w:t xml:space="preserve">•	Προώθηση της Ενεργειακής αυτονομίας των ΔΕΥΑ</w:t>
      </w:r>
    </w:p>
    <w:p/>
    <w:p>
      <w:pPr/>
      <w:r>
        <w:rPr/>
        <w:t xml:space="preserve">4. Ειδικό Εθνικό Πρόγραμμα Βελτίωσης της Ποιότητας του Νερού.</w:t>
      </w:r>
    </w:p>
    <w:p/>
    <w:p>
      <w:pPr/>
      <w:r>
        <w:rPr/>
        <w:t xml:space="preserve">Να θεσπιστεί πολυετές πρόγραμμα κρατικής χρηματοδότησης αποκλειστικά για τη συνεχή αναβάθμιση της ποιότητας του πόσιμου νερού, με τακτικούς εργαστηριακούς ελέγχους, αντικατάσταση υλικών που επηρεάζουν την ποιότητα και εφαρμογή σύγχρονων τεχνολογιών επεξεργασίας.</w:t>
      </w:r>
    </w:p>
    <w:p/>
    <w:p>
      <w:pPr/>
      <w:r>
        <w:rPr/>
        <w:t xml:space="preserve">5. Ιδιαίτερη μέριμνα για τους ορεινούς και νησιωτικούς Δήμους.</w:t>
      </w:r>
    </w:p>
    <w:p/>
    <w:p>
      <w:pPr/>
      <w:r>
        <w:rPr/>
        <w:t xml:space="preserve">Να προβλεφθεί ειδικό χρηματοδοτικό πρόγραμμα για Δήμους με μεγάλες γεωγραφικές αποστάσεις, ορεινά δημοτικά διαμερίσματα και αυξημένο κόστος λειτουργίας, όπως ο Δήμος Δελφών, ώστε να διασφαλίζεται η ισότιμη πρόσβαση όλων των πολιτών σε ποιοτικό νερό.</w:t>
      </w:r>
    </w:p>
    <w:p/>
    <w:p>
      <w:pPr/>
      <w:r>
        <w:rPr/>
        <w:t xml:space="preserve">6. Διασφάλιση και κατοχύρωση νομοθετικά της υφιστάμενης κατάστασης της Δημοτικής επιχείρησης του Δήμου Δελφών και ενθάρρυνση μέσα από το Νομοθετικό πλαίσιο της περαιτέρω επέκτασης και ειδίκευση αυτής. </w:t>
      </w:r>
    </w:p>
    <w:p/>
    <w:p>
      <w:pPr/>
      <w:r>
        <w:rPr/>
        <w:t xml:space="preserve">Να ενσωματωθεί και κατοχυρωθεί στο νέο θεσμικό πλαίσιο σύμφωνα και με τις αποφάσεις του δημοτικού συμβουλίου του Δήμου:</w:t>
      </w:r>
    </w:p>
    <w:p/>
    <w:p>
      <w:pPr/>
      <w:r>
        <w:rPr/>
        <w:t xml:space="preserve">•	διατήρηση της δημοτικής περιουσίας στον Δήμο,</w:t>
      </w:r>
    </w:p>
    <w:p/>
    <w:p>
      <w:pPr/>
      <w:r>
        <w:rPr/>
        <w:t xml:space="preserve">•	προστασία των θέσεων εργασίας και των εργασιακών δικαιωμάτων του προσωπικού,</w:t>
      </w:r>
    </w:p>
    <w:p/>
    <w:p>
      <w:pPr/>
      <w:r>
        <w:rPr/>
        <w:t xml:space="preserve">•	εκπροσώπηση του Δήμου σε κάθε νέο φορέα,</w:t>
      </w:r>
    </w:p>
    <w:p/>
    <w:p>
      <w:pPr/>
      <w:r>
        <w:rPr/>
        <w:t xml:space="preserve">•	διατήρηση της εγγύτητας των υπηρεσιών προς τον πολίτη,</w:t>
      </w:r>
    </w:p>
    <w:p/>
    <w:p>
      <w:pPr/>
      <w:r>
        <w:rPr/>
        <w:t xml:space="preserve">•	εξασφάλιση επάρκειας ύδατος για ύδρευση και άρδευση,</w:t>
      </w:r>
    </w:p>
    <w:p/>
    <w:p>
      <w:pPr/>
      <w:r>
        <w:rPr/>
        <w:t xml:space="preserve">•	διατήρηση του κοινωνικού χαρακτήρα των υπηρεσιών ύδρευσης.</w:t>
      </w:r>
    </w:p>
    <w:p/>
    <w:p>
      <w:pPr/>
      <w:r>
        <w:rPr/>
        <w:t xml:space="preserve">7. Νομοθετική δέσμευση για μη αύξηση των τιμολογίων.</w:t>
      </w:r>
    </w:p>
    <w:p/>
    <w:p>
      <w:pPr/>
      <w:r>
        <w:rPr/>
        <w:t xml:space="preserve">Να προβλεφθεί ρητά ότι οποιαδήποτε διοικητική μεταβολή ή νέα οργανωτική δομή δεν θα αποτελέσει λόγο αύξησης των τιμολογίων ύδρευσης. Η βιωσιμότητα των φορέων δεν πρέπει να μετακυλίεται στους πολίτες μέσω αυξημένων χρεώσεων.</w:t>
      </w:r>
    </w:p>
    <w:p/>
    <w:p>
      <w:pPr/>
      <w:r>
        <w:rPr/>
        <w:t xml:space="preserve">8. Κρατική κάλυψη όχι μόνο των ενεργειακών οφειλών αλλά και των αναπτυξιακών αναγκών.</w:t>
      </w:r>
    </w:p>
    <w:p/>
    <w:p>
      <w:pPr/>
      <w:r>
        <w:rPr/>
        <w:t xml:space="preserve">Η κρατική ενίσχυση δεν πρέπει να περιορίζεται αποκλειστικά στην εξόφληση ενεργειακών χρεών και ούτε να είναι μέσο εκβιασμού. </w:t>
      </w:r>
    </w:p>
    <w:p/>
    <w:p>
      <w:pPr/>
      <w:r>
        <w:rPr/>
        <w:t xml:space="preserve">Οφείλει να χρηματοδοτεί επίσης:</w:t>
      </w:r>
    </w:p>
    <w:p/>
    <w:p>
      <w:pPr/>
      <w:r>
        <w:rPr/>
        <w:t xml:space="preserve">•	την ανανέωση των δικτύων,</w:t>
      </w:r>
    </w:p>
    <w:p/>
    <w:p>
      <w:pPr/>
      <w:r>
        <w:rPr/>
        <w:t xml:space="preserve">•	την πρόσληψη εξειδικευμένου προσωπικού,</w:t>
      </w:r>
    </w:p>
    <w:p/>
    <w:p>
      <w:pPr/>
      <w:r>
        <w:rPr/>
        <w:t xml:space="preserve">•	τον ψηφιακό εκσυγχρονισμό,</w:t>
      </w:r>
    </w:p>
    <w:p/>
    <w:p>
      <w:pPr/>
      <w:r>
        <w:rPr/>
        <w:t xml:space="preserve">•	τη μείωση των απωλειών νερού,</w:t>
      </w:r>
    </w:p>
    <w:p/>
    <w:p>
      <w:pPr/>
      <w:r>
        <w:rPr/>
        <w:t xml:space="preserve">•	την ενεργειακή αυτονομία μέσω Ανανεώσιμων Πηγών Ενέργειας,</w:t>
      </w:r>
    </w:p>
    <w:p/>
    <w:p>
      <w:pPr/>
      <w:r>
        <w:rPr/>
        <w:t xml:space="preserve">•	τη δημιουργία σύγχρονων υποδομών που θα εξασφαλίζουν μακροχρόνια επάρκεια και ποιότητα νερού.</w:t>
      </w:r>
    </w:p>
    <w:p/>
    <w:p>
      <w:pPr/>
      <w:r>
        <w:rPr/>
        <w:t xml:space="preserve">9. Θεσμοθέτηση μόνιμου Εθνικού Ταμείου Υδάτων.</w:t>
      </w:r>
    </w:p>
    <w:p/>
    <w:p>
      <w:pPr/>
      <w:r>
        <w:rPr/>
        <w:t xml:space="preserve">Προτείνεται η δημιουργία ειδικού χρηματοδοτικού μηχανισμού αποκλειστικά για έργα ύδρευσης, αποχέτευσης και προστασίας υδατικών πόρων, ώστε οι επενδύσεις να υλοποιούνται με σταθερή χρηματοδότηση και όχι αποσπασματικά.</w:t>
      </w:r>
    </w:p>
    <w:p/>
    <w:p>
      <w:pPr/>
      <w:r>
        <w:rPr/>
        <w:t xml:space="preserve">Η επιτυχία της μεταρρύθμισης δεν θα κριθεί από τη συγκέντρωση των αρμοδιοτήτων, αλλά από την πραγματική βελτίωση της ποιότητας του νερού, την ανθεκτικότητα των υποδομών απέναντι στην κλιματική κρίση, την προστασία της δημοτικής περιουσίας, την ενίσχυση της Τοπικής Αυτοδιοίκησης και τη διασφάλιση ότι οι πολίτες δεν θα επιβαρυνθούν με αυξήσεις στα τιμολόγια. </w:t>
      </w:r>
    </w:p>
    <w:p/>
    <w:p>
      <w:pPr/>
      <w:r>
        <w:rPr/>
        <w:t xml:space="preserve"> Η Πολιτεία οφείλει να αναλάβει την ευθύνη της χρηματοδότησης των απαραίτητων έργων, ώστε η πρόσβαση σε ασφαλές και ποιοτικό νερό να αποτελεί έμπρακτη εφαρμογή της συνταγματικής προστασίας και όχι οικονομικό βάρος για τις τοπικές κοινωνίες.</w:t>
      </w:r>
    </w:p>
    <w:p/>
    <w:p>
      <w:pPr/>
      <w:r>
        <w:rPr>
          <w:b w:val="1"/>
          <w:bCs w:val="1"/>
        </w:rPr>
        <w:t xml:space="preserve">Χρηστος Γκολιδακης – 16 Ιουλίου 2026, 18:31</w:t>
      </w:r>
    </w:p>
    <w:p>
      <w:pPr/>
      <w:r>
        <w:rPr/>
        <w:t xml:space="preserve">Η προτεινόμενη υποχρεωτική συνένωση των Δημοτικών Επιχειρήσεων Ύδρευσης και Αποχέτευσης (Δ.Ε.Υ.Α.) της Κεντρικής Μακεδονίας με την ΕΥΑΘ Α.Ε. και των αντίστοιχων Δ.Ε.Υ.Α. της Αττικής με την ΕΥΔΑΠ Α.Ε. εγείρει σοβαρά ζητήματα νομιμότητας, συνταγματικότητας και νομοθετικής συνέπειας.</w:t>
      </w:r>
    </w:p>
    <w:p/>
    <w:p>
      <w:pPr/>
      <w:r>
        <w:rPr/>
        <w:t xml:space="preserve">Καταρχάς, προκαλεί εύλογο προβληματισμό το γεγονός ότι, μόλις πρόσφατα, το Υπουργείο Εσωτερικών εισηγήθηκε και η Βουλή ψήφισε τον νέο Κώδικα Τοπικής Αυτοδιοίκησης (ν. 5314/2026), στον οποίο ο νομοθέτης επέλεξε να προβλέψει ως θεσμική λύση αποκλειστικά τη δυνατότητα εθελοντικών συνενώσεων των Δ.Ε.Υ.Α., αναγνωρίζοντας ότι η αναδιοργάνωσή τους αποτελεί αντικείμενο της αυτοδιοικητικής τους αυτοτέλειας.</w:t>
      </w:r>
    </w:p>
    <w:p/>
    <w:p>
      <w:pPr/>
      <w:r>
        <w:rPr/>
        <w:t xml:space="preserve">Είναι, συνεπώς, νομικά και θεσμικά αντιφατικό, λίγες μόλις εβδομάδες μετά την ψήφιση του ίδιου αυτού Κώδικα, να εισάγεται νέο νομοθέτημα που εγκαταλείπει πλήρως τη φιλοσοφία των εθελοντικών συνεργασιών και επιβάλλει αναγκαστικές συνενώσεις. Μια τέτοια νομοθετική μεταστροφή, χωρίς να έχει προηγηθεί αξιολόγηση του πρόσφατου θεσμικού πλαισίου και χωρίς ειδική και εμπεριστατωμένη αιτιολογία, αντίκειται στις αρχές της ασφάλειας δικαίου, της προβλεψιμότητας της νομοθετικής δράσης και της προστατευόμενης εμπιστοσύνης, οι οποίες απορρέουν από την αρχή του κράτους δικαίου.</w:t>
      </w:r>
    </w:p>
    <w:p/>
    <w:p>
      <w:pPr/>
      <w:r>
        <w:rPr/>
        <w:t xml:space="preserve">Περαιτέρω, η προτεινόμενη ρύθμιση εγείρει σοβαρά ζητήματα συμβατότητας με το άρθρο 102 του Συντάγματος, το οποίο κατοχυρώνει τη διοικητική και οικονομική αυτοτέλεια των Οργανισμών Τοπικής Αυτοδιοίκησης. Οι Δ.Ε.Υ.Α. αποτελούν δημοτικές, κοινωφελείς και μη κερδοσκοπικές επιχειρήσεις, που έχουν συσταθεί αποκλειστικά για την παροχή υπηρεσιών ύδρευσης και αποχέτευσης προς τις τοπικές κοινωνίες και λειτουργούν προς εξυπηρέτηση του δημοσίου συμφέροντος και όχι με γνώμονα την επιχειρηματική κερδοφορία.</w:t>
      </w:r>
    </w:p>
    <w:p/>
    <w:p>
      <w:pPr/>
      <w:r>
        <w:rPr/>
        <w:t xml:space="preserve">Αντίθετα, η ΕΥΑΘ Α.Ε. και η ΕΥΔΑΠ Α.Ε. είναι ανώνυμες εταιρείες εισηγμένες στο Χρηματιστήριο Αθηνών, με ιδιώτες μετόχους, οι οποίες λειτουργούν σύμφωνα με το δίκαιο των ανωνύμων εταιρειών και υπέχουν υποχρεώσεις και έναντι των επενδυτών τους. Η νομική τους φύση, ο εταιρικός τους σκοπός και το κανονιστικό πλαίσιο που τις διέπει διαφέρουν ουσιωδώς από εκείνα των Δ.Ε.Υ.Α.</w:t>
      </w:r>
    </w:p>
    <w:p/>
    <w:p>
      <w:pPr/>
      <w:r>
        <w:rPr/>
        <w:t xml:space="preserve">Για τον λόγο αυτό, η αναγκαστική οργανωτική ενσωμάτωση δημοτικών κοινωφελών επιχειρήσεων σε εισηγμένες ανώνυμες εταιρείες με ιδιωτική μετοχική συμμετοχή δεν μπορεί να θεωρηθεί αυτονόητα συμβατή με τη συνταγματική κατοχύρωση της αυτοδιοικητικής αυτοτέλειας. Αντίθετα, απαιτεί εξαιρετικά αυστηρή αιτιολόγηση ως προς την αναγκαιότητα, την καταλληλότητα και την αναλογικότητα του μέτρου, σύμφωνα με το άρθρο 25 παρ. 1 του Συντάγματος, η οποία δεν προκύπτει από την αιτιολογική έκθεση του σχεδίου νόμου.</w:t>
      </w:r>
    </w:p>
    <w:p/>
    <w:p>
      <w:pPr/>
      <w:r>
        <w:rPr/>
        <w:t xml:space="preserve">Επιπλέον, η διαχείριση του νερού δεν αποτελεί μια οποιαδήποτε οικονομική δραστηριότητα. Πρόκειται για θεμελιώδες δημόσιο αγαθό, άμεσα συνδεδεμένο με τη δημόσια υγεία, την προστασία του περιβάλλοντος και την ποιότητα ζωής των πολιτών. Η νομολογία της Ολομέλειας του Συμβουλίου της Επικρατείας έχει επανειλημμένα υπογραμμίσει ότι οι υπηρεσίες ύδρευσης πρέπει να τελούν υπό αποτελεσματικό δημόσιο έλεγχο και ότι οποιαδήποτε μεταβολή στο καθεστώς διαχείρισής τους οφείλει να διασφαλίζει πλήρως τον δημόσιο χαρακτήρα τους.</w:t>
      </w:r>
    </w:p>
    <w:p/>
    <w:p>
      <w:pPr/>
      <w:r>
        <w:rPr/>
        <w:t xml:space="preserve">Τέλος, δεν προκύπτει από κανένα στοιχείο ότι η υποχρεωτική συνένωση αποτελεί το μοναδικό ή το ηπιότερο μέσο για την αντιμετώπιση των προβλημάτων που ενδεχομένως αντιμετωπίζουν ορισμένες Δ.Ε.Υ.Α. Αντιθέτως, ο ίδιος ο πρόσφατος Κώδικας Τοπικής Αυτοδιοίκησης αναγνώρισε ως ενδεδειγμένη λύση τις εθελοντικές συνενώσεις και συνεργασίες μεταξύ των δημοτικών επιχειρήσεων, σεβόμενος την αρχή της εγγύτητας, τις ιδιαιτερότητες κάθε τοπικής κοινωνίας και τη συνταγματική αυτοτέλεια των δήμων.</w:t>
      </w:r>
    </w:p>
    <w:p/>
    <w:p>
      <w:pPr/>
      <w:r>
        <w:rPr/>
        <w:t xml:space="preserve">Για όλους τους παραπάνω λόγους, η διάταξη περί υποχρεωτικής συνένωσης των Δ.Ε.Υ.Α. με την ΕΥΑΘ και την ΕΥΔΑΠ θα πρέπει να αποσυρθεί. Η Πολιτεία οφείλει να παραμείνει συνεπής προς την πρόσφατη νομοθετική της επιλογή, να σεβαστεί το άρθρο 102 του Συντάγματος και να διατηρήσει το θεσμικό πλαίσιο των εθελοντικών συνενώσεων, το οποίο εξυπηρετεί τόσο τη συνταγματική τάξη όσο και την αποτελεσματική προστασία του δημόσιου αγαθού του νερού.</w:t>
      </w:r>
    </w:p>
    <w:p/>
    <w:p>
      <w:pPr/>
      <w:r>
        <w:rPr>
          <w:b w:val="1"/>
          <w:bCs w:val="1"/>
        </w:rPr>
        <w:t xml:space="preserve">Έλενα Γιοβάνη-Εκπρόσωπος Εργαζομένων ΔΕΥΑ Θήβας – 16 Ιουλίου 2026, 22:36</w:t>
      </w:r>
    </w:p>
    <w:p>
      <w:pPr/>
      <w:r>
        <w:rPr/>
        <w:t xml:space="preserve">Παρατήρηση επί των διατάξεων περί μεταφοράς προσωπικού Δ.Ε.Υ.Α. στην Ε.ΥΔ.Α.Π. Α.Ε. και στην Ε.Υ.Α.Θ. Α.Ε.</w:t>
      </w:r>
    </w:p>
    <w:p/>
    <w:p/>
    <w:p>
      <w:pPr/>
      <w:r>
        <w:rPr/>
        <w:t xml:space="preserve">Το σχέδιο νόμου ρυθμίζει αναλυτικά τη μεταφορά του προσωπικού των Δ.Ε.Υ.Α. στην Ε.ΥΔ.Α.Π. Α.Ε. και στην Ε.Υ.Α.Θ. Α.Ε. λόγω ειδικής διαδοχής. Ωστόσο, δεν προβλέπει το υπηρεσιακό καθεστώς των μεταφερόμενων εργαζομένων μετά την ολοκλήρωση της διαδικασίας, ιδίως ως προς τις υπηρεσιακές μεταβολές (αποσπάσεις, μετατάξεις ή άλλες μορφές κινητικότητας).</w:t>
      </w:r>
    </w:p>
    <w:p/>
    <w:p/>
    <w:p>
      <w:pPr/>
      <w:r>
        <w:rPr/>
        <w:t xml:space="preserve">Οι εργαζόμενοι αυτοί διορίστηκαν σε συγκεκριμένο φορέα, με συγκεκριμένο νομοθετικό και υπηρεσιακό καθεστώς. Η μεταφορά τους στην Ε.ΥΔ.Α.Π. Α.Ε. ή στην Ε.Υ.Α.Θ. Α.Ε. πραγματοποιείται υποχρεωτικά, χωρίς επιλογή των ίδιων. Επομένως, είναι αναγκαίο να αποσαφηνιστεί νομοθετικά ότι η ειδική διαδοχή δεν συνεπάγεται δυσμενέστερη υπηρεσιακή μεταχείριση ούτε απώλεια δικαιωμάτων ή δυνατοτήτων υπηρεσιακής εξέλιξης που απορρέουν από το προϋφιστάμενο καθεστώς.</w:t>
      </w:r>
    </w:p>
    <w:p/>
    <w:p/>
    <w:p>
      <w:pPr/>
      <w:r>
        <w:rPr/>
        <w:t xml:space="preserve">Ιδιαίτερα για τους εργαζόμενους που υπάγονται στις διατάξεις του άρθρου 74 του ν. 4674/2020, η προσωρινή απαγόρευση υπηρεσιακών μεταβολών έγινε αποδεκτή με τη νόμιμη προσδοκία ότι, μετά την παρέλευση της προβλεπόμενης προθεσμίας, θα μπορούν να ασκήσουν τα δικαιώματα που αναγνωρίζει η εκάστοτε ισχύουσα νομοθεσία. Η υποχρεωτική αλλαγή του φορέα απασχόλησης δεν θα πρέπει να οδηγεί σε οριστική απώλεια ή ματαίωση της δυνατότητας άσκησης των δικαιωμάτων αυτών.</w:t>
      </w:r>
    </w:p>
    <w:p/>
    <w:p/>
    <w:p>
      <w:pPr/>
      <w:r>
        <w:rPr/>
        <w:t xml:space="preserve">Παράλληλα, το σχέδιο νόμου δεν διευκρινίζει τι ισχύει για τις ήδη υφιστάμενες αποσπάσεις προσωπικού μεταξύ Δ.Ε.Υ.Α., οι οποίες βρίσκονται σε ισχύ κατά τον χρόνο ολοκλήρωσης της ειδικής διαδοχής, δημιουργώντας πρόσθετη ανασφάλεια δικαίου.</w:t>
      </w:r>
    </w:p>
    <w:p/>
    <w:p/>
    <w:p>
      <w:pPr/>
      <w:r>
        <w:rPr/>
        <w:t xml:space="preserve">Για τους λόγους αυτούς προτείνεται να προστεθεί ειδική μεταβατική διάταξη, με την οποία:</w:t>
      </w:r>
    </w:p>
    <w:p/>
    <w:p/>
    <w:p>
      <w:pPr/>
      <w:r>
        <w:rPr/>
        <w:t xml:space="preserve">Να διασφαλίζεται ότι η μεταφορά του προσωπικού στην Ε.ΥΔ.Α.Π. Α.Ε. ή στην Ε.Υ.Α.Θ. Α.Ε. δεν επιφέρει δυσμενέστερη υπηρεσιακή κατάσταση ούτε απώλεια ή περιορισμό δικαιωμάτων που απορρέουν από το προϋφιστάμενο υπηρεσιακό καθεστώς.</w:t>
      </w:r>
    </w:p>
    <w:p/>
    <w:p>
      <w:pPr/>
      <w:r>
        <w:rPr/>
        <w:t xml:space="preserve">Να αποσαφηνιστεί το καθεστώς υπηρεσιακών μεταβολών των μεταφερόμενων εργαζομένων μετά την ολοκλήρωση της ειδικής διαδοχής.</w:t>
      </w:r>
    </w:p>
    <w:p/>
    <w:p>
      <w:pPr/>
      <w:r>
        <w:rPr/>
        <w:t xml:space="preserve">Να ρυθμιστεί ρητά η τύχη των αποσπάσεων που βρίσκονται ήδη σε ισχύ, ώστε να αποφευχθούν αντικρουόμενες διοικητικές ερμηνείες και μελλοντικές δικαστικές διαφορές.</w:t>
      </w:r>
    </w:p>
    <w:p/>
    <w:p/>
    <w:p>
      <w:pPr/>
      <w:r>
        <w:rPr/>
        <w:t xml:space="preserve">Η προσθήκη των ανωτέρω δεν δημιουργεί νέα δικαιώματα ούτε προνομιακή μεταχείριση. Αντιθέτως, διασφαλίζει την ασφάλεια δικαίου, την ομοιόμορφη εφαρμογή του νόμου και την ομαλή μετάβαση του προσωπικού στο νέο οργανωτικό σχήμα.</w:t>
      </w:r>
    </w:p>
    <w:p/>
    <w:p>
      <w:pPr/>
      <w:r>
        <w:rPr>
          <w:b w:val="1"/>
          <w:bCs w:val="1"/>
        </w:rPr>
        <w:t xml:space="preserve">Γιώργος Ραντίτσας Πρόεδρος Σωματείου Εργαζομένων Αποχ/σης ΕΥΔΑΠ – 16 Ιουλίου 2026, 23:35</w:t>
      </w:r>
    </w:p>
    <w:p>
      <w:pPr/>
      <w:r>
        <w:rPr/>
        <w:t xml:space="preserve">Η μεταφορά αρμοδιοτήτων στην Ε.ΥΔ.Α.Π. και την Ε.Υ.Α.Θ. δεν υποκαθιστά μία ολοκληρωμένη μεταρρύθμιση της διαχείρισης των υδάτων.</w:t>
      </w:r>
    </w:p>
    <w:p/>
    <w:p/>
    <w:p>
      <w:pPr/>
      <w:r>
        <w:rPr/>
        <w:t xml:space="preserve">Η κυβέρνηση παρουσιάζει το παρόν σχέδιο νόμου ως μια ολοκληρωμένη απάντηση στα προβλήματα διαχείρισης των υδάτων. Ωστόσο, η αποτελεσματικότητα μιας μεταρρύθμισης δεν κρίνεται από τους στόχους που διακηρύσσει αλλά από την τεκμηρίωση που τη συνοδεύει. Και στο σημείο αυτό το σχέδιο νόμου αφήνει αναπάντητα κρίσιμα ερωτήματα.</w:t>
      </w:r>
    </w:p>
    <w:p/>
    <w:p>
      <w:pPr/>
      <w:r>
        <w:rPr/>
        <w:t xml:space="preserve">Οι προκλήσεις που αντιμετωπίζει σήμερα ο τομέας των υδάτων είναι υπαρκτές και απαιτούν σοβαρές πολιτικές παρεμβάσεις. Το ερώτημα, όμως, δεν είναι αν χρειάζονται αλλαγές. Το ερώτημα είναι αν το συγκεκριμένο σχέδιο νόμου αντιμετωπίζει τα πραγματικά προβλήματα ή αν περιορίζεται κυρίως σε μία ανακατανομή αρμοδιοτήτων χωρίς την αναγκαία τεκμηρίωση. Από την Ανάλυση Συνεπειών Ρύθμισης (ΑΣΥΡ) δεν προκύπτει ολοκληρωμένη συγκριτική αξιολόγηση εναλλακτικών μοντέλων, όπως η ενίσχυση των υφιστάμενων Δ.Ε.Υ.Α., η δημιουργία περιφερειακών σχημάτων συνεργασίας ή άλλες μορφές διαδημοτικής διαχείρισης. Ακόμη πιο προβληματικό είναι ότι το ίδιο το Υπουργείο αναφέρει πως  δεν έχουν ληφθεί υπόψη συναφείς πρακτικές όπως σε άλλες χώρες τις Ε.Ε ή του  ΟΟΣΑ, είτε οργάνων της Ε.Ε είτε διεθνών οργανισμών. Για μία τόσο εκτεταμένη θεσμική μεταβολή, η έλλειψη συγκριτικής τεκμηρίωσης αποτελεί σοβαρό έλλειμμα.</w:t>
      </w:r>
    </w:p>
    <w:p/>
    <w:p>
      <w:pPr/>
      <w:r>
        <w:rPr/>
        <w:t xml:space="preserve">Το σχέδιο νόμου δεν αποδεικνύει ότι επιλύει τις διαρθρωτικές αδυναμίες του συστήματος διαχείρισης των υδάτων. Αποδεικνύει κυρίως ότι μεταφέρει τη διαχείριση των προβλημάτων σε διαφορετικούς φορείς. Η μεταφορά αυτή μπορεί να αποδειχθεί επιτυχής ή αποτυχημένη. Αυτό όμως δεν μπορεί να θεωρείται αυτονόητο. Οφείλει να στηρίζεται σε πλήρη επιστημονική, οικονομική και επιχειρησιακή τεκμηρίωση.</w:t>
      </w:r>
    </w:p>
    <w:p/>
    <w:p>
      <w:pPr/>
      <w:r>
        <w:rPr/>
        <w:t xml:space="preserve">Παράλληλα, μεταβάλλεται ουσιαστικά το μοντέλο διοίκησης των υπηρεσιών ύδατος. Υποδομές και δίκτυα που δημιουργήθηκαν διαχρονικά με δημόσιους πόρους, δημοτικά τέλη, κρατικές επιχορηγήσεις και ευρωπαϊκή χρηματοδότηση και μέχρι σήμερα διαχειρίζονταν φορείς της Τοπικής Αυτοδιοίκησης, Δημοτικές Επιχειρήσεις Ύδρευσης και Αποχέτευσης και Οργανισμοί Εγγείων Βελτιώσεων μεταφέρονται στην επιχειρησιακή ευθύνη δύο εισηγμένων ανωνύμων εταιρειών.</w:t>
      </w:r>
    </w:p>
    <w:p/>
    <w:p>
      <w:pPr/>
      <w:r>
        <w:rPr/>
        <w:t xml:space="preserve">Το ζήτημα δεν αφορά την κυριότητα του νερού ως φυσικού πόρου. Αφορά το θεσμικό πλαίσιο μέσα στο οποίο θα λαμβάνονται πλέον οι αποφάσεις για τη διαχείρισή του. Μέχρι σήμερα οι αποφάσεις αυτές λαμβάνονταν από φορείς που λογοδοτούσαν αποκλειστικά στο Δημόσιο και στις τοπικές κοινωνίες. Με το προτεινόμενο μοντέλο, η διαχείριση συγκεντρώνεται σε εισηγμένες ανώνυμες εταιρείες, οι οποίες λειτουργούν σύμφωνα με το εταιρικό δίκαιο και υπέχουν υποχρεώσεις τόσο έναντι του Ελληνικού Δημοσίου ως βασικού μετόχου όσο και έναντι των λοιπών μετόχων τους.</w:t>
      </w:r>
    </w:p>
    <w:p/>
    <w:p>
      <w:pPr/>
      <w:r>
        <w:rPr/>
        <w:t xml:space="preserve">Η μεταβολή αυτή δεν αποτελεί μία απλή οργανωτική αλλαγή. Δημιουργεί ένα διαφορετικό θεσμικό και εταιρικό πλαίσιο λήψης αποφάσεων για τη διαχείριση κρίσιμων δημόσιων υποδομών. Όσο περισσότερο διευρύνεται το αντικείμενο των εισηγμένων εταιρειών, τόσο μεγαλύτερη καθίσταται η ανάγκη η Πολιτεία να αποδείξει ότι το νέο μοντέλο υπηρετεί αποτελεσματικότερα το δημόσιο συμφέρον και να εξηγήσει με ποιες θεσμικές εγγυήσεις διασφαλίζεται ότι η διαχείριση των υποδομών και η λήψη των αποφάσεων θα εξακολουθήσουν να καθορίζονται πρωτίστως από τις ανάγκες της κοινωνίας και όχι από τη διαφορετική λογική που συνεπάγεται η λειτουργία μίας εισηγμένης εταιρείας με ιδιώτες μετόχους.</w:t>
      </w:r>
    </w:p>
    <w:p/>
    <w:p>
      <w:pPr/>
      <w:r>
        <w:rPr/>
        <w:t xml:space="preserve">Εξίσου σοβαρά ερωτήματα γεννά και η θέση στην οποία περιέρχεται η ίδια η Ε.ΥΔ.Α.Π.. Η εταιρεία καλείται να αναλάβει νέες γεωγραφικές περιοχές, δεκάδες νέες υποδομές, διαφορετικά δίκτυα, νέες δραστηριότητες και, για πρώτη φορά, αρμοδιότητες άρδευσης. Η εξέλιξη αυτή παρουσιάζεται ως αναβάθμιση της εταιρείας. Ωστόσο, δεν προκύπτει από τα συνοδευτικά έγγραφα ολοκληρωμένη δημοσιοποιημένη οικονομοτεχνική μελέτη που να τεκμηριώνει ότι η μεταφορά αυτή είναι οικονομικά και επιχειρησιακά βιώσιμη, ούτε παρουσιάζεται αναλυτικό σχέδιο στελέχωσης, χρηματοδότησης και οργανωτικής προσαρμογής.</w:t>
      </w:r>
    </w:p>
    <w:p/>
    <w:p>
      <w:pPr/>
      <w:r>
        <w:rPr/>
        <w:t xml:space="preserve">Περαιτέρω, με το σχέδιο νόμου ανατίθενται στην Ε.ΥΔ.Α.Π. και νέες αρμοδιότητες που αφορούν τη διαχείριση των δικτύων ομβρίων υδάτων, διευρύνοντας ακόμη περισσότερο το επιχειρησιακό της αντικείμενο. Η διαχείριση των ομβρίων συνδέεται άμεσα με έργα αντιπλημμυρικής προστασίας, σύνθετες τεχνικές παρεμβάσεις και αυξημένες ανάγκες συντήρησης των δικτύων. Ωστόσο, δεν προκύπτει από τα συνοδευτικά έγγραφα του νομοσχεδίου επαρκής τεκμηρίωση ως προς τις πρόσθετες ανάγκες σε προσωπικό, εξοπλισμό, χρηματοδότηση και οργανωτική υποστήριξη που συνεπάγεται η ανάθεση αυτών των νέων αρμοδιοτήτων.</w:t>
      </w:r>
    </w:p>
    <w:p/>
    <w:p>
      <w:pPr/>
      <w:r>
        <w:rPr/>
        <w:t xml:space="preserve">Αντιθέτως, το ίδιο το νομοσχέδιο προβλέπει ότι η πολιτική απόφαση για τη μεταφορά των αρμοδιοτήτων προηγείται της πλήρους αποτίμησης των μεταβιβαζόμενων φορέων, της ολοκλήρωσης του τεχνικού και οικονομικού ελέγχου, της καταγραφής των πραγματικών υποχρεώσεων και της οριστικοποίησης των επενδυτικών σχεδίων. Δηλαδή, η Ε.ΥΔ.Α.Π. καλείται να αναλάβει ένα εγχείρημα άγνωστου ακόμη πραγματικού οικονομικού και επιχειρησιακού μεγέθους, χωρίς να έχει προηγηθεί πλήρης αξιολόγηση των συνεπειών του.</w:t>
      </w:r>
    </w:p>
    <w:p/>
    <w:p>
      <w:pPr/>
      <w:r>
        <w:rPr/>
        <w:t xml:space="preserve">Η Ε.ΥΔ.Α.Π. διαθέτει σημαντική συσσωρευμένη τεχνογνωσία, εξειδικευμένο προσωπικό και κρίσιμες υποδομές που διαμορφώθηκαν μέσα από τη μακρόχρονη λειτουργία της. Ωστόσο, τα τελευταία χρόνια έχουν καταγραφεί επανειλημμένα σοβαρές ελλείψεις προσωπικού και σημαντικές δυσκολίες στην κάλυψη των αυξανόμενων επιχειρησιακών αναγκών της εταιρείας. Παρά τις διαπιστωμένες αυτές αδυναμίες, αντί να προηγηθεί η ουσιαστική ενίσχυση της Ε.ΥΔ.Α.Π. με το αναγκαίο προσωπικό και τους απαιτούμενους πόρους, η κυβέρνηση της αναθέτει ένα πολλαπλά διευρυμένο αντικείμενο, παρουσιάζοντάς την ως τον φορέα που θα επιλύσει διαρθρωτικά προβλήματα δεκαετιών. Χωρίς ολοκληρωμένο σχέδιο στελέχωσης, επαρκή χρηματοδότηση και σαφή επιχειρησιακή προετοιμασία, ο κίνδυνος είναι η μεταρρύθμιση να επιβαρύνει περαιτέρω έναν οργανισμό που ήδη καλείται να ανταποκριθεί σε αυξημένες απαιτήσεις.</w:t>
      </w:r>
    </w:p>
    <w:p/>
    <w:p>
      <w:pPr/>
      <w:r>
        <w:rPr/>
        <w:t xml:space="preserve">Επιπλέον, το σχέδιο νόμου προβλέπει ότι το μεταφερόμενο προσωπικό θα έχει τα ίδια δικαιώματα και τις ίδιες υποχρεώσεις με το προσωπικό της Ε.ΥΔ.Α.Π. και της Ε.Υ.Α.Θ., χωρίς όμως να εξειδικεύει τον τρόπο με τον οποίο θα επιτευχθεί στην πράξη η ενοποίηση διαφορετικών υπηρεσιακών και μισθολογικών καθεστώτων. Δεν διευκρινίζεται πώς θα αντιμετωπιστούν ζητήματα που αφορούν την εφαρμογή των συλλογικών ρυθμίσεων, των κανονισμών προσωπικού, της μισθολογικής εξέλιξης, των επιδομάτων και της υπηρεσιακής εξέλιξης. Η έλλειψη ειδικότερων ρυθμίσεων ενδέχεται να δημιουργήσει ερμηνευτικές αμφισβητήσεις και εφαρμοστικές δυσχέρειες, με πιθανές συνέπειες τόσο για την εργασιακή συνοχή όσο και για την εύρυθμη λειτουργία των νέων οργανωτικών σχημάτων.</w:t>
      </w:r>
    </w:p>
    <w:p/>
    <w:p>
      <w:pPr/>
      <w:r>
        <w:rPr/>
        <w:t xml:space="preserve">Ιδιαίτερο προβληματισμό προκαλεί και η περαιτέρω ενίσχυση του ρόλου της Ρ.Α.Α.Ε.Υ.. Η ύδρευση και η αποχέτευση αποτελούν υπηρεσίες φυσικού μονοπωλίου, στις οποίες δεν υφίσταται πραγματικός ανταγωνισμός μεταξύ παρόχων. Εύλογα, λοιπόν, τίθεται το ερώτημα κατά πόσο η συνεχής μεταφορά αρμοδιοτήτων σε μία ανεξάρτητη ρυθμιστική αρχή, η οποία εγκρίνει τιμολογιακές πολιτικές, επενδυτικά σχέδια και τη Ρυθμιζόμενη Περιουσιακή Βάση των παρόχων, αποτελεί το καταλληλότερο μοντέλο διακυβέρνησης για έναν τομέα που συνδέεται άμεσα με την άσκηση δημόσιας πολιτικής και δεν λειτουργεί υπό συνθήκες ανταγωνισμού.</w:t>
      </w:r>
    </w:p>
    <w:p/>
    <w:p>
      <w:pPr/>
      <w:r>
        <w:rPr/>
        <w:t xml:space="preserve">Παράλληλα, η εισαγωγή μηχανισμών όπως η Ρυθμιζόμενη Περιουσιακή Βάση και η αναγνώριση χρηματοοικονομικού κόστους δημιουργεί ένα νέο πλαίσιο τιμολόγησης. Χωρίς να μπορεί σήμερα να προεξοφληθεί η εξέλιξη των τιμολογίων, είναι εύλογο να ζητούνται ισχυρότερες θεσμικές εγγυήσεις ότι οι αναγκαίες επενδύσεις, το κόστος λειτουργίας και το συνολικό κόστος της μεταρρύθμισης δεν θα μετακυλιστούν δυσανάλογα στους καταναλωτές.</w:t>
      </w:r>
    </w:p>
    <w:p/>
    <w:p>
      <w:pPr/>
      <w:r>
        <w:rPr/>
        <w:t xml:space="preserve">Η μεταρρύθμιση δεν πρέπει να κριθεί από τις προθέσεις της αλλά από την τεκμηρίωσή της. Μέχρι σήμερα δεν αποδεικνύεται με σαφή και μετρήσιμα στοιχεία ότι το επιλεγμένο μοντέλο είναι αποτελεσματικότερο από άλλες εναλλακτικές λύσεις, ότι δεν μεταφέρει δυσανάλογους οικονομικούς, επιχειρησιακούς και οργανωτικούς κινδύνους στην Ε.ΥΔ.Α.Π. και την Ε.Υ.Α.Θ. και ότι διασφαλίζει υψηλότερο επίπεδο δημοκρατικής λογοδοσίας και αποτελεσματικότερη προστασία των δημόσιων υποδομών ύδατος.</w:t>
      </w:r>
    </w:p>
    <w:p/>
    <w:p>
      <w:pPr/>
      <w:r>
        <w:rPr/>
        <w:t xml:space="preserve">Μία μεταρρύθμιση αυτού του μεγέθους δεν μπορεί να βασίζεται στην παραδοχή ότι δύο επιτυχημένοι δημόσιοι οργανισμοί θα επιλύσουν, από μόνοι τους, προβλήματα που συσσωρεύτηκαν επί δεκαετίες σε ολόκληρο το σύστημα διαχείρισης των υδάτων. Η Πολιτεία οφείλει πρώτα να αποδείξει ότι η επιλογή της είναι η καταλληλότερη, ότι αξιολόγησε ουσιαστικά όλες τις εναλλακτικές λύσεις και ότι η μεταφορά των αρμοδιοτήτων δεν θα οδηγήσει σε δυσανάλογους οικονομικούς, επιχειρησιακούς και οργανωτικούς κινδύνους για τους ίδιους τους οργανισμούς που καλούνται να σηκώσουν το βάρος της μεταρρύθμισης.</w:t>
      </w:r>
    </w:p>
    <w:p/>
    <w:p>
      <w:pPr/>
      <w:r>
        <w:rPr/>
        <w:t xml:space="preserve">Η ανάγκη μεταρρύθμισης του τομέα των υδάτων είναι δεδομένη. Όμως, μία μεταρρύθμιση αυτού του εύρους δεν αρκεί να είναι αναγκαία, οφείλει να είναι και πλήρως τεκμηριωμένη. Στη σημερινή του μορφή, το σχέδιο νόμου αφήνει αναπάντητα κρίσιμα ερωτήματα ως προς:</w:t>
      </w:r>
    </w:p>
    <w:p/>
    <w:p>
      <w:pPr/>
      <w:r>
        <w:rPr/>
        <w:t xml:space="preserve">•	τη θεσμική αρχιτεκτονική του νέου μοντέλου διαχείρισης, </w:t>
      </w:r>
    </w:p>
    <w:p/>
    <w:p>
      <w:pPr/>
      <w:r>
        <w:rPr/>
        <w:t xml:space="preserve">•	τη βιωσιμότητα της μεταφοράς αρμοδιοτήτων στην Ε.ΥΔ.Α.Π. και την Ε.Υ.Α.Θ., </w:t>
      </w:r>
    </w:p>
    <w:p/>
    <w:p>
      <w:pPr/>
      <w:r>
        <w:rPr/>
        <w:t xml:space="preserve">•	τον διευρυμένο ρόλο της Ρ.Α.Α.Ε.Υ., </w:t>
      </w:r>
    </w:p>
    <w:p/>
    <w:p>
      <w:pPr/>
      <w:r>
        <w:rPr/>
        <w:t xml:space="preserve">•	την επάρκεια της τεκμηρίωσης που συνοδεύει τη μεταρρύθμιση, </w:t>
      </w:r>
    </w:p>
    <w:p/>
    <w:p>
      <w:pPr/>
      <w:r>
        <w:rPr/>
        <w:t xml:space="preserve">•	την προστασία των δημόσιων υποδομών, </w:t>
      </w:r>
    </w:p>
    <w:p/>
    <w:p>
      <w:pPr/>
      <w:r>
        <w:rPr/>
        <w:t xml:space="preserve">•	και τις οικονομικές συνέπειες που ενδέχεται να μεταφερθούν τόσο στους ίδιους τους οργανισμούς όσο και στους πολίτες. </w:t>
      </w:r>
    </w:p>
    <w:p/>
    <w:p>
      <w:pPr/>
      <w:r>
        <w:rPr/>
        <w:t xml:space="preserve">Για μία τόσο βαθιά θεσμική αλλαγή, η τεκμηρίωση δεν αποτελεί τυπική διαδικασία. Αποτελεί προϋπόθεση της ίδιας της αξιοπιστίας της μεταρρύθμισης και της κοινωνικής της νομιμοποίησης.</w:t>
      </w:r>
    </w:p>
    <w:p/>
    <w:p>
      <w:pPr/>
      <w:r>
        <w:rPr>
          <w:b w:val="1"/>
          <w:bCs w:val="1"/>
        </w:rPr>
        <w:t xml:space="preserve">ΠΑΠΑΓΕΩΡΓΙΟΥ ΚΩΣΤΑΣ – 17 Ιουλίου 2026, 01:35</w:t>
      </w:r>
    </w:p>
    <w:p>
      <w:pPr/>
      <w:r>
        <w:rPr/>
        <w:t xml:space="preserve">ΥΠΟΜΝΗΜΑ ΕΠΙ ΤΗΣ ΔΗΜΟΣΙΑΣ ΔΙΑΒΟΥΛΕΥΣΗΣ</w:t>
      </w:r>
    </w:p>
    <w:p/>
    <w:p>
      <w:pPr/>
      <w:r>
        <w:rPr/>
        <w:t xml:space="preserve">Σχέδιο νόμου του Υπουργείου Περιβάλλοντος και Ενέργειας «Επέκταση αρμοδιοτήτων της Ε.ΥΔ.Α.Π. Α.Ε. και της Ε.Υ.Α.Θ. Α.Ε., ενίσχυση της Ρ.Α.Α.Ε.Υ. […] και λοιπές διατάξεις»</w:t>
      </w:r>
    </w:p>
    <w:p/>
    <w:p>
      <w:pPr/>
      <w:r>
        <w:rPr/>
        <w:t xml:space="preserve">Επί των άρθρων 3 έως 16 &amp; 32 – Υποχρεωτική κατάργηση των Δ.Ε.Υ.Α. των Π.Ε. Θεσσαλονίκης και Χαλκιδικής, μεταβίβαση της δημόσιας περιουσίας τους στην Ε.Υ.Α.Θ. Α.Ε. και επιπτώσεις στα τιμολόγια</w:t>
      </w:r>
    </w:p>
    <w:p/>
    <w:p>
      <w:pPr/>
      <w:r>
        <w:rPr/>
        <w:t xml:space="preserve">Ημερομηνία: 17 / 07 / 2026</w:t>
      </w:r>
    </w:p>
    <w:p/>
    <w:p>
      <w:pPr/>
      <w:r>
        <w:rPr/>
        <w:t xml:space="preserve">I. Αντικείμενο και θέση του υπομνήματος</w:t>
      </w:r>
    </w:p>
    <w:p/>
    <w:p>
      <w:pPr/>
      <w:r>
        <w:rPr/>
        <w:t xml:space="preserve">Με το υπό διαβούλευση σχέδιο νόμου (άρθρα 3 έως 16) επιχειρείται η υποχρεωτική, εκ του νόμου, κατάργηση των Δημοτικών Επιχειρήσεων Ύδρευσης και Αποχέτευσης (Δ.Ε.Υ.Α.) των Περιφερειακών Ενοτήτων Θεσσαλονίκης και Χαλκιδικής και η αυτοδίκαιη περιέλευση του συνόλου του ενεργητικού και του παθητικού τους στην Ε.Υ.Α.Θ. Α.Ε., η οποία καθίσταται «ειδική διάδοχος κατά νόμο» (άρθρο 4 παρ. 1, άρθρο 9 παρ. 1).</w:t>
      </w:r>
    </w:p>
    <w:p/>
    <w:p>
      <w:pPr/>
      <w:r>
        <w:rPr/>
        <w:t xml:space="preserve">Το παρόν υπόμνημα δεν αμφισβητεί τον σκοπό της αναβάθμισης των υπηρεσιών ύδατος. Εστιάζει σε ένα συγκεκριμένο, τεχνικά και νομικά θεμελιωμένο ελάττωμα της προτεινόμενης ρύθμισης: ο συνδυασμός της μεθόδου αποτίμησης (Καθαρή Παρούσα Αξία – άρθρο 4 παρ. 4) με την αντιμετώπιση των επιχορηγήσεων και των δανείων (άρθρο 9) οδηγεί, για μη κερδοσκοπικούς φορείς υποχρεωτικής ανάκτησης κόστους, σε μηδενική ή και αρνητική αποτίμηση. Αποτέλεσμα: δημόσιες υποδομές ύδρευσης και αποχέτευσης αξίας εκατοντάδων εκατομμυρίων ευρώ, χρηματοδοτημένες κατά κύριο λόγο από κρατικές και ενωσιακές επιχορηγήσεις, μεταβιβάζονται «αυτοδικαίως και ατελώς» σε μια εισηγμένη εταιρεία που δεν είναι πλέον καθαρά δημόσια — γεγονός που εγείρει σοβαρά ζητήματα νομιμότητας, δημοσιονομικής ισότητας και συνταγματικότητας.</w:t>
      </w:r>
    </w:p>
    <w:p/>
    <w:p>
      <w:pPr/>
      <w:r>
        <w:rPr/>
        <w:t xml:space="preserve">II. Τα πραγματικά μεγέθη: η ενοποιημένη εικόνα των οκτώ Δ.Ε.Υ.Α. (χρήση 2024)</w:t>
      </w:r>
    </w:p>
    <w:p/>
    <w:p>
      <w:pPr/>
      <w:r>
        <w:rPr/>
        <w:t xml:space="preserve">Από τις εγκεκριμένες οικονομικές καταστάσεις χρήσεως 2024 των οκτώ Δ.Ε.Υ.Α. της Π.Ε. Θεσσαλονίκης (Θέρμης, Θερμαϊκού, Βόλβης, Λαγκαδά, Δέλτα, Χαλκηδόνος, Ωραιοκάστρου, Πυλαίας–Χορτιάτη) προκύπτει η ακόλουθη ενοποιημένη εικόνα:</w:t>
      </w:r>
    </w:p>
    <w:p/>
    <w:p>
      <w:pPr/>
      <w:r>
        <w:rPr/>
        <w:t xml:space="preserve">Μέγεθος (ενοποιημένα, 8 Δ.Ε.Υ.Α. Π.Ε. Θεσσαλονίκης – χρήση 2024)	Ποσό (€)</w:t>
      </w:r>
    </w:p>
    <w:p/>
    <w:p>
      <w:pPr/>
      <w:r>
        <w:rPr/>
        <w:t xml:space="preserve">Σύνολο ενεργητικού	                                                                            247.340.723,57</w:t>
      </w:r>
    </w:p>
    <w:p/>
    <w:p>
      <w:pPr/>
      <w:r>
        <w:rPr/>
        <w:t xml:space="preserve">Ενσώματα πάγια (σύνολο)	                                                           126.317.653,60</w:t>
      </w:r>
    </w:p>
    <w:p/>
    <w:p>
      <w:pPr/>
      <w:r>
        <w:rPr/>
        <w:t xml:space="preserve">Μη κυκλοφορούντα υπό εκτέλεση / προκαταβολές παγίων	     59.505.781,00</w:t>
      </w:r>
    </w:p>
    <w:p/>
    <w:p>
      <w:pPr/>
      <w:r>
        <w:rPr/>
        <w:t xml:space="preserve">Σύνολο μη κυκλοφορούντων (υποδομές)	                                  188.489.415,61</w:t>
      </w:r>
    </w:p>
    <w:p/>
    <w:p>
      <w:pPr/>
      <w:r>
        <w:rPr/>
        <w:t xml:space="preserve">Κρατικές / ενωσιακές επιχορηγήσεις (αναπόσβεστες)	          143.238.706,04</w:t>
      </w:r>
    </w:p>
    <w:p/>
    <w:p>
      <w:pPr/>
      <w:r>
        <w:rPr/>
        <w:t xml:space="preserve">Σύνολο καθαρής θέσης	                                                                     32.418.135,14</w:t>
      </w:r>
    </w:p>
    <w:p/>
    <w:p>
      <w:pPr/>
      <w:r>
        <w:rPr/>
        <w:t xml:space="preserve">Καταβλημένο κεφάλαιο (εισφορές Δήμων)	                                     29.455.451,73</w:t>
      </w:r>
    </w:p>
    <w:p/>
    <w:p>
      <w:pPr/>
      <w:r>
        <w:rPr/>
        <w:t xml:space="preserve">Σωρευμένες ζημίες (αποτελέσματα εις νέο)	                            (29.951.542,59)</w:t>
      </w:r>
    </w:p>
    <w:p/>
    <w:p>
      <w:pPr/>
      <w:r>
        <w:rPr/>
        <w:t xml:space="preserve">Τραπεζικά δάνεια (μακρο- &amp; βραχυπρόθεσμα)	                               6.755.769,33</w:t>
      </w:r>
    </w:p>
    <w:p/>
    <w:p>
      <w:pPr/>
      <w:r>
        <w:rPr/>
        <w:t xml:space="preserve">Κύκλος εργασιών	                                                                             21.414.246,23</w:t>
      </w:r>
    </w:p>
    <w:p/>
    <w:p>
      <w:pPr/>
      <w:r>
        <w:rPr/>
        <w:t xml:space="preserve">Αποτέλεσμα χρήσεως προ φόρων (ζημία)	                                      (4.816.038,07)</w:t>
      </w:r>
    </w:p>
    <w:p/>
    <w:p>
      <w:pPr/>
      <w:r>
        <w:rPr/>
        <w:t xml:space="preserve">Αποτέλεσμα χρήσεως μετά φόρων (ζημία)	                                     (4.816.096,08)</w:t>
      </w:r>
    </w:p>
    <w:p/>
    <w:p/>
    <w:p>
      <w:pPr/>
      <w:r>
        <w:rPr/>
        <w:t xml:space="preserve">Τα μεγέθη αυτά τεκμηριώνουν τρία κρίσιμα δεδομένα:</w:t>
      </w:r>
    </w:p>
    <w:p/>
    <w:p>
      <w:pPr/>
      <w:r>
        <w:rPr/>
        <w:t xml:space="preserve">●	Οι υποδομές αξίζουν πολλαπλάσια της καθαρής θέσης. Το σύνολο των παγίων/υποδομών (μη κυκλοφορούντα) ανέρχεται σε 188,5 εκατ. €, ενώ η λογιστική καθαρή θέση μόλις σε 32,4 εκατ. €.</w:t>
      </w:r>
    </w:p>
    <w:p/>
    <w:p>
      <w:pPr/>
      <w:r>
        <w:rPr/>
        <w:t xml:space="preserve">●	Ο δημόσιος χαρακτήρας της χρηματοδότησης. Οι αναπόσβεστες κρατικές και ενωσιακές επιχορηγήσεις ανέρχονται σε 143,2 εκατ. €, ήτοι 57,9% του συνόλου του ενεργητικού και ~76% των υποδομών. Οι υποδομές δηλαδή δεν δημιουργήθηκαν από «εμπορική» δραστηριότητα, αλλά χρηματοδοτήθηκαν από τον Έλληνα και τον Ευρωπαίο φορολογούμενο.</w:t>
      </w:r>
    </w:p>
    <w:p/>
    <w:p>
      <w:pPr/>
      <w:r>
        <w:rPr/>
        <w:t xml:space="preserve">●	Η μη κερδοσκοπική, οριακή λειτουργία. Η ενοποιημένη χρήση 2024 εμφανίζει ζημία 4,82 εκατ. € και σωρευμένες ζημίες ~30 εκατ. €. Τούτο δεν αποτελεί ένδειξη «κακοδιαχείρισης», αλλά εγγενές χαρακτηριστικό φορέων που, εκ του νόμου (ν. 1069/1980) και της αρχής ανάκτησης κόστους (ΚΥΑ ΥΠΕΝ/ΓρΓΓΦΠΥ/103755/2994/2024, Οδηγία 2000/60/ΕΚ), τιμολογούν στο κόστος και όχι για κέρδος.</w:t>
      </w:r>
    </w:p>
    <w:p/>
    <w:p>
      <w:pPr/>
      <w:r>
        <w:rPr/>
        <w:t xml:space="preserve">III. Η μέθοδος αποτίμησης του νομοσχεδίου οδηγεί, εξ ορισμού, σε μηδενική ή αρνητική αξία</w:t>
      </w:r>
    </w:p>
    <w:p/>
    <w:p>
      <w:pPr/>
      <w:r>
        <w:rPr/>
        <w:t xml:space="preserve">Άρθρο 4 παρ. 4: η αποτίμηση προσδιορίζει «την Καθαρή Παρούσα Αξία και το προτεινόμενο τίμημα» — δηλαδή προεξοφλημένες μελλοντικές ταμειακές ροές (DCF), και ρητώς όχι τη λογιστική αξία των παγίων ή την καθαρή θέση.</w:t>
      </w:r>
    </w:p>
    <w:p/>
    <w:p>
      <w:pPr/>
      <w:r>
        <w:rPr/>
        <w:t xml:space="preserve">Άρθρο 9 παρ. 3: τα δάνεια ιδίας συμμετοχής σε συγχρηματοδοτούμενα έργα «λαμβάνονται υπόψη πλήρως ως υποχρεώσεις» κατά την αποτίμηση.</w:t>
      </w:r>
    </w:p>
    <w:p/>
    <w:p>
      <w:pPr/>
      <w:r>
        <w:rPr/>
        <w:t xml:space="preserve">Ο συνδυασμός είναι καθοριστικός. Η Καθαρή Παρούσα Αξία αντανακλά τη μελλοντική κερδοφορία, όχι την αξία των περιουσιακών στοιχείων. Όταν ο φορέας οφείλει, εκ του νόμου, να λειτουργεί με μηδενικό οικονομικό πλεόνασμα (ανάκτηση κόστους), η προεξοφλημένη αξία των οριακών —ή, όπως εν προκειμένω, αρνητικών— ταμειακών ροών τείνει στο μηδέν ή γίνεται αρνητική. Με ενοποιημένη ζημία 4,82 εκατ. € και σωρευμένες ζημίες 30 εκατ. €, η Καθαρή Παρούσα Αξία των οκτώ Δ.Ε.Υ.Α. προκύπτει μηδενική έως αρνητική.</w:t>
      </w:r>
    </w:p>
    <w:p/>
    <w:p>
      <w:pPr/>
      <w:r>
        <w:rPr/>
        <w:t xml:space="preserve">Και το νομοσχέδιο έχει προβλέψει αυτό το ενδεχόμενο: κατά το άρθρο 12 παρ. 5, αν από την έκθεση αποτίμησης προκύψει αρνητική Καθαρή Παρούσα Αξία, «το αντίστοιχο ποσό βαρύνει τον οικείο Ο.Τ.Α. α΄ βαθμού» — δηλαδή, στο ακραίο αλλά ρεαλιστικό σενάριο, πληρώνει ο Δήμος για να παραδώσει τις υποδομές του.</w:t>
      </w:r>
    </w:p>
    <w:p/>
    <w:p>
      <w:pPr/>
      <w:r>
        <w:rPr/>
        <w:t xml:space="preserve">IV. Ο πυρήνας του προβλήματος: η αξία των υποδομών «εξαφανίζεται» από το τίμημα</w:t>
      </w:r>
    </w:p>
    <w:p/>
    <w:p>
      <w:pPr/>
      <w:r>
        <w:rPr/>
        <w:t xml:space="preserve">Η μέθοδος της Καθαρής Παρούσας Αξίας αποκλείει σκοπίμως από το τίμημα τη λογιστική/αναπαραγωγική αξία των υποδομών. Έτσι, 143,2 εκατ. € υποδομών χρηματοδοτημένων από τον φορολογούμενο αποτιμώνται σε ~μηδέν, ακριβώς επειδή οι Δ.Ε.Υ.Α. δεν αποκομίζουν κέρδος από αυτές. Πρόκειται για μεθοδολογική επιλογή που καθιστά τον δημόσιο πλούτο αόρατο στο τίμημα — όχι για πραγματική έλλειψη αξίας. Οι υποδομές αυτές έχουν τεράστια αξία αναπαραγωγής (κόστος αντικατάστασης) και εξυπηρετούν εκατοντάδες χιλιάδες κατοίκους· απλώς, υπό καθεστώς ανάκτησης κόστους, δεν παράγουν προεξοφλήσιμο κέρδος.</w:t>
      </w:r>
    </w:p>
    <w:p/>
    <w:p>
      <w:pPr/>
      <w:r>
        <w:rPr/>
        <w:t xml:space="preserve">Η λογιστική «αλχημεία» των επιχορηγήσεων. Οι κρατικές επιχορηγήσεις των 143,2 εκατ. € εμφανίζονται μεν στο παθητικό ως «υποχρεώσεις», πλην όμως δεν αποτελούν πραγματικό χρέος: είναι έσοδα επόμενων χρήσεων που αποσβέννυνται σταδιακά και μεταφέρονται στα αποτελέσματα ως έσοδο. Επομένως, μετά τη μεταβίβαση, η Ε.Υ.Α.Θ. Α.Ε. δεν θα «πληρώσει» τα 143,2 εκατ. €· αντιθέτως, θα τα εγγράψει ως έσοδο στα επόμενα έτη, ενισχύοντας την κερδοφορία της. Η χρήση τους ως «υποχρεώσεων» που δήθεν αντισταθμίζουν τα πάγια είναι, ως εκ τούτου, παραπλανητική.</w:t>
      </w:r>
    </w:p>
    <w:p/>
    <w:p>
      <w:pPr/>
      <w:r>
        <w:rPr/>
        <w:t xml:space="preserve">V. Η πραγματική κλίμακα: η ταυτόχρονη προσάρτηση της Χαλκιδικής ~διπλασιάζει τη διακυβευόμενη περιουσία</w:t>
      </w:r>
    </w:p>
    <w:p/>
    <w:p>
      <w:pPr/>
      <w:r>
        <w:rPr/>
        <w:t xml:space="preserve">Τα ανωτέρω μεγέθη αφορούν μόνο τις οκτώ Δ.Ε.Υ.Α. της Π.Ε. Θεσσαλονίκης. Όμως το άρθρο 3 παρ. 2 επεκτείνει τη γεωγραφική αρμοδιότητα της Ε.Υ.Α.Θ. Α.Ε. και στο σύνολο των πέντε δήμων της Π.Ε. Χαλκιδικής (Αριστοτέλη, Κασσάνδρας, Νέας Προποντίδας, Πολυγύρου, Σιθωνίας). Η πραγματική κλίμακα της μεταβίβασης είναι, επομένως, ουσιωδώς μεγαλύτερη από όσα αποτυπώνει ο ενοποιημένος ισολογισμός των οκτώ Δ.Ε.Υ.Α.</w:t>
      </w:r>
    </w:p>
    <w:p/>
    <w:p>
      <w:pPr/>
      <w:r>
        <w:rPr/>
        <w:t xml:space="preserve">Δεν είναι δημόσια διαθέσιμη η αναλυτική περιουσιακή διάρθρωση των υπηρεσιών ύδρευσης/αποχέτευσης των πέντε δήμων της Χαλκιδικής. Ωστόσο, βάσει τεκμηριωμένης προσέγγισης, ο αριθμός υδρομέτρων (ενεργών συνδέσεων) της Π.Ε. Χαλκιδικής είναι περίπου ίσος με το σύνολο των οκτώ Δ.Ε.Υ.Α. της Π.Ε. Θεσσαλονίκης — γεγονός που εξηγείται, μεταξύ άλλων, από το μεγάλο απόθεμα παραθεριστικών κατοικιών της Χαλκιδικής. Επειδή η αξία των υποδομών ύδρευσης/αποχέτευσης συναρτάται στενά με τον αριθμό συνδέσεων και το μήκος του εξυπηρετούντος δικτύου, μια εύλογη τάξη μεγέθους για την περιουσία των πέντε δήμων της Χαλκιδικής είναι αντίστοιχη με εκείνη των οκτώ Δ.Ε.Υ.Α., ήτοι της τάξης των ~247 εκατ. €.</w:t>
      </w:r>
    </w:p>
    <w:p/>
    <w:p>
      <w:pPr/>
      <w:r>
        <w:rPr/>
        <w:t xml:space="preserve">Συνεπώς, η συνολική δημόσια περιουσία που διακυβεύεται από τη μεταβίβαση προς την Ε.Υ.Α.Θ. Α.Ε. προσεγγίζει τα ~490–495 εκατ. €, εκ των οποίων —κατ’ αναλογία— της τάξης των ~285 εκατ. € χρηματοδοτημένα από κρατικές/ενωσιακές επιχορηγήσεις. Αντιστοίχως διπλασιάζεται και η αξία που, υπό τη μέθοδο της Καθαρής Παρούσας Αξίας, κινδυνεύει να αποτιμηθεί στο μηδέν — και, κατ’ επέκταση, το τμήμα δημόσιου πλούτου (~89 εκατ. €) που περιέρχεται σε ιδιώτες μετόχους.</w:t>
      </w:r>
    </w:p>
    <w:p/>
    <w:p/>
    <w:p>
      <w:pPr/>
      <w:r>
        <w:rPr/>
        <w:t xml:space="preserve">VI. Η μεταβίβαση γίνεται προς εταιρεία που δεν είναι πλέον καθαρά δημόσια</w:t>
      </w:r>
    </w:p>
    <w:p/>
    <w:p>
      <w:pPr/>
      <w:r>
        <w:rPr/>
        <w:t xml:space="preserve">Η Ε.Υ.Α.Θ. Α.Ε. είναι εισηγμένη στο Χρηματιστήριο Αθηνών. Μετά τη διάθεση ποσοστού 5% από την ΕΕΣΥΠ (Υπερταμείο) στις 8 Δεκεμβρίου 2025, η συνολική —άμεση και έμμεση— συμμετοχή του Ελληνικού Δημοσίου υποχώρησε στο 69,02%. Συνεπώς, ~31% του μετοχικού κεφαλαίου βρίσκεται σε ιδιωτικά/θεσμικά χέρια.</w:t>
      </w:r>
    </w:p>
    <w:p/>
    <w:p>
      <w:pPr/>
      <w:r>
        <w:rPr/>
        <w:t xml:space="preserve">Αυτό σημαίνει, με απλά αριθμητικά, ότι το ~31% των μεταβιβαζόμενων υποδομών —χρηματοδοτημένων κατά 76% από δημόσιες/ενωσιακές επιχορηγήσεις— περιέρχεται, στην πράξη, στους ιδιώτες μετόχους της Ε.Υ.Α.Θ. Α.Ε. χωρίς αντάλλαγμα. Ενδεικτικά: 30,98% × 143,2 εκατ. € επιχορηγήσεων ≈ 44,4 εκατ. € δημόσιου/ενωσιακού πλούτου που καρπώνεται ιδιωτικό κεφάλαιο — και τούτο πριν καν συνυπολογιστεί η μελλοντική απόσβεση των επιχορηγήσεων ως εσόδου στα βιβλία της εταιρείας.</w:t>
      </w:r>
    </w:p>
    <w:p/>
    <w:p>
      <w:pPr/>
      <w:r>
        <w:rPr/>
        <w:t xml:space="preserve">Επιπλέον, το ποσοστό διασποράς δεν είναι σταθερό: όπως κατέδειξε η ίδια η συναλλαγή του Δεκεμβρίου 2025, το Δημόσιο δύναται να μειώνει περαιτέρω τη συμμετοχή του. Η δωρεάν, λοιπόν, μεταβίβαση δημόσιων υποδομών σε φορέα με μεταβλητή και αυξανόμενη ιδιωτική διασπορά ισοδυναμεί με σταδιακή, έμμεση ιδιωτικοποίηση δημόσιας περιουσίας ύδατος.</w:t>
      </w:r>
    </w:p>
    <w:p/>
    <w:p>
      <w:pPr/>
      <w:r>
        <w:rPr/>
        <w:t xml:space="preserve">VII. Οι επιπτώσεις στους πολίτες: κίνδυνος υπέρογκης αύξησης των τιμολογίων στις προσαρτώμενες περιοχές</w:t>
      </w:r>
    </w:p>
    <w:p/>
    <w:p>
      <w:pPr/>
      <w:r>
        <w:rPr/>
        <w:t xml:space="preserve">Η μεταβίβαση δεν είναι ουδέτερη για τους καταναλωτές. Το νομοσχέδιο επιτρέπει —και, μέσω της αρχής ανάκτησης κόστους, ουσιαστικά επιβάλλει— διαφοροποιημένη τιμολογιακή πολιτική ανά προσαρτώμενη περιοχή, την οποία διαμορφώνει η ίδια η Ε.Υ.Α.Θ. Α.Ε.:</w:t>
      </w:r>
    </w:p>
    <w:p/>
    <w:p>
      <w:pPr/>
      <w:r>
        <w:rPr/>
        <w:t xml:space="preserve">●	Η τιμολόγηση περνά στην Ε.Υ.Α.Θ. Α.Ε., χωρίς τοπική λογοδοσία. Κατά το άρθρο 10 παρ. 1, ο «ειδικός συντονιστής» του Δήμου απλώς «λαμβάνει γνώση» της τιμολογιακής πολιτικής, ενώ οι εισηγήσεις του Συμβουλευτικού Συμβουλίου Συντονιστών είναι, κατά το άρθρο 10 παρ. 3, ρητώς μη δεσμευτικές. Οι δήμοι χάνουν κάθε ουσιαστικό έλεγχο επί των τιμολογίων της περιοχής τους.</w:t>
      </w:r>
    </w:p>
    <w:p/>
    <w:p>
      <w:pPr/>
      <w:r>
        <w:rPr/>
        <w:t xml:space="preserve">●	Η ανάκτηση κόστους σημαίνει, μαθηματικά, αύξηση. Οι Δ.Ε.Υ.Α. σήμερα τιμολογούν κάτω του πλήρους κόστους — εξ ου και η ενοποιημένη ζημία 4,82 εκατ. €. Η υποχρεωτική μετάβαση σε πλήρη ανάκτηση κόστους (ΚΥΑ ΥΠΕΝ/ΓρΓΓΦΠΥ/103755/2994/2024, στην οποία παραπέμπουν τα άρθρα 20 και 28, και υπό την έγκριση τιμολογίων της Ρ.Α.Α.Ε.Υ. κατά το άρθρο 32) απαιτεί, εξ ορισμού, να κλείσει το κενό αυτό με αύξηση των τιμολογίων.</w:t>
      </w:r>
    </w:p>
    <w:p/>
    <w:p>
      <w:pPr/>
      <w:r>
        <w:rPr/>
        <w:t xml:space="preserve">●	Η Ε.Υ.Α.Θ. Α.Ε. είναι κερδοσκοπική, εισηγμένη εταιρεία. Σε αντίθεση με τον μη κερδοσκοπικό χαρακτήρα των Δ.Ε.Υ.Α., τα τιμολόγια της Ε.Υ.Α.Θ. Α.Ε. ενσωματώνουν απόδοση επί κεφαλαίου και κερδοφορία που τροφοδοτεί μερίσματα — κατά ~31% προς ιδιώτες μετόχους. Οι κάτοικοι των προσαρτώμενων δήμων θα πληρώνουν, δηλαδή, όχι πλέον «στο κόστος», αλλά τιμολόγιο που περικλείει κέρδος για τρίτους.</w:t>
      </w:r>
    </w:p>
    <w:p/>
    <w:p>
      <w:pPr/>
      <w:r>
        <w:rPr/>
        <w:t xml:space="preserve">●	Καμία μεταβατική προστασία για ύδρευση/αποχέτευση. Το άρθρο 38 παρ. 6 παγώνει τα τιμολόγια μόνο για την άρδευση και μόνο για τρία (3) έτη· για την ύδρευση και την αποχέτευση δεν προβλέπεται καμία αντίστοιχη προστασία των καταναλωτών των προσαρτώμενων περιοχών.</w:t>
      </w:r>
    </w:p>
    <w:p/>
    <w:p>
      <w:pPr/>
      <w:r>
        <w:rPr/>
        <w:t xml:space="preserve">●	Η Χαλκιδική είναι ιδιαιτέρως εκτεθειμένη. Η έντονη εποχικότητα και το μεγάλο απόθεμα παραθεριστικών κατοικιών εκτοξεύουν το κόστος υποδομών ανά μόνιμο κάτοικο· υπό καθεστώς ανάκτησης κόστους, τα τιμολόγια ύδατος στους πέντε δήμους της Χαλκιδικής κινδυνεύουν με δυσανάλογα μεγάλες αυξήσεις.</w:t>
      </w:r>
    </w:p>
    <w:p/>
    <w:p>
      <w:pPr/>
      <w:r>
        <w:rPr/>
        <w:t xml:space="preserve">VIII. Το ζήτημα της συνταγματικότητας — η δεσμευτική νομολογία του ΣτΕ</w:t>
      </w:r>
    </w:p>
    <w:p/>
    <w:p>
      <w:pPr/>
      <w:r>
        <w:rPr/>
        <w:t xml:space="preserve">Η μεταβίβαση δημόσιων υποδομών ύδρευσης σε φορέα με ιδιωτική συμμετοχή, μάλιστα χωρίς πραγματικό αντάλλαγμα, προσκρούει ευθέως στη νομολογία του Ανωτάτου Ακυρωτικού:</w:t>
      </w:r>
    </w:p>
    <w:p/>
    <w:p>
      <w:pPr/>
      <w:r>
        <w:rPr/>
        <w:t xml:space="preserve">●	ΣτΕ Ολομ. 1906/2014: ακύρωσε τη μεταβίβαση —χωρίς αντάλλαγμα— του 34,033% των μετοχών της ΕΥΔΑΠ στο ΤΑΙΠΕΔ, κρίνοντας ότι το νερό είναι δημόσιο αγαθό απαραίτητο για την υγεία και ότι η αποξένωση του Δημοσίου από τον έλεγχό του αντίκειται στα άρθρα 5 παρ. 5 και 21 παρ. 3 του Συντάγματος.</w:t>
      </w:r>
    </w:p>
    <w:p/>
    <w:p>
      <w:pPr/>
      <w:r>
        <w:rPr/>
        <w:t xml:space="preserve">●	ΣτΕ Ολομ. 190–191/2022 (και ΣτΕ 1223–1224/2020): επιβεβαίωσαν ότι είναι συνταγματικώς επιβεβλημένος ο έλεγχος των εταιρειών ύδατος από το Δημόσιο «όχι απλώς με την άσκηση εποπτείας, αλλά και διά του μετοχικού κεφαλαίου» — δηλαδή με διατήρηση της πλειοψηφίας.</w:t>
      </w:r>
    </w:p>
    <w:p/>
    <w:p>
      <w:pPr/>
      <w:r>
        <w:rPr/>
        <w:t xml:space="preserve">●	Επιστημονική Υπηρεσία της Βουλής: έχει επανειλημμένως επισημάνει τον προβληματισμό συνταγματικότητας σε αντίστοιχες απόπειρες μεταβολής του ιδιοκτησιακού καθεστώτος του νερού.</w:t>
      </w:r>
    </w:p>
    <w:p/>
    <w:p>
      <w:pPr/>
      <w:r>
        <w:rPr/>
        <w:t xml:space="preserve">Ο παραλληλισμός είναι άμεσος: η υπό κρίση ρύθμιση αναπαράγει ακριβώς το μοτίβο που ακυρώθηκε το 2014 — μεταβίβαση δημόσιας περιουσίας ύδατος «ατελώς / χωρίς αντάλλαγμα» προς φορέα με ιδιωτική συμμετοχή. Το γεγονός ότι η Ε.Υ.Α.Θ. Α.Ε. παραμένει σήμερα πλειοψηφικά δημόσια δεν θεραπεύει το ελάττωμα, καθόσον (α) η ιδιωτική διασπορά είναι ήδη ~31% και αυξανόμενη και (β) η μεταβίβαση γίνεται χωρίς αντάλλαγμα, στοιχείο που ρητώς επέκρινε η Ολομέλεια του ΣτΕ.</w:t>
      </w:r>
    </w:p>
    <w:p/>
    <w:p>
      <w:pPr/>
      <w:r>
        <w:rPr/>
        <w:t xml:space="preserve">IX. Η «διατήρηση κυριότητας» (άρθρα 5 παρ. 1 περ. α΄ και 11) δεν αποτελεί πραγματική διασφάλιση — επιβαρύνει τους ίδιους τους δημότες</w:t>
      </w:r>
    </w:p>
    <w:p/>
    <w:p>
      <w:pPr/>
      <w:r>
        <w:rPr/>
        <w:t xml:space="preserve">Το νομοσχέδιο εμφανίζει, στο άρθρο 5 παρ. 1 περ. α΄, μια φαινομενική «διέξοδο»: ο Δήμος μπορεί να μη μεταβιβάσει την κυριότητα των παγίων, οπότε η Ε.Υ.Α.Θ. Α.Ε. αποκτά απλώς δικαίωμα χρήσης έναντι ανταλλάγματος (άρθρο 11 παρ. 4), ενώ οι αναπόσβεστες επιχορηγήσεις παραμένουν στον Δήμο (άρθρο 11 παρ. 1). Η επιλογή αυτή, όμως, ούτε προστατεύει ουσιαστικά τη δημόσια περιουσία ούτε συμφέρει τους δημότες· αντιθέτως, τους επιβαρύνει.</w:t>
      </w:r>
    </w:p>
    <w:p/>
    <w:p>
      <w:pPr/>
      <w:r>
        <w:rPr/>
        <w:t xml:space="preserve">1) Το «αντάλλαγμα χρήσης» είναι πενιχρό και υπολογίζεται σε υποτιμημένη βάση. Το αντάλλαγμα ορίζεται στην έκθεση αποτίμησης (άρθρο 5 παρ. 2), με την ίδια λογική Καθαρής Παρούσας Αξίας/ανάκτησης κόστους που, όπως εκτέθηκε, υποτιμά την περιουσιακή βάση. Στην πράξη προσεγγίζει τις ετήσιες αποσβέσεις (τάξεως ~2–4% επί της αναπόσβεστης αξίας) — και ενδεχομένως υψηλότερο αν προστεθεί απόδοση επί κεφαλαίου, γεγονός που επιτείνει την επιβάρυνση. Επιπλέον, κατά το άρθρο 11 παρ. 5, το ποσό αυτό «είναι δυνατόν» (και όχι υποχρεωτικά) να αποδίδεται στον Δήμο.</w:t>
      </w:r>
    </w:p>
    <w:p/>
    <w:p>
      <w:pPr/>
      <w:r>
        <w:rPr/>
        <w:t xml:space="preserve">2) Το αντάλλαγμα το πληρώνουν οι ίδιοι οι δημότες μέσω των τιμολογίων. Εδώ βρίσκεται το κρίσιμο σημείο. Κατά το άρθρο 11 παρ. 5, «μέρος της τιμολόγησης αφορά στη χρήση των υποδομών … ανάλογα με την αναπόσβεστη αξία τους, το οποίο αποδίδεται» στον Δήμο. Δηλαδή, το «αντάλλαγμα χρήσης» ενσωματώνεται στο τιμολόγιο και το χρηματοδοτούν οι καταναλωτές. Πρόκειται για κυκλικό, αυτοχρηματοδοτούμενο σχήμα: ο Δήμος εισπράττει ένα ποσό που προηγουμένως έχει χρεωθεί στους δημότες του ως αύξηση τιμολογίου. Ενδεικτικά, 2–4% επί υποδομών αναπόσβεστης αξίας ~188,5 εκατ. € αντιστοιχεί σε ~3,8–7,5 εκατ. €/έτος, ήτοι πρόσθετη επιβάρυνση ~18–35% επί του σημερινού ενοποιημένου κύκλου εργασιών (21,4 εκατ. €) — επιπλέον της αύξησης λόγω πλήρους ανάκτησης κόστους (Ενότητα VII).</w:t>
      </w:r>
    </w:p>
    <w:p/>
    <w:p>
      <w:pPr/>
      <w:r>
        <w:rPr/>
        <w:t xml:space="preserve">3) Η δραστηριότητα χάνεται ούτως ή άλλως. Ακόμη και στη «διατήρηση κυριότητας», η δραστηριότητα ύδρευσης/αποχέτευσης μεταφέρεται υποχρεωτικά στην Ε.Υ.Α.Θ. Α.Ε. (άρθρο 5 παρ. 1 περ. α΄: «για τη δραστηριότητα καταβάλλεται το αντάλλαγμα»), η οποία αποκτά εκ του νόμου πλήρες δικαίωμα χρήσης, διαχείρισης και εκμετάλλευσης (άρθρο 11 παρ. 4). Ο Δήμος διατηρεί γυμνή κυριότητα, χωρίς κανέναν λειτουργικό έλεγχο και χωρίς λόγο στην τιμολόγηση (άρθρο 10).</w:t>
      </w:r>
    </w:p>
    <w:p/>
    <w:p>
      <w:pPr/>
      <w:r>
        <w:rPr/>
        <w:t xml:space="preserve">4) Γιατί, τότε, προβλέφθηκε; Ως «θεραπεία» της αντισυνταγματικότητας. Κατά την άποψή μας, η «δυνατότητα διατήρησης κυριότητας» δεν εισήχθη για να προστατεύσει τους Δήμους, αλλά για να αμβλύνει τον καταναγκαστικό χαρακτήρα της υποχρεωτικής συνένωσης και να τη θωρακίσει έναντι της νομολογίας του ΣτΕ (Ολομ. 1906/2014, 190–191/2022). Δημιουργεί μια επίφαση «επιλογής» και εκούσιου χαρακτήρα, ενώ το ουσιαστικό αποτέλεσμα παραμένει το ίδιο: η Ε.Υ.Α.Θ. Α.Ε. λειτουργεί και καρπώνεται δημόσιες υποδομές ύδατος. Μια «διασφάλιση» που (α) αφήνει τη δραστηριότητα να μεταφέρεται υποχρεωτικά, (β) αποδίδει πενιχρό και προαιρετικό αντάλλαγμα και (γ) μετακυλίει το κόστος του ανταλλάγματος στους ίδιους τους προστατευόμενους δημότες, δεν είναι διασφάλιση — είναι νομοτεχνικό προπέτασμα.</w:t>
      </w:r>
    </w:p>
    <w:p/>
    <w:p>
      <w:pPr/>
      <w:r>
        <w:rPr/>
        <w:t xml:space="preserve">X. Πρόσθετα ζητήματα νομιμότητας και δημοσίου συμφέροντος</w:t>
      </w:r>
    </w:p>
    <w:p/>
    <w:p>
      <w:pPr/>
      <w:r>
        <w:rPr/>
        <w:t xml:space="preserve">●	Όροι επιχορηγήσεων και κίνδυνος ανάκτησης (state aid / clawback). Οι κρατικές και ενωσιακές επιχορηγήσεις χορηγήθηκαν υπό όρους δημόσιου σκοπού και δημόσιας κυριότητας των υποδομών. Η μεταβίβασή τους σε φορέα με ιδιωτική συμμετοχή ενδέχεται να ενεργοποιήσει ζητήματα κρατικών ενισχύσεων και δημοσιονομικών διορθώσεων.</w:t>
      </w:r>
    </w:p>
    <w:p/>
    <w:p>
      <w:pPr/>
      <w:r>
        <w:rPr/>
        <w:t xml:space="preserve">●	Απώλεια τοπικής λογοδοσίας. Οι Δ.Ε.Υ.Α. διοικούνται τοπικά, με άμεση λογοδοσία στα δημοτικά συμβούλια ως προς τιμολόγια και επενδύσεις. Η μεταφορά στην Ε.Υ.Α.Θ. Α.Ε. αποξενώνει τους δήμους από την τιμολογιακή και επενδυτική πολιτική στην περιοχή τους — ο «ειδικός συντονιστής» του άρθρου 10 έχει, εκ του νόμου, ρόλο απλώς συμβουλευτικό και μη δεσμευτικό.</w:t>
      </w:r>
    </w:p>
    <w:p/>
    <w:p>
      <w:pPr/>
      <w:r>
        <w:rPr/>
        <w:t xml:space="preserve">XI. Αίτημα – Προτάσεις επί της διαβούλευσης</w:t>
      </w:r>
    </w:p>
    <w:p/>
    <w:p>
      <w:pPr/>
      <w:r>
        <w:rPr/>
        <w:t xml:space="preserve">Για τους ανωτέρω λόγους, ζητούμε:</w:t>
      </w:r>
    </w:p>
    <w:p/>
    <w:p>
      <w:pPr/>
      <w:r>
        <w:rPr/>
        <w:t xml:space="preserve">●	1. Την απόσυρση της υποχρεωτικής ειδικής διαδοχής (άρθρα 3, 4, 9) ως προς τις Δ.Ε.Υ.Α. της Π.Ε. Θεσσαλονίκης· άλλως, τη μετατροπή της σε αμιγώς οικειοθελή διαδικασία με απόφαση των δημοτικών συμβουλίων.</w:t>
      </w:r>
    </w:p>
    <w:p/>
    <w:p>
      <w:pPr/>
      <w:r>
        <w:rPr/>
        <w:t xml:space="preserve">●	 Εάν διατηρηθεί η ρύθμιση με οικειοθελή  διαδικασια </w:t>
      </w:r>
    </w:p>
    <w:p/>
    <w:p>
      <w:pPr/>
      <w:r>
        <w:rPr/>
        <w:t xml:space="preserve">1.η αποτίμηση να μη στηρίζεται αποκλειστικά στην Καθαρή Παρούσα Αξία, αλλά να αποτυπώνει την αναπαραγωγική/οικονομική αξία των υποδομών και την αξία των επιχορηγήσεων, ώστε το τίμημα να μην είναι μηδενικό ή αρνητικό.</w:t>
      </w:r>
    </w:p>
    <w:p/>
    <w:p>
      <w:pPr/>
      <w:r>
        <w:rPr/>
        <w:t xml:space="preserve">●	2. Ρητή πρόβλεψη ότι οι αναπόσβεστες κρατικές/ενωσιακές επιχορηγήσεις δεν μεταβιβάζονται ατελώς, αλλά αποδίδονται στους οικείους Δήμους (κατ’ αναλογία του άρθρου 11 παρ. 1).</w:t>
      </w:r>
    </w:p>
    <w:p/>
    <w:p>
      <w:pPr/>
      <w:r>
        <w:rPr/>
        <w:t xml:space="preserve">●	3. Ρητή εγγύηση ότι καμία δημόσια υποδομή ύδατος δεν περιέρχεται σε φορέα με ιδιωτική συμμετοχή χωρίς πλήρες αντάλλαγμα, σε συμμόρφωση με τις ΣτΕ Ολομ. 1906/2014 και 190–191/2022.</w:t>
      </w:r>
    </w:p>
    <w:p/>
    <w:p>
      <w:pPr/>
      <w:r>
        <w:rPr/>
        <w:t xml:space="preserve">●	4. Απόρριψη του σχήματος «διατήρησης κυριότητας» (άρθρα 5 παρ. 1 περ. α΄ και 11) όπως έχει διατυπωθεί: εφόσον τυχόν διατηρηθεί, να μη μεταφέρεται υποχρεωτικά η δραστηριότητα, το αντάλλαγμα χρήσης να αντανακλά πραγματική αξία και, κυρίως, να μη μετακυλίεται στους καταναλωτές μέσω των τιμολογίων (κατάργηση της πρόβλεψης του άρθρου 11 παρ. 5).</w:t>
      </w:r>
    </w:p>
    <w:p/>
    <w:p>
      <w:pPr/>
      <w:r>
        <w:rPr/>
        <w:t xml:space="preserve">●	5. Ρητή μεταβατική προστασία των τιμολογίων ύδρευσης και αποχέτευσης στις προσαρτώμενες περιοχές (πάγωμα ή ανώτατο όριο ετήσιας αύξησης για επαρκές διάστημα), κατ’ αναλογία της προστασίας που το ίδιο το νομοσχέδιο προβλέπει για την άρδευση (άρθρο 38 παρ. 6).</w:t>
      </w:r>
    </w:p>
    <w:p/>
    <w:p>
      <w:pPr/>
      <w:r>
        <w:rPr/>
        <w:t xml:space="preserve">●	6. Πριν από κάθε μεταβίβαση, πλήρη καταγραφή και δημοσιοποίηση της περιουσιακής διάρθρωσης των πέντε δήμων της Χαλκιδικής και υπαγωγή τους στην ίδια ανάλυση με τις οκτώ Δ.Ε.Υ.Α., ώστε να αποτιμηθεί το πραγματικό —διπλάσιο— μέγεθος της διακυβευόμενης δημόσιας περιουσίας.</w:t>
      </w:r>
    </w:p>
    <w:p/>
    <w:p>
      <w:pPr/>
      <w:r>
        <w:rPr/>
        <w:t xml:space="preserve">XII. Συμπέρασμα</w:t>
      </w:r>
    </w:p>
    <w:p/>
    <w:p>
      <w:pPr/>
      <w:r>
        <w:rPr/>
        <w:t xml:space="preserve">Η υπηρεσία ύδατος είναι δημόσιο αγαθό ζωτικής σημασίας και όχι εμπορεύσιμο περιουσιακό στοιχείο. Δεν νοείται δημόσια περιουσία που —με συνυπολογισμό της Χαλκιδικής— προσεγγίζει τα ~490 εκατ. €, εκ των οποίων ~285 εκατ. € χρηματοδοτημένα από τον φορολογούμενο, να μεταβιβάζεται ατελώς, με μεθόδευση αποτίμησης που την αποτιμά στο μηδέν, σε εταιρεία που κατά ~31% ανήκει σε ιδιώτες. Πρόκειται για έμμεση, χωρίς αντάλλαγμα μεταφορά δημόσιου πλούτου προς ιδιωτικό κεφάλαιο, η οποία μετακυλίει το κόστος στους πολίτες μέσω υπέρογκης αύξησης των τιμολογίων. Ούτε η φαινομενική «διέξοδος» της διατήρησης κυριότητας θεραπεύει το πρόβλημα: αφήνει τη δραστηριότητα να φεύγει, αποδίδει πενιχρό αντάλλαγμα και το χρηματοδοτούν οι ίδιοι οι δημότες μέσω των τιμολογίων — λειτουργώντας ως νομοτεχνικό προπέτασμα για την αντισυνταγματικότητα. Η ρύθμιση προσκρούει στο Σύνταγμα και στη δεσμευτική νομολογία του ΣτΕ. Ζητούμε την απόσυρση ή την ουσιώδη τροποποίηση των σχετικών διατάξεων.</w:t>
      </w:r>
    </w:p>
    <w:p/>
    <w:p>
      <w:pPr/>
      <w:r>
        <w:rPr/>
        <w:t xml:space="preserve">Με τιμή,</w:t>
      </w:r>
    </w:p>
    <w:p/>
    <w:p>
      <w:pPr/>
      <w:r>
        <w:rPr/>
        <w:t xml:space="preserve">Πηγές – Τεκμηρίωση</w:t>
      </w:r>
    </w:p>
    <w:p/>
    <w:p>
      <w:pPr/>
      <w:r>
        <w:rPr/>
        <w:t xml:space="preserve">• Ενοποιημένος ισολογισμός &amp; αποτελέσματα χρήσεως 2024 των 8 Δ.Ε.Υ.Α. Π.Ε. Θεσσαλονίκης (εγκεκριμένες οικονομικές καταστάσεις εκάστης Δ.Ε.Υ.Α.).</w:t>
      </w:r>
    </w:p>
    <w:p/>
    <w:p>
      <w:pPr/>
      <w:r>
        <w:rPr/>
        <w:t xml:space="preserve">• Σχέδιο νόμου ΥΠΕΝ, άρθρα 3 (παρ. 2), 4 (παρ. 3–5), 5 (παρ. 1 περ. α΄, παρ. 2), 9 (παρ. 1, 3), 10 (παρ. 1, 3), 11 (παρ. 1, 4, 5), 12 (παρ. 5), 16 (παρ. 7), 20, 28 (παρ. 9), 32, 38 (παρ. 6).</w:t>
      </w:r>
    </w:p>
    <w:p/>
    <w:p>
      <w:pPr/>
      <w:r>
        <w:rPr/>
        <w:t xml:space="preserve">• Εκτίμηση περιουσίας Π.Ε. Χαλκιδικής: προσέγγιση τάξης μεγέθους βάσει ισοδύναμου αριθμού υδρομέτρων με τις 8 Δ.Ε.Υ.Α. Π.Ε. Θεσσαλονίκης (προς επιβεβαίωση με επίσημα στοιχεία των πέντε δήμων).</w:t>
      </w:r>
    </w:p>
    <w:p/>
    <w:p>
      <w:pPr/>
      <w:r>
        <w:rPr/>
        <w:t xml:space="preserve">• ΣτΕ Ολομ. 1906/2014· ΣτΕ Ολομ. 190–191/2022· ΣτΕ 1223–1224/2020 (Δ΄ Τμ.).</w:t>
      </w:r>
    </w:p>
    <w:p/>
    <w:p>
      <w:pPr/>
      <w:r>
        <w:rPr/>
        <w:t xml:space="preserve">• Ε.Υ.Α.Θ. Α.Ε., ανακοίνωση διάθεσης μετοχών 8.12.2025 (μείωση συμμετοχής Δημοσίου στο 69,02%).</w:t>
      </w:r>
    </w:p>
    <w:p/>
    <w:p>
      <w:pPr/>
      <w:r>
        <w:rPr>
          <w:b w:val="1"/>
          <w:bCs w:val="1"/>
        </w:rPr>
        <w:t xml:space="preserve">Μ**** – 17 Ιουλίου 2026, 08:44</w:t>
      </w:r>
    </w:p>
    <w:p>
      <w:pPr/>
      <w:r>
        <w:rPr/>
        <w:t xml:space="preserve">Πρόταση προσθήκης ειδικής μέριμνας για τη διασφάλιση, προστασία και προαιρετική μετάταξη υπαλλήλων που πάσχουν από σοβαρές χρόνιες παθήσεις:Στο πλαίσιο της δημόσιας διαβούλευσης επί του Άρθρου 14, αναφορικά με τη μεταφορά και την υπηρεσιακή κατάσταση του προσωπικού των ΔΕΥΑ, κρίνεται κοινωνικά και νομικά επιβεβλημένο να ενσωματωθεί ειδική ρήτρα προστασίας για τους εργαζομένους που ανήκουν σε αποδεδειγμένα ευπαθείς ομάδες. Η πρόβλεψη αυτή πρέπει να αφορά υπαλλήλους που πάσχουν από σοβαρές χρόνιες, αυτοάνοσες, νεοπλασματικές ή ενδοκρινικές παθήσεις (όπως καρκινοπαθείς υπό θεραπεία, αιμοκαθαιρόμενους νεφροπαθείς, πάσχοντες από νόσο Addison, σκλήρυνση κατά πλάκας, νεανικό διαβήτη τύπου 1, καθώς και άλλες αντίστοιχης σοβαρότητας παθήσεις).Συγκεκριμένα, προτείνεται η εξής προσθήκη:Υπάλληλοι των υπό μεταφορά φορέων, των οποίων η σοβαρή πάθηση έχει διαγνωστεί από Δημόσιο Νοσοκομείο ή πιστοποιημένο φορέα σε χρόνο πρότερο της δημοσίευσης του παρόντος νόμου, να έχουν το δικαίωμα προαιρετικής επιλογής (opt-out). Εφόσον το επιθυμούν οι ίδιοι, αντί της υποχρεωτικής μεταφοράς τους στη νέα εταιρεία, να δύνανται να μεταταχθούν απευθείας σε κενή οργανική θέση του οικείου Δήμου ή σε άλλους φορείς του στενού ή του ευρύτερου δημόσιου τομέα εντός της ίδιας έδρας, προκειμένου να διασφαλιστεί η εντοπιότητα.Η εισήγηση αυτή βασίζεται στο γεγονός ότι η υποχρεωτική καθημερινή μετακίνηση, ακόμη και εντός των γεωγραφικών ορίων των 40 χιλιομέτρων, σε συνδυασμό με το έντονο σωματικό και ψυχολογικό στρες που επιφέρει η υπηρεσιακή μεταβολή, συνιστά άμεσο, επιστημονικά τεκμηριωμένο και αντικειμενικό κίνδυνο υποτροπής ή πρόκλησης απειλητικών για τη ζωή ιατρικών κρίσεων για τις συγκεκριμένες κατηγορίες ασθενών.Η πρότερη ύπαρξη των νόσων αυτών πιστοποιείται αδιάψευστα μέσω του συστήματος της Ηλεκτρονικής Συνταγογράφησης (ΑΜΚΑ) και του ιστορικού ιατρικών γνωματεύσεων, γεγονός που αποκλείει κάθε υπόνοια προσχηματικής χρήσης της διάταξης, διασφαλίζοντας την ισονομία, τη διαφάνεια και την προστασία του θεμελιώδους δικαιώματος στην υγεία και την εργασία.</w:t>
      </w:r>
    </w:p>
    <w:p/>
    <w:p>
      <w:pPr/>
      <w:r>
        <w:rPr>
          <w:b w:val="1"/>
          <w:bCs w:val="1"/>
        </w:rPr>
        <w:t xml:space="preserve">Κ* – 17 Ιουλίου 2026, 09:18</w:t>
      </w:r>
    </w:p>
    <w:p>
      <w:pPr/>
      <w:r>
        <w:rPr/>
        <w:t xml:space="preserve">Η βίαιη και οριζόντια αναδιάρθρωση της διαχείρισης του νερού́, επιχειρώντας την υποχρεωτική́ απορρόφηση των Δημοτικών Επιχειρήσεων Ύδρευσης και Αποχέτευσης του Νομού́ Θεσσαλονίκης από́ την ΕΥΑΔΑΠ &amp; την ΕΥΑΘ Α.Ε. καταργεί αρμοδιότητες της Τοπικής Αυτοδιοίκησης. Υποβαθμίζει τη διαχείριση του νερού́ και μεταφέρει κρίσιμες αρμοδιότητες από́ τις τοπικές κοινωνίες σε έναν κεντρικό́ φορέα Ανώνυμης εταιρείας (Α.Ε.) , χωρίς καμίά τεκμηρίωση ότι αυτό́ θα ωφελήσει τους πολίτες του Δήμου μας.</w:t>
      </w:r>
    </w:p>
    <w:p/>
    <w:p>
      <w:pPr/>
      <w:r>
        <w:rPr/>
        <w:t xml:space="preserve">Επιχειρείται μια αναγκαστική́ συγχώνευση χωρίς να έχει παρουσιαστεί ούτε μία ολοκληρωμένη μελέτη σκοπιμότητας, χωρίς οικονομοτεχνική́ ανάλυση, χωρίς αξιολόγηση της πραγματικής κατάστασης κάθε Δ.Ε.Υ.Α. , χωρίς επιχειρησιακό́ σχέδιο και χωρίς να απαντά́ στο βασικό́ ερώτημα : Θα πληρώσουν οι πολίτες λιγότερο ή περισσότερο νερό́;</w:t>
      </w:r>
    </w:p>
    <w:p/>
    <w:p>
      <w:pPr/>
      <w:r>
        <w:rPr/>
        <w:t xml:space="preserve">Η σχεδιαζόμενη μεταρρύθμιση εγείρει σοβαρά́ ζητήματα συμβατότητας με το άρθρο 102 του Συντάγματος, το οποίο κατοχυρώνει τη διοικητική́ και οικονομική́ αυτοτέλεια των Οργανισμών Τοπικής Αυτοδιοίκησης. Η υποχρεωτική́ μεταφορά́ αρμοδιοτήτων σε μία ανώνυμη εταιρεία, χωρίς τη συναίνεση των οικείων Δήμων, παρακάμπτει τον θεσμικό́ ρολό της Αυτοδιοίκησης και απομακρύνει τη λήψη αποφάσεων από́ τον πολίτη.</w:t>
      </w:r>
    </w:p>
    <w:p/>
    <w:p>
      <w:pPr/>
      <w:r>
        <w:rPr/>
        <w:t xml:space="preserve">Θα πρέπει να δίνεται σε κάθε ΔΕΥΑ το δικαίωμα να αποφασίσει οικειοθελώς για την συγχώνευση σύμφωνα με το άρθρο 253 του ν. 5314/2026 (Νέος Κώδικας Τοπικής Αυτοδιοίκησης)  ο οποίος ψηφίστηκε  μόλις στις 26 Ιουνίου 2026. Το συγκεκριμένο άρθρο  προβλέπει ρητά́ ότι οι συγχωνεύσεις των Δ.Ε.Υ.Α. πραγματοποιούνται οικειοθελώς, μετά από́ αποφάσεις των Διοικητικών Συμβουλίων και των Δημοτικών Συμβουλίων.</w:t>
      </w:r>
    </w:p>
    <w:p/>
    <w:p>
      <w:pPr/>
      <w:r>
        <w:rPr/>
        <w:t xml:space="preserve">Συνεπώς το παρόν νομοσχέδιο θα πρέπει να αποσυρθεί και να εφαρμοστούν οι διατάξεις του άρθρου 253 του ψηφισμένου Νέου Κώδικα Τοπικής Αυτοδιοίκησης περί οικειοθελών συγχωνεύσεων. </w:t>
      </w:r>
    </w:p>
    <w:p/>
    <w:p>
      <w:pPr/>
      <w:r>
        <w:rPr/>
        <w:t xml:space="preserve">Αναφορικά με το ανθρώπινο δυναμικό: οι εργαζόμενοι των ΔΕΥΑ έχουν αποκτήσει πολυετή εμπειρία, τεχνογνωσία και εξειδίκευση στον τομέα της ύδρευσης και αποχέτευσης και αποτελούν βασικό παράγοντα για την εύρυθμη λειτουργία των υπηρεσιών ύδατος.</w:t>
      </w:r>
    </w:p>
    <w:p/>
    <w:p>
      <w:pPr/>
      <w:r>
        <w:rPr/>
        <w:t xml:space="preserve">Για τον λόγο αυτό,  θα πρέπει να διασφαλίζεται η απόλυτη προστασία της εργασιακής τους σχέσης και της υπηρεσιακής τους κατάστασης.</w:t>
      </w:r>
    </w:p>
    <w:p/>
    <w:p>
      <w:pPr/>
      <w:r>
        <w:rPr/>
        <w:t xml:space="preserve">Θα πρέπει να διατηρείται η υφιστάμενη σχέση εργασίας αορίστου χρόνου,</w:t>
      </w:r>
    </w:p>
    <w:p/>
    <w:p>
      <w:pPr/>
      <w:r>
        <w:rPr/>
        <w:t xml:space="preserve">Θα πρέπει να αναγνωρίζεται πλήρως η προϋπηρεσία και η υπηρεσιακή κατάσταση των	εργαζομένων,</w:t>
      </w:r>
    </w:p>
    <w:p/>
    <w:p>
      <w:pPr/>
      <w:r>
        <w:rPr/>
        <w:t xml:space="preserve">Θα πρέπει να διασφαλίζονται οι υφιστάμενες συνολικές αποδοχές και όλα τα εργασιακά, ασφαλιστικά	και	 συνταξιοδοτικά	 δικαιώματα,</w:t>
      </w:r>
    </w:p>
    <w:p/>
    <w:p>
      <w:pPr/>
      <w:r>
        <w:rPr/>
        <w:t xml:space="preserve">Θα πρέπει να διατηρείται ο υφιστάμενος τόπος παροχής εργασίας των εργαζομένων, ώστε να αποφευχθούν αναγκαστικές μετακινήσεις οι οποίες θα επιβαρύνουν σημαντικά τους εργαζομένους με πρόσθετα έξοδα μετακίνησης, χρόνο καθημερινής μετακίνησης και επιβάρυνση της οικογενειακής και προσωπικής τους ζωής.</w:t>
      </w:r>
    </w:p>
    <w:p/>
    <w:p>
      <w:pPr/>
      <w:r>
        <w:rPr/>
        <w:t xml:space="preserve">Ιδιαίτερα για τις ΔΕΥΑ που καλύπτουν μεγάλες γεωγραφικές περιοχές, η παραμονή του προσωπικού στις υφιστάμενες εγκαταστάσεις και υπηρεσίες είναι απαραίτητη τόσο για τη διατήρηση της ομαλής λειτουργίας των δικτύων όσο και για την εξυπηρέτηση των πολιτών.</w:t>
      </w:r>
    </w:p>
    <w:p/>
    <w:p>
      <w:pPr/>
      <w:r>
        <w:rPr>
          <w:b w:val="1"/>
          <w:bCs w:val="1"/>
        </w:rPr>
        <w:t xml:space="preserve">ΜΑΡΙΑ ΖΩΝΤΑΝΟΥ – 17 Ιουλίου 2026, 09:53</w:t>
      </w:r>
    </w:p>
    <w:p>
      <w:pPr/>
      <w:r>
        <w:rPr/>
        <w:t xml:space="preserve">Κανένα από́ τα πραγματικά́ προβλήματα των Δ.Ε.Υ.Α. δεν αντιμετωπίζεται .Δεν προβλέπεται ουσιαστική́ λύση για το δυσβάσταχτο ενεργειακό́ κόστος, χρηματοδότηση για ενεργειακή́ αυτονομία, ενίσχυση του προσωπικού́, σχέδιο εκσυγχρονισμού́ των δικτύων και σχέδιο αντιμετώπισης της λειψυδρίας. Αντί́ να δοθούν λύσεις, επιλέγεται η κατάργηση των τοπικών επιχειρήσεων και η παράδοση τους σε ανώνυμη εταιρεία (Α.Ε.) Οπότε  πρέπει:</w:t>
      </w:r>
    </w:p>
    <w:p/>
    <w:p>
      <w:pPr/>
      <w:r>
        <w:rPr/>
        <w:t xml:space="preserve">•	Πλήρη απόσυρση του υπό διαβούλευση νομοσχεδίου με τίτλο: «Επέκταση  αρμοδιοτήτων  Ε.ΥΔ.Α.Π. Α.Ε. και  Ε.Υ.Α.Θ. Α.Ε., ενίσχυση της Ρ.Α.Α.Ε.Υ., ρυθμίσεις για τον Ο.Δ.Υ.Θ. και λοιπές διατάξεις»</w:t>
      </w:r>
    </w:p>
    <w:p/>
    <w:p>
      <w:pPr/>
      <w:r>
        <w:rPr/>
        <w:t xml:space="preserve">•	Καμία συνένωση, συγχώνευση ή μεταφορά αρμοδιοτήτων, υποδομών ή περιουσιακών στοιχείων ΔΕΥΑ χωρίς την συναίνεση τους και τη σύμφωνη γνώμη των Δημοτικών Συμβουλίων  όπως αυτή θα προκύπτει από πλήρη τεχνοοικονομική τεκμηρίωση αλλά και δημόσια διαβούλευση με τις τοπικές κοινωνίες ώστε να αποδεικνύεται ότι η συγκεκριμένη λύση αποτελεί τη βέλτιστη επιλογή για την εξυπηρέτηση του δημόσιου συμφέροντος. Εφαρμογή του ν. 5314/2026 (Κώδικας Τοπικής Αυτοδιοίκησης).</w:t>
      </w:r>
    </w:p>
    <w:p/>
    <w:p>
      <w:pPr/>
      <w:r>
        <w:rPr/>
        <w:t xml:space="preserve">•	Η κυριότητα των υποδομών, των δικτύων και των παγίων να παραμένει στους οικείους δήμους, σύμφωνα με το άρθρο 102 του Συντάγματος, χωρίς δυνατότητα μεταβίβασης ή αποξένωσης της δημοτικής περιουσίας.</w:t>
      </w:r>
    </w:p>
    <w:p/>
    <w:p>
      <w:pPr/>
      <w:r>
        <w:rPr/>
        <w:t xml:space="preserve">•	Να μην συντελεστεί καμία μεταβίβαση ή εκχώρηση δημοτικής περιουσίας ή δικαιωμάτων διαχείρισης σε εταιρικά σχήματα στα οποία συμμετέχουν ιδιωτικά συμφέροντα.</w:t>
      </w:r>
    </w:p>
    <w:p/>
    <w:p>
      <w:pPr/>
      <w:r>
        <w:rPr/>
        <w:t xml:space="preserve">•	Να διασφαλίζεται ο δημόσιος, κοινωνικός και ανταποδοτικός χαρακτήρας των υπηρεσιών ύδρευσης και αποχέτευσης, με αποκλειστικό γνώμονα την καθολική και ισότιμη πρόσβαση των πολιτών σε ασφαλές και ποιοτικό νερό.</w:t>
      </w:r>
    </w:p>
    <w:p/>
    <w:p>
      <w:pPr/>
      <w:r>
        <w:rPr/>
        <w:t xml:space="preserve">•	Να διασφαλίζονται οι υφιστάμενες θέσεις εργασίας αλλά και καθολικά όλα τα εργασιακά, ασφαλιστικά και μισθολογικά δικαιώματα των εργαζομένων συμπεριλαμβανομένης και της υπηρεσιακής εξέλιξης που περιλαμβάνει την διατήρηση και των επιδομάτων θέσης. </w:t>
      </w:r>
    </w:p>
    <w:p/>
    <w:p>
      <w:pPr/>
      <w:r>
        <w:rPr/>
        <w:t xml:space="preserve">•	Να εξασφαλίζονται οι αναγκαίοι οικονομικοί πόροι για τον εκσυγχρονισμό των υποδομών, τη μείωση των απωλειών νερού, την ενεργειακή αναβάθμιση των εγκαταστάσεων, την πλήρη στελέχωση των ΔΕΥΑ και την αντιμετώπιση του ολοένα και αυξανόμενου ενεργειακού κόστους λειτουργίας τους.</w:t>
      </w:r>
    </w:p>
    <w:p/>
    <w:p>
      <w:pPr/>
      <w:r>
        <w:rPr>
          <w:b w:val="1"/>
          <w:bCs w:val="1"/>
        </w:rPr>
        <w:t xml:space="preserve">ΠΑΝΕΛΛΗΝΙΑ ΟΜΟΣΠΟΝΔΙΑ ΕΡΓΑΖΟΜΕΝΩΝ ΔΕΥΑ – 17 Ιουλίου 2026, 11:36</w:t>
      </w:r>
    </w:p>
    <w:p>
      <w:pPr/>
      <w:r>
        <w:rPr/>
        <w:t xml:space="preserve">Οι εργαζόμενοι στις Δημοτικές Επιχειρήσεις Ύδρευσης Αποχέτευσης (Δ.Ε.Υ.Α.) εκφράζουμε την έντονη ανησυχία μας για τον τρόπο με τον οποίο επιχειρείται με το παρόν νομοσχέδιο η «περαιτέρω» αναδιοργάνωση του τομέα των Υδάτων.</w:t>
      </w:r>
    </w:p>
    <w:p/>
    <w:p>
      <w:pPr/>
      <w:r>
        <w:rPr/>
        <w:t xml:space="preserve">Η αναγκαστική συγχώνευση των Δ.Ε.Υ.Α. και η επέκταση των ΕΥΔΑΠ και ΕΥΑΘ στις περιφερειακές ενότητες Βοιωτίας, Εύβοιας και Φωκίδας και στην Περιφερειακή ενότητα Χαλκιδικής αντίστοιχα, προωθεί την έμμεση ιδιωτικοποίηση των υπηρεσιών ύδατος την στιγμή που η δραστηριότητα δημοτικών επιχειρήσεων εκχωρούνται σε Ανώνυμες Εταιρείες και μάλιστα εισηγμένες στο χρηματιστήριο. </w:t>
      </w:r>
    </w:p>
    <w:p/>
    <w:p>
      <w:pPr/>
      <w:r>
        <w:rPr/>
        <w:t xml:space="preserve">Εντύπωση προκαλεί, επίσης, ότι το συγκεκριμένο νομοσχέδιο αναρτήθηκε μόλις λίγες ημέρες μετά την ψήφιση του ν. 5314/2025 (Κώδικας Τοπικής Αυτοδιοίκησης) ο οποίος στα άρθρα 250-280 (και σε πολλές άλλες διάσπαρτες διατάξεις) ρυθμίζει την ίδρυση, λειτουργία και λύση των Δ.Ε.Υ.Α. με στόχο τον εκσυγχρονισμό και την εξυγίανσή τους μέσω αποκλειστικά οικειοθελών συγχωνεύσεων των Δ.Ε.Υ.Α. (άρθρο 253).</w:t>
      </w:r>
    </w:p>
    <w:p/>
    <w:p>
      <w:pPr/>
      <w:r>
        <w:rPr/>
        <w:t xml:space="preserve">Παραμένει ακόμη και σήμερα θέση μας ότι, οι υπηρεσίες ύδρευσης και αποχέτευσης έχουν έντονο τοπικό χαρακτήρα, καθώς απαιτούν άμεση γνώση των ιδιαίτερων αναγκών  και συνθηκών κάθε περιοχής. Η απομάκρυνση της διαχείρισης τους από το επίπεδο της Τοπικής Αυτοδιοίκησης θέτει σοβαρά ζητήματα σε σχέση με την οικονομική και διοικητική αυτοτέλεια των Ο.Τ.Α., όπως κατοχυρώνεται στο άρθρο 102 του Συντάγματος, αλλά και με την αρχή της εγγύτητας των υπηρεσιών που κατοχυρώνεται από τον Ευρωπαϊκό Χάρτη Τοπικής Αυτονομίας, σύμφωνα με την οποία οι δημόσιες αρμοδιότητες πρέπει να ασκούνται κατά προτίμηση από τις αρχές που βρίσκονται πιο κοντά στους πολίτες.</w:t>
      </w:r>
    </w:p>
    <w:p/>
    <w:p>
      <w:pPr/>
      <w:r>
        <w:rPr/>
        <w:t xml:space="preserve">Στα πλαίσια αυτά θεωρούμε ότι ή διαβούλευση με τους εργαζόμενους των Δ.Ε.Υ.Α. οι οποίοι αποτελούν το εξειδικευμένο προσωπικό του τομέα εδώ και τόσα χρόνια, άλλα και η ενσωμάτωση των απόψεων μας στο υπό διαβούλευση νομοσχέδιο είναι καθοριστική και θα πρέπει να ληφθούν υπόψη.</w:t>
      </w:r>
    </w:p>
    <w:p/>
    <w:p>
      <w:pPr/>
      <w:r>
        <w:rPr/>
        <w:t xml:space="preserve">Άρθρο 14: Αιτιολογία προτεινόμενων ρυθμίσεων</w:t>
      </w:r>
    </w:p>
    <w:p/>
    <w:p>
      <w:pPr/>
      <w:r>
        <w:rPr/>
        <w:t xml:space="preserve">Από τον συνδυασμό των άρθρων 3 και 4 του προτεινόμενου σχεδίου συνάγεται σαφέστατα, πως με την αυτοδίκαιη απορρόφηση των Δ.Ε.Υ.Α., οι οποίες δραστηριοποιούνται στις περιοχές, που ειδικότερα αναφέρονται στο άρθρο 2, επέρχεται διαδοχή εργοδότη αναφορικά με το τακτικό προσωπικό των απορροφούμενων επιχειρήσεων, όπως άλλωστε προκύπτει ευθέως και από 14 παρ. 1 του ιδίου σχεδίου. </w:t>
      </w:r>
    </w:p>
    <w:p/>
    <w:p>
      <w:pPr/>
      <w:r>
        <w:rPr/>
        <w:t xml:space="preserve">Αναφορικά με τη διαδοχή εργοδότη λεκτέα είναι πως σύμφωνα με τις διατάξεις του π.δ. 178/2002 (άρθρο 2) «1. α) Οι διατάξεις του παρόντος εφαρμόζονται σε κάθε συμβατική ή εκ του νόμου μεταβίβαση ή συγχώνευση επιχειρήσεων, εγκαταστάσεων ή τμημάτων εγκαταστάσεων ή επιχειρήσεων σε άλλον εργοδότη. β) Υπό την επιφύλαξη του προηγούμενου εδαφίου και των ακόλουθων διατάξεων του παρόντος άρθρου, ως μεταβίβαση, κατά την έννοια του παρόντος Π.Δ./τος, θεωρείται η μεταβίβαση μιας οικονομικής οντότητας, που διατηρεί την ταυτότητά της, η οποία νοείται ως σύνολο οργανωμένων πόρων με σκοπό την άσκηση οικονομικής δραστηριότητας είτε κύριας είτε δευτερεύουσας. γ) Το παρόν διάταγμα εφαρμόζεται σε δημόσιες ή ιδιωτικές επιχειρήσεις, οι οποίες ασκούν κερδοσκοπικές ή μη οικονομικές δραστηριότητες. [...]» και (άρθρο 4) «1. Διά της μεταβιβάσεως και από την ημερομηνία αυτής, όλα τα υφιστάμενα δικαιώματα και υποχρεώσεις, που έχει ο μεταβιβάζων από σύμβαση ή σχέση εργασίας μεταβιβάζονται στο διάδοχο. [...] 2. Με την επιφύλαξη της επόμενης παραγράφου, μετά τη μεταβίβαση, ο διάδοχος εξακολουθεί να τηρεί τους όρους εργασίας, που προβλέπονται από συλλογική σύμβαση εργασίας, απόφαση διαιτησίας, κανονισμό ή ατομική σύμβαση εργασίας. [...]».</w:t>
      </w:r>
    </w:p>
    <w:p/>
    <w:p>
      <w:pPr/>
      <w:r>
        <w:rPr/>
        <w:t xml:space="preserve">Κατά τ’ ανωτέρω και σχετικά με το άρθρο 14 του σχεδίου, στο οποίο ρυθμίζονται ζητήματα του προσωπικού, το οποίο μεταφέρεται στην ΕΥΔΑΠ Α.Ε. και ΕΥΑΘ Α.Ε. λόγω της αναγκαστικής συγχώνευσης σε αυτές των Δ.Ε.Υ..Α., που δραστηριοποιούνται στις περιοχές, που αναφέρονται στο άρθρο 3 του σχεδίου, επισημαίνονται οι κάτωθι προσθήκες, ώστε να αποφευχθεί είτε μείωση των αποδοχών των εργαζομένων αλλά και ομαλής μετάβασης στην νέα – διάδοχο (κατά περίπτωση) επιχείρηση.</w:t>
      </w:r>
    </w:p>
    <w:p/>
    <w:p>
      <w:pPr/>
      <w:r>
        <w:rPr/>
        <w:t xml:space="preserve">Ειδικότερα το άρθρο 14, όπως τούτο αποτυπώνεται στο ισχύον σχέδιο, προβλέπει, πως:</w:t>
      </w:r>
    </w:p>
    <w:p/>
    <w:p>
      <w:pPr/>
      <w:r>
        <w:rPr/>
        <w:t xml:space="preserve">«1. Στις περιοχές που περιέχονται στην αρμοδιότητα της Ε.ΥΔ.Α.Π. Α.Ε. και της Ε.Υ.Α.Θ. Α.Ε., το προσωπικό που υπηρετεί με οποιαδήποτε σχέση εργασίας στις Δημοτικές Επιχειρήσεις Ύδρευσης και Αποχέτευσης (Δ.Ε.Υ.Α.) μεταφέρεται αυτοδικαίως με την ίδια σχέση εργασίας, στη Γενική Διεύθυνση του άρθρου 13 ή σε άλλες υπηρεσιακές μονάδες, που συστήνει η Ε.Υ.ΔΑ.Π. Α.Ε. και η Ε.Υ.Α.Θ. Α.Ε. αντίστοιχα και τοποθετείται σε τμήμα αντίστοιχο με τον φορέα προέλευσής του. [...] 8. Το προσωπικό του παρόντος έχει τα ίδια δικαιώματα και τις ίδιες υποχρεώσεις με το προσωπικό της Ε.ΥΔ.Α.Π. Α.Ε. ή της Ε.Υ.Α.Θ. Α.Ε. κατά το χρονικό διάστημα, που υπηρετεί στην Ε.ΥΔ.Α.Π. Α.Ε. ή στην Ε.Υ.Α.Θ. Α.Ε. αντίστοιχα. 9. Ο τόπος εργασίας των μεταφερόμενων ή αποσπώμενων υπαλλήλων παραμένει εντός των ορίων της Περιφερειακής Ενότητας, στην οποία εργάζονταν πριν από την απορρόφηση με εξαίρεσή την περίπτωση συναίνεσης του υπαλλήλου. 10. [...] 11. Οι μεταφορές, αποσπάσεις και μετακινήσεις προσωπικού του παρόντος αφορούν αποκλειστικά προσωπικό, που υπηρετούσε στις οικείες Δ.Ε.Υ.Α. ή στις υπηρεσίες ύδρευσης και αποχέτευσης των Ο.Τ.Α. α΄ βαθμού κατά την 8η Ιουλίου 2026. Προσωπικό, που μετακινήθηκε στις ανωτέρω υπηρεσίες μετά την ημερομηνία αυτή δεν εμπίπτει στις ρυθμίσεις του παρόντος και παραμένει στην οργανική και μισθολογική ευθύνη του οικείου Ο.Τ.Α. α΄ βαθμού ή του φορέα προέλευσής του. 12. Με την έκδοση της πράξης της παρ. 6 του άρθρου 4 αίρονται αυτοδικαίως τυχόν υφιστάμενες αποσπάσεις από και προς Δ.Ε.Υ.Α.. Οι πάσης φύσεως υπάλληλοι των Δ.Ε.Υ.Α., των οποίων η απόσπαση αίρεται, επιστρέφουν στον οικείο Ο.Τ.Α. α΄ βαθμού με την ίδια σχέση εργασίας.»</w:t>
      </w:r>
    </w:p>
    <w:p/>
    <w:p>
      <w:pPr/>
      <w:r>
        <w:rPr/>
        <w:t xml:space="preserve">Συνδυαστικά με την παραπάνω ρύθμιση αναγκαία κρίνεται και η αναφορά στην διάταξη του άρθρου 38 με τίτλο «Μεταβατικές διατάξεις Μέρους Α΄», όπου προβλέπεται, ότι: «1. [...]. 2. [...]. 3. [...]. 4. [...]. 5. Για πέντε (5) έτη από την απορρόφηση των παρόχων υπηρεσιών ύδατος από την Ε.ΥΔ.Α.Π. Α.Ε. ή την Ε.Υ.Α.Θ. Α.Ε. ο τόπος εργασίας των υπαλλήλων των μεταφερόμενων παρόχων δεν μπορεί να απέχει πάνω από σαράντα (40) χιλιόμετρα από τον τόπο εργασίας τους πριν από την απορρόφηση».</w:t>
      </w:r>
    </w:p>
    <w:p/>
    <w:p>
      <w:pPr/>
      <w:r>
        <w:rPr/>
        <w:t xml:space="preserve">Προτάσεις</w:t>
      </w:r>
    </w:p>
    <w:p/>
    <w:p>
      <w:pPr/>
      <w:r>
        <w:rPr/>
        <w:t xml:space="preserve">Α) Στην παρ. 1 του άρθρου 14 παραλείπεται να αναφερθεί η περίπτωση των υπηρετούντων στις υπό συγχώνευση Δ.Ε.Υ.Α. με σχέση εμμίσθου δικηγόρου, η οποία (σ.σ. σχέση) τυγχάνει διακριτή από αυτήν της σχέσης εξαρτημένης εργασίας (βλ. ειδικότερα σε διατάξεις Κώδικα περί Δικηγόρων). Επίσης, δεν διευκρινίζεται η τύχη των ενεργών κατά τη στιγμή της συγχώνευσης συμβάσεων εργασίας ορισμένου χρόνου. Κατά τούτο προτείνεται η αναδιατύπωση αυτής με το κάτωθι περιεχόμενο (αντίστοιχο με το άρθρο 205 του ν. 5314/2026):</w:t>
      </w:r>
    </w:p>
    <w:p/>
    <w:p>
      <w:pPr/>
      <w:r>
        <w:rPr/>
        <w:t xml:space="preserve">«1. Στις περιοχές, που περιέρχονται στην αρμοδιότητα της Ε.ΥΔ.Α.Π. Α.Ε. και της Ε.Υ.Α.Θ. Α.Ε., το πάσης φύσεως προσωπικό, οι νομικοί σύμβουλοι και οι δικηγόροι με σχέση έμμισθης εντολής, που απασχολούνται στις Δημοτικές Επιχείρησης Ύδρευσης και Αποχέτευσης (Δ.Ε.Υ.Α.), μεταφέρονται και καθίστανται αυτοδικαίως προσωπικό της Ε.ΥΔ.Α.Π. Α.Ε. και της Ε.Υ.Α.Θ. Α.Ε., αντίστοιχα, και παρέχουν τις υπηρεσίες τους με την ίδια σχέση εργασίας ή έμμισθης εντολής, λαμβανομένης υπόψη της προϋπηρεσίας τους, στη Γενική Διεύθυνση του άρθρου 13 ή σε άλλες υπηρεσιακές μονάδες, που συστήνει η Ε.ΥΔ.Α.Π. Α.Ε. και η Ε.Υ.Α.Θ. Α.Ε., αντίστοιχα, τοποθετούμενοι σε τμήμα αντίστοιχο με τον φορέα προέλευσής του. Οι εργαζόμενοι με σχέση εργασίας ορισμένου χρόνου καθώς και με συμβάσεις μίσθωσης έργου συνεχίζουν να παρέχουν τις υπηρεσίες τους έως τη λήξη της διάρκειας της σύμβασής τους.»</w:t>
      </w:r>
    </w:p>
    <w:p/>
    <w:p>
      <w:pPr/>
      <w:r>
        <w:rPr/>
        <w:t xml:space="preserve">Β) Επειδή στο παρόν σχέδιο περιγράφεται διαδικασία, πρακτικά, λύσης των Δ.Ε.Υ.Α., που συγχωνεύονται, και μεταβίβασης των περιουσιακών τους στοιχείων (αρ. 3 και 4) φρονούμε, ότι πρέπει να τύχει αναλογικής εφαρμογής το άρθρο 280 παρ. 4 σε συνδυασμό με το άρθρο 205 του ν. 5314/2026 και πιο συγκεκριμένα να χορηγηθεί η δυνατότητα, εφόσον συναινεί ο οικείος Ο.Τ.Α., εργαζόμενος συγχωνευόμενης Δ.Ε.Υ.Α. να υποβάλει αίτημα μεταφοράς του σε αυτόν. Εξάλλου ανάλογη ρύθμιση προβλέπεται στις παρ. 2 επ. του ιδίου άρθρου στο παρόν σχέδιο σχετικά με την μεταφορά προσωπικού των υπηρεσιών ύδρευσης και αποχέτευσης των Ο.Τ.Α. προς Ε.ΥΔ.Α.Π. Α.Ε. και Ε.Υ.Α.Θ. Α.Ε.. </w:t>
      </w:r>
    </w:p>
    <w:p/>
    <w:p>
      <w:pPr/>
      <w:r>
        <w:rPr/>
        <w:t xml:space="preserve">Πιο συγκεκριμένα προτείνεται η πρόσθεση εδαφίου στην παρ. 1 (ή εναλλακτικά στο άρθρο 38) ως εξής «Κατά παρέκκλιση κάθε άλλης διάταξης υπάλληλος, που υπηρετεί σε Δ.Ε.Υ.Α., η οποία κατ’ άρθρο 3 συγχωνεύεται με την Ε.ΥΔ.Α.Π. Α.Ε. και την Ε.Υ.Α.Θ. Α.Ε., αντίστοιχα, δύναται εντός αποκλειστικής προθεσμίας δέκα (10) ημερών από την ημερομηνία έκδοσης της προβλεπόμενης στο άρθρο 4 παρ. 6 του παρόντος πράξης, να ζητήσει την μετακίνησή του στον οικείο Ο.Τ.Α.. Η αίτηση γίνεται δεκτή, εφόσον υφίστανται οι αντίστοιχες με την ειδικότητα του υπαλλήλου ανάγκες, με απόφαση του Δημοτικού Συμβουλίου του οικείου Ο.Τ.Α., η οποία εκδίδεται εντός αποκλειστικής προθεσμίας τριάντα (30) ημερών και η οποία γνωστοποιείται στην Ε.ΥΔ.Α.Π. Α.Ε. και Ε.Υ.Α.Θ. Α.Ε., αντίστοιχα. Σε αυτήν την περίπτωση ο υπάλληλος τοποθετείται σε προσωποπαγή θέση εντασσόμενος, πλέον, στο προσωπικό του οικείου Ο.Τ.Α..»</w:t>
      </w:r>
    </w:p>
    <w:p/>
    <w:p>
      <w:pPr/>
      <w:r>
        <w:rPr/>
        <w:t xml:space="preserve">Γ) Στην παρ. 8 του παραπάνω άρθρου και προκειμένου να αποφευχθούν δυσερμηνείες της πρόβλεψης περί εξίσωσης ως προς τα δικαιώματα και υποχρεώσεις του προσωπικού, που μεταφέρεται λόγω των συγχωνεύσεων, με το ήδη υπηρετούν προσωπικό στην Ε.ΥΔ.Α.Π. και στην Ε.Υ.Α.Θ. αλλά και προκειμένου να εξυπηρετηθεί η υποχρέωση (π.δ. 178/2002) περί αποφυγής βλαπτικής μεταβολής των όρων απασχόλησης του μεταφερόμενου προσωπικού, προτείνεται η κάτωθι αναδιατύπωση. </w:t>
      </w:r>
    </w:p>
    <w:p/>
    <w:p>
      <w:pPr/>
      <w:r>
        <w:rPr/>
        <w:t xml:space="preserve">«8. Το προσωπικό του παρόντος εντάσσεται πλήρως στο καθεστώς απασχόλησης του ήδη υπηρετούντος προσωπικού της Ε.ΥΔ.Α.Π. Α.Ε. και της Ε.Υ.Α.Θ. Α.Ε.. Οι συνολικά καταβαλλόμενες έως την ημερομηνία ολοκλήρωσης της διαδικασίας συγχώνευσης αποδοχές του προσωπικού αυτού λαμβάνονται υπόψη για την κατάταξή του, σύμφωνα με την ήδη αναγνωρισθείσα από τον φορέα προέλευσης προϋπηρεσία, στο αντίστοιχο μισθολογικό καθεστώς του προσωπικού της Ε.ΥΔ.Α.Π. Α.Ε. και της Ε.Υ.Α.Θ. Α.Ε. μη επιτρεπόμενης της μείωσης αυτών. Εάν από την κατάταξη προκύπτουν υπέρτερες αποδοχές, τότε αυτές διατηρούνται ως εξισωτική διαφορά του υπαλλήλου συμψηφιζόμενες με μελλοντικές αυξήσεις του βασικού μισθού και με σκοπό την μελλοντική εξίσωση των αποδοχών.»</w:t>
      </w:r>
    </w:p>
    <w:p/>
    <w:p>
      <w:pPr/>
      <w:r>
        <w:rPr/>
        <w:t xml:space="preserve">Δ) Σύμφωνα με τις διατάξεις του άρθρου 7 του ν. 1069/1980 παρ. 8 περ. δ΄ και ε΄ οριζόταν, ότι «δ. Επιτρέπεται, μετά από αίτηση, η απόσπαση υπαλλήλου Δ.Ε.Υ.Α. σε άλλη Δ.Ε.Υ.Α. για αποδεδειγμένα σοβαρούς λόγους υγείας του ιδίου, συζύγου ή συμβιούντος κατά την έννοια του άρθρου 1 του ν. 4356/2015 (Α΄ 181) ή προσώπου με α΄βαθμό συγγένειας προς τον αιτούντα, με απόφαση του αρμοδίου προς διορισμό οργάνου του φορέα υποδοχής. Αν οι λόγοι υγείας αφορούν σε γονέα, απαιτείται βεβαίωση από το αρμόδιο Κέντρο Πιστοποίησης Αναπηρίας (Κ.Ε.Π.Α.), που να πιστοποιεί ποσοστό αναπηρίας εξήντα επτά τοις εκατό (67%) και άνω. Σε κάθε περίπτωση, η αίτηση πρέπει να είναι ειδικώς αιτιολογημένη και να προκύπτει αιτιώδης σύνδεσμος της αναγκαιότητας για απόσπαση και των λόγων υγείας. Αποσπάσεις, οι οποίες διενεργούνται για λόγους υγείας ανανεώνονται με απόφαση του αρμοδίου προς διορισμού οργάνου του φορέα υποδοχής για μια ή και περισσότερες φορές και για όσο χρόνο εξακολουθούν να υφίστανται οι λόγοι υγείας, για τους οποίους έγιναν, οι οποίοι αποδεικνύονται σύμφωνα με τα προβλεπόμενα στην παρούσα. ε. Επιτρέπεται, μετά από αίτηση, η απόσπαση υπαλλήλου Δ.Ε.Υ.Α. σε άλλη Δ.Ε.Υ.Α. για συνυπηρέτηση στην περιοχή, όπου υπηρετεί ο ή η σύζυγος ή ο ή η συμβιών/ούσα υπάλληλος δημόσιας υπηρεσίας, Ν.Π.Δ.Δ., Ο.Τ.Α. α΄ και β΄ βαθμού και Ν.Π.Ι.Δ., με απόφαση των αρμοδίων για τον διορισμό οργάνων των φορέων προέλευσης και υποδοχής. Η χρονική διάρκεια της απόσπασης δεν δύναται να υπερβαίνει τα δύο (2) έτη, μετά το πέρας των οποίων απαιτείται η επανεξέταση του αιτήματος του υπαλλήλου για εκ νέου απόσπαση έως δύο (2) έτη κατόπιν συνεκτίμησης των υπηρεσιακών αναγκών». Σημειώνεται, επίσης, ότι μετά την έκδοση του ν. 5314/2026 («Κώδικας Τοπικής Αυτοδιοίκησης») οι παραπάνω ρυθμίσεις επαναλαμβάνονται αυτούσιες στο άρθρο 257 του νόμου αυτού (παρ. 5 περ. δ΄ και ε΄). </w:t>
      </w:r>
    </w:p>
    <w:p/>
    <w:p/>
    <w:p>
      <w:pPr/>
      <w:r>
        <w:rPr/>
        <w:t xml:space="preserve">Οι παραπάνω αποσπάσεις συνιστούν μέτρο κοινωνικής μέριμνας, καθώς αφορούν σε ειδικές περιπτώσεις εργαζομένων, οι οποίοι αντιμετωπίζουν σοβαρά προσωπικά ή οικογενειακά προβλήματα υγείας με συνέπεια να απαιτείται η παρουσία τους στον τόπο κατοικίας (περ. δ΄) και περιπτώσεις υπαλλήλων, οι οποίοι προκειμένου να εξυπηρετηθούν οικογενειακές ανάγκες και εν τέλει να προστατευθεί ο θεσμός της οικογένειας έπρεπε να απασχολούνται στην αυτή περιοχή. Μετά, όμως, την – εν τέλει – ψήφιση του παρόντος σχεδίου και έχοντας υπόψη ιδίως, πως έπειτα από τη συγχώνευση των Δ.Ε.Υ.Α. των περιοχών της διάταξης του άρθρου 3 αυτού, οι εγκριθείσες εν τω μεταξύ αποσπάσεις θα παύσουν ενώ δεν προβλέπεται άλλη δυνατότητα διατήρησης των εργαζομένων αυτών στις περιοχές, όπου είχαν αποσπασθεί, λόγω του ότι (σε αυτές τις περιοχές) δε θα λειτουργεί πια άλλη Δ.Ε.Υ.Α..</w:t>
      </w:r>
    </w:p>
    <w:p/>
    <w:p>
      <w:pPr/>
      <w:r>
        <w:rPr/>
        <w:t xml:space="preserve">Προς τούτο και για λόγους κοινωνικής πρόνοιας και έχοντας υπόψη την πρακτική αδυναμία συνέχισης (μετά την συγχώνευση) των υφιστάμενων αποσπάσεων (υγείας και συνυπηρέτησης) προτείνεται στα πλαίσια της ομαλής μετάβασης στο νέο καθεστώς, το οποίο θα προκύψει η κάτωθι εξαιρετική ρύθμιση.</w:t>
      </w:r>
    </w:p>
    <w:p/>
    <w:p>
      <w:pPr/>
      <w:r>
        <w:rPr/>
        <w:t xml:space="preserve">«12. Με την έκδοση της πράξης της παρ. 6 του άρθρου 4 αίρονται αυτοδικαίως τυχόν υφιστάμενες αποσπάσεις από και προς Δ.Ε.Υ.Α.. Οι πάσης φύσεως υπάλληλοι Δ.Ε.Υ.Α., των οποίων η απόσπαση αίρεται, επιστρέφουν στον οικείο Ο.Τ.Α. α΄ βαθμού με την ίδια σχέση εργασίας. Κατ’ εξαίρεση και κατά παρέκκλιση οποιασδήποτε διάταξης εκδοθείσες δυνάμει της παρ. 8 περ. δ΄ και ε΄του ν. 1069/1980, όπως πλέον έχει αντικατασταθεί με το άρθρο 257 παρ. 5 περ. δ΄ και ε΄ αποφάσεις απόσπασης διατηρούνται έως την ορισθείσα ημερομηνία λήξης αυτών με δυνατότητα παράτασης του χρόνου ισχύος τους κατ’ ανάλογη εφαρμογή του άρθρου 257 παρ. 5 περ. δ΄ και ε΄ του ν. 5314/2026. Ως προς το καθεστώς απασχόλησης των αποσπασμένων υπαλλήλων εφαρμόζονται αναλογικά οι ρυθμίσεις των παρ. 1 και 8 του παρόντος άρθρου». </w:t>
      </w:r>
    </w:p>
    <w:p/>
    <w:p>
      <w:pPr/>
      <w:r>
        <w:rPr/>
        <w:t xml:space="preserve">Ε) Επίσης, στην παρ. 9 του ιδίου άρθρου ανακύπτει ασάφεια, διότι αφενός σε αυτήν αναφέρεται πως ο τόπος των μεταφερόμενων ή αποσπασμένων υπαλλήλων παραμένει εντός των ορίων της Περιφερειακής Ενότητας, στην οποία εργάζονταν πριν την απορρόφηση με εξαίρεση την περίπτωση συναίνεσης του υπαλλήλου» ενώ στο άρθρο 38 του ιδίου σχεδίου προβλέπεται, πως για πέντε (5) έτη από την απορρόφηση των παρόχων υπηρεσιών ύδατος ο τόπος εργασίας των υπαλλήλων των μεταφερόμενων παρόχων δεν μπορεί να απέχει περισσότερο από σαράντα (40) χιλιόμετρα από τον τόπο εργασίας τους πριν από την απορρόφηση. </w:t>
      </w:r>
    </w:p>
    <w:p/>
    <w:p>
      <w:pPr/>
      <w:r>
        <w:rPr/>
        <w:t xml:space="preserve">Από την τελευταία, όμως, ρύθμιση (αρ. 38 παρ. 5) επιτρέπεται να εξαχθεί το συμπέρασμα, πως μετά την παρέλευση των πέντε ετών είναι δυνατή με απόφαση αρμοδίου οργάνου διοίκησης της Ε.ΥΔ.Α.Π. Α.Ε. ή της Ε.Υ.Α.Θ. Α.Ε. η μετακίνηση, απόσπαση ή μετάθεση του υπαλλήλου σε άλλη περιοχή αρμοδιότητας των παραπάνω επιχειρήσεων δίχως τη δική του συναίνεση, απαιτείται η ρύθμιση σύμφωνα με τις διατάξεις του π.δ. 178/2002 του καθεστώτος απασχόλησης του υπαλλήλου, που μεταφέρεται λόγω της συγχώνευσης στις παραπάνω επιχειρήσεις. </w:t>
      </w:r>
    </w:p>
    <w:p/>
    <w:p>
      <w:pPr/>
      <w:r>
        <w:rPr/>
        <w:t xml:space="preserve">Προς τούτο προτείνεται η διατήρηση της παρ. 5 του άρθρου 38 και η τροποποίηση της παρ. 9 του άρθρου 14 ως εξής: «Ως τόπος παροχής εργασίας των μεταφερόμενων ή αποσπασμένων υπαλλήλων νοείται ο τόπος, που αντιστοιχεί στην χωρική αρμοδιότητα της Δ.Ε.Υ.Α. προέλευσής του και ισχύει κατά τον χρόνο έκδοσης της προβλεπόμενης στο άρθρο 4 παρ. 6 του παρόντος πράξης. Μετακίνηση, απόσπαση, διάθεση, μετάθεση καθώς και κάθε άλλη μεταβολή, η οποία έχει ως συνέπεια τη μεταβολή του τόπου απασχόλησης του υπαλλήλων, δε μπορεί να συμβεί χωρίς τη δική του συναίνεση. Ως μεταβολή του τόπου απασχόλησης νοείται και η περίπτωση μεταβολής, προσωρινά ή οριστικά, του τόπου απασχόλησης λόγω της διεύρυνσης της εδαφικής αρμοδιότητας της Ε.ΥΔ.Α.Π. Α.Ε. και της Ε.Υ.Α.Θ. Α.Ε., αντίστοιχα. Από την παραπάνω ρύθμιση εξαιρείται η προσωρινή μετακίνηση προσωπικού για την αντιμετώπιση ακραίων καιρικών φαινομένων, αφού προηγουμένως έχει ληφθεί μέριμνα για την προστασία της υγείας και της ασφάλειας των εργαζομένων.»</w:t>
      </w:r>
    </w:p>
    <w:p/>
    <w:p/>
    <w:p>
      <w:pPr/>
      <w:r>
        <w:rPr/>
        <w:t xml:space="preserve">Για το ΔΣ της ΠΟΕ ΔΕΥΑ</w:t>
      </w:r>
    </w:p>
    <w:p/>
    <w:p>
      <w:pPr/>
      <w:r>
        <w:rPr>
          <w:b w:val="1"/>
          <w:bCs w:val="1"/>
        </w:rPr>
        <w:t xml:space="preserve">Ελένη υπάλληλος ΔΕΥΑ – 17 Ιουλίου 2026, 12:40</w:t>
      </w:r>
    </w:p>
    <w:p>
      <w:pPr/>
      <w:r>
        <w:rPr/>
        <w:t xml:space="preserve">Παρατήρηση επί των διατάξεων περί μεταφοράς προσωπικού των Δ.Ε.Υ.Α. στην Ε.Υ.Δ.Α.Π. Α.Ε. και στην Ε.Υ.Α.Θ. Α.Ε.</w:t>
      </w:r>
    </w:p>
    <w:p/>
    <w:p>
      <w:pPr/>
      <w:r>
        <w:rPr/>
        <w:t xml:space="preserve">Το υπό διαβούλευση σχέδιο νόμου προβλέπει την υποχρεωτική μεταφορά του προσωπικού των Δημοτικών Επιχειρήσεων Ύδρευσης και Αποχέτευσης (Δ.Ε.Υ.Α.) στην Ε.Υ.Δ.Α.Π. Α.Ε. και στην Ε.Υ.Α.Θ. Α.Ε. λόγω ειδικής διαδοχής. Ωστόσο, δεν περιλαμβάνει καμία πρόβλεψη για το υπηρεσιακό καθεστώς των μεταφερόμενων εργαζομένων μετά την ολοκλήρωση της διαδικασίας, ιδίως ως προς τη δυνατότητα υπηρεσιακών μεταβολών (μετάταξης ή απόσπασης).</w:t>
      </w:r>
    </w:p>
    <w:p/>
    <w:p>
      <w:pPr/>
      <w:r>
        <w:rPr/>
        <w:t xml:space="preserve">Η παράλειψη αυτή δημιουργεί σοβαρή ανασφάλεια δικαίου, καθώς οι εργαζόμενοι μεταφέρονται υποχρεωτικά σε φορέα διαφορετικής νομικής μορφής, χωρίς να διευκρινίζεται εάν εξακολουθούν να διατηρούν τη δυνατότητα υπηρεσιακής κινητικότητας που προβλέπει η κείμενη νομοθεσία ή εάν υπάγονται αποκλειστικά στο υπηρεσιακό καθεστώς της Ε.Υ.Δ.Α.Π. Α.Ε. ή της Ε.Υ.Α.Θ. Α.Ε.</w:t>
      </w:r>
    </w:p>
    <w:p/>
    <w:p>
      <w:pPr/>
      <w:r>
        <w:rPr/>
        <w:t xml:space="preserve">Ιδιαίτερη σημασία έχει το γεγονός ότι στο σχέδιο νόμου με τίτλο «Διοικητική συνεργασία στον τομέα της φορολογίας - Ενσωμάτωση της Οδηγίας (ΕΕ) 2023/2226 του Συμβουλίου της 17ης Οκτωβρίου 2023 και της Οδηγίας (ΕΕ) 2025/872 του Συμβουλίου της 14ης Απριλίου 2025 για την τροποποίηση της οδηγίας 2011/16/ΕΕ σχετικά με τη διοικητική συνεργασία στον τομέα της φορολογίας και λοιπές διατάξεις», το οποίο τέθηκε σε δημόσια διαβούλευση τον Μάρτιο του 2026, προβλεπόταν στο άρθρο 68 η δυνατότητα μετάταξης του πάσης φύσεως προσωπικού της Ε.Υ.Δ.Α.Π. Α.Ε. προς Δημοτικές Επιχειρήσεις Ύδρευσης και Αποχέτευσης (Δ.Ε.Υ.Α.), κατόπιν αίτησης. Η διάταξη αυτή δεν περιλήφθηκε τελικώς στο ψηφισθέν νομοθέτημα.</w:t>
      </w:r>
    </w:p>
    <w:p/>
    <w:p>
      <w:pPr/>
      <w:r>
        <w:rPr/>
        <w:t xml:space="preserve">Με το παρόν σχέδιο νόμου, όμως, δημιουργείται μία εντελώς νέα κατηγορία εργαζομένων, οι οποίοι δεν επιλέγουν να ενταχθούν στην Ε.Υ.Δ.Α.Π. Α.Ε. ή στην Ε.Υ.Α.Θ. Α.Ε., αλλά μεταφέρονται υποχρεωτικά σε αυτές λόγω ειδικής διαδοχής. Ως εκ τούτου, η έλλειψη πρόβλεψης για τη δυνατότητα μελλοντικής μετάταξης προς Δ.Ε.Υ.Α. δημιουργεί εύλογο προβληματισμό ως προς τη διατήρηση των υπηρεσιακών δικαιωμάτων των εργαζομένων και ενδέχεται να οδηγήσει σε ερμηνευτικές αμφισβητήσεις και δικαστικές διαφορές.</w:t>
      </w:r>
    </w:p>
    <w:p/>
    <w:p>
      <w:pPr/>
      <w:r>
        <w:rPr/>
        <w:t xml:space="preserve">Η ειδική διαδοχή αποτελεί οργανωτική επιλογή του νομοθέτη και όχι επιλογή των εργαζομένων. Κατά συνέπεια, η υποχρεωτική μεταφορά τους σε διαφορετικό νομικό πρόσωπο δεν θα πρέπει να έχει ως αποτέλεσμα τον αποκλεισμό τους από δυνατότητες υπηρεσιακής κινητικότητας που θα μπορούσαν να ασκήσουν εάν παρέμεναν στο καθεστώς των Δ.Ε.Υ.Α.</w:t>
      </w:r>
    </w:p>
    <w:p/>
    <w:p>
      <w:pPr/>
      <w:r>
        <w:rPr/>
        <w:t xml:space="preserve">Για τους λόγους αυτούς προτείνεται να προστεθεί ειδική μεταβατική διάταξη ως εξής:</w:t>
      </w:r>
    </w:p>
    <w:p/>
    <w:p>
      <w:pPr/>
      <w:r>
        <w:rPr/>
        <w:t xml:space="preserve">«Το προσωπικό που μεταφέρεται στην Ε.Υ.Δ.Α.Π. Α.Ε. ή στην Ε.Υ.Α.Θ. Α.Ε. κατ’ εφαρμογή των διατάξεων του παρόντος νόμου δύναται, κατόπιν αίτησής του και σύμφωνα με τις προϋποθέσεις της κείμενης νομοθεσίας, να μετατάσσεται σε Δημοτικές Επιχειρήσεις Ύδρευσης και Αποχέτευσης (Δ.Ε.Υ.Α.</w:t>
      </w:r>
    </w:p>
    <w:p/>
    <w:p>
      <w:pPr/>
      <w:r>
        <w:rPr>
          <w:b w:val="1"/>
          <w:bCs w:val="1"/>
        </w:rPr>
        <w:t xml:space="preserve">Κώστας Ελευθερίου – 17 Ιουλίου 2026, 12:45</w:t>
      </w:r>
    </w:p>
    <w:p>
      <w:pPr/>
      <w:r>
        <w:rPr/>
        <w:t xml:space="preserve">Εργαζόμενοι που υπάγονται στο άρθρο 74 του ν. 4674/2020</w:t>
      </w:r>
    </w:p>
    <w:p/>
    <w:p>
      <w:pPr/>
      <w:r>
        <w:rPr/>
        <w:t xml:space="preserve">Για σημαντικό αριθμό εργαζομένων των Δ.Ε.Υ.Α. εξακολουθεί να ισχύει ο χρονικός περιορισμός του άρθρου 74 του ν. 4674/2020 ως προς τις υπηρεσιακές μεταβολές.</w:t>
      </w:r>
    </w:p>
    <w:p/>
    <w:p>
      <w:pPr/>
      <w:r>
        <w:rPr/>
        <w:t xml:space="preserve">Το σχέδιο νόμου δεν διευκρινίζει εάν η υποχρεωτική μεταφορά των εργαζομένων στην Ε.ΥΔ.Α.Π. Α.Ε. ή στην Ε.Υ.Α.Θ. Α.Ε. επηρεάζει το καθεστώς αυτό ούτε ποια θα είναι η δυνατότητα άσκησης των υπηρεσιακών δικαιωμάτων τους μετά την παρέλευση του χρονικού περιορισμού.</w:t>
      </w:r>
    </w:p>
    <w:p/>
    <w:p>
      <w:pPr/>
      <w:r>
        <w:rPr/>
        <w:t xml:space="preserve">Προτείνεται να προβλεφθεί ρητά ότι η ειδική διαδοχή δεν μπορεί να οδηγήσει σε δυσμενέστερη υπηρεσιακή κατάσταση από εκείνη στην οποία θα βρίσκονταν οι εργαζόμενοι εάν παρέμεναν στις Δ.Ε.Υ.Α., καθώς και να αποσαφηνιστεί το καθεστώς των υπηρεσιακών μεταβολών μετά την ολοκλήρωση της μεταφοράς.</w:t>
      </w:r>
    </w:p>
    <w:p/>
    <w:p>
      <w:pPr/>
      <w:r>
        <w:rPr>
          <w:b w:val="1"/>
          <w:bCs w:val="1"/>
        </w:rPr>
        <w:t xml:space="preserve">ΘΕΟΔΩΡΟΣ ΠΑΠΑΔΟΠΟΥΛΟΣ – 17 Ιουλίου 2026, 13:34</w:t>
      </w:r>
    </w:p>
    <w:p>
      <w:pPr/>
      <w:r>
        <w:rPr/>
        <w:t xml:space="preserve">Δήμος Θέρμης: Υπαγωγή ΔΕΥΑ στην ΕΥΑΘ μόνο σε εθελοντική βάση</w:t>
      </w:r>
    </w:p>
    <w:p/>
    <w:p/>
    <w:p>
      <w:pPr/>
      <w:r>
        <w:rPr/>
        <w:t xml:space="preserve">Το σχέδιο νόμου του Υπουργείου Περιβάλλοντος και Ενέργειας με τίτλο «Επέκταση αρμοδιοτήτων της Εταιρείας Υδρεύσεως και Αποχετεύσεως Ύδρευσης και Αποχέτευσης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έχει ως κεντρικό στοιχείο την αναγκαστική υπαγωγή όλων των Δημοτικών Επιχειρήσεων Ύδρευσης και Αποχέτευσης (ΔΕΥΑ) της Περιφερειακής Ενότητας Θεσσαλονίκης στην Εταιρεία Ύδρευσης Αποχέτευσης Θεσσαλονίκης (ΕΥΑΘ Α.Ε.) και της ευρύτερης περιοχής της Αττικής (μαζί με Βοιωτία, Φωκίδα, Εύβοια) στην ΕΥΔΑΠ Α.Ε. Ως Δήμος Θέρμης, έχουμε επισημάνει ότι με τη διάταξη αυτή διαφωνούν πλήρως όλα τα αρμόδια όργανα της Αυτοδιοίκησης, η Κεντρική Ένωση Δήμων Ελλάδας (ΚΕΔΕ), η Ένωση Δημοτικών Επιχειρήσεων Ύδρευσης Αποχέτευσης (ΕΔΕΥΑ), η Περιφερειακή Ένωση Δήμων Κεντρικής Μακεδονίας και φυσικά και ο Δήμος Θέρμης.</w:t>
      </w:r>
    </w:p>
    <w:p/>
    <w:p/>
    <w:p>
      <w:pPr/>
      <w:r>
        <w:rPr/>
        <w:t xml:space="preserve">1. Κατ’ αρχάς η νομοθετική αυτή πρωτοβουλία εξελίσσεται, ενώ ήδη έχει ψηφισθεί πριν από λίγες εβδομάδες ο ν. 5314/2026 (Κώδικας Τοπικής Αυτοδιοίκησης) ο οποίος στα άρθρα 250-280 ρυθμίζει την ίδρυση, λειτουργία και λύση των ΔΕΥΑ με στόχο τον εκσυγχρονισμό και την εξυγίανσή τους. Ο ίδιος νόμος αναφέρεται μόνο σε οικειοθελείς συγχωνεύσεις των ΔΕΥΑ (άρθρο 253) επιλέγοντας έτσι την συναινετική μεταβολή της αρχιτεκτονικής τους ως εργαλείο βιωσιμότητας. Με τις διατάξεις αυτές συμφώνησε και η Αυτοδιοίκηση (ΚΕΔΕ). Πρόκειται για μια σοβαρή θεσμική αντίφαση που δείχνει έλλειψη συντονισμού μεταξύ των συναρμόδιων Υπουργείων, αφού το αρμόδιο για τις ΔΕΥΑ, Υπουργείο Εσωτερικών προκρίνει για της ΔΕΥΑ ένα μοντέλο αυτοτελούς επιχειρησιακής λειτουργίας, θεσπίζοντας συγκεκριμένα οικονομικά και επιχειρησιακά εργαλεία για τη βελτίωσή της.</w:t>
      </w:r>
    </w:p>
    <w:p/>
    <w:p/>
    <w:p>
      <w:pPr/>
      <w:r>
        <w:rPr/>
        <w:t xml:space="preserve">2. Επιπλέον η προτεινόμενη μεταρρύθμιση δεν συνοδεύεται από καμία οικονομοτεχνική μελέτη που να τεκμηριώνει την οικονομική βιωσιμότητα του νέου σχήματος, το κόστος μετάβασης, τις επιπτώσεις στο προσωπικό, την επίδραση στα τιμολόγια των καταναλωτών, και την ποιότητα και ασφάλεια των παρεχόμενων υπηρεσιών.</w:t>
      </w:r>
    </w:p>
    <w:p/>
    <w:p/>
    <w:p>
      <w:pPr/>
      <w:r>
        <w:rPr/>
        <w:t xml:space="preserve">Η δημιουργία ενός νέου μοντέλου διαχείρισης των υπηρεσιών ύδρευσης και αποχέτευσης αποτελεί σημαντική διοικητική και οικονομική παρέμβαση, η οποία δεν μπορεί να στηρίζεται αποκλειστικά σε γενικές εκτιμήσεις περί οικονομιών κλίμακας και αποτελεσματικότερης λειτουργίας. Αντιθέτως, απαιτείται προηγουμένως τεκμηριωμένη ανάλυση κόστους – οφέλους, η οποία θα αποδεικνύει ότι η προτεινόμενη λύση είναι πράγματι αποτελεσματικότερη από τη βελτίωση του υφιστάμενου μοντέλου λειτουργίας.</w:t>
      </w:r>
    </w:p>
    <w:p/>
    <w:p/>
    <w:p>
      <w:pPr/>
      <w:r>
        <w:rPr/>
        <w:t xml:space="preserve">Χωρίς την απαραίτητη τεκμηρίωση, η προτεινόμενη μεταρρύθμιση κινδυνεύει να αποτελέσει μία διοικητική αναδιάρθρωση χωρίς αποδεδειγμένο οικονομικό και λειτουργικό όφελος.</w:t>
      </w:r>
    </w:p>
    <w:p/>
    <w:p/>
    <w:p>
      <w:pPr/>
      <w:r>
        <w:rPr/>
        <w:t xml:space="preserve">3. Η αναγκαστική επέκταση των ΕΥΔΑΠ Α.Ε. και ΕΥΑΘ Α.Ε. στις όμορες περιοχές, χωρίς διαφοροποίηση με βάση αντικειμενικά κριτήρια (πληθυσμιακά, γεωγραφικά, οικονομικά, τεχνικά ή περιβαλλοντικά), δημιουργεί ένα σύνθετο πλέγμα ζητημάτων συνταγματικού, διοικητικού, οικονομικού, κοινωνικού και πολιτικού χαρακτήρα. Κατ’ αρχάς είναι απολύτως αντισυνταγματική, αφού παραβιάζει την συνταγματικά κατοχυρωμένη αρχή της οικονομικής και διοικητικής αυτοτέλειας των ΟΤΑ (άρθρο 102 του Συντάγματος), ενώ είναι αντίθετη και με την  αρχή της εγγύτητας των υπηρεσιών που κατοχυρώνεται από τον Ευρωπαϊκό Χάρτη Τοπικής Αυτονομίας (ΕΧΤΑ) υπό την έννοια ότι η άσκηση των δημοσίων αρμοδιοτήτων πρέπει, κατά τρόπο γενικό, να ανήκει κατά προτίμηση στις αρχές τις πιο πλησιέστερες στους πολίτες, και ότι  πρέπει κανονικά να είναι πλήρεις και αποκλειστικές και να μην μπορούν να αμφισβητούνται ή να περιορίζονται από άλλη αρχή, κεντρική ή περιφερειακή, παρά στο πλαίσιο του νόμου. Είναι πολύ πιθανό, αν η αναγκαστική επέκταση προχωρήσει να έχουμε προσφυγές στο ΣτΕ και όχι μόνο για την αναγκαστική επέκταση, αλλά και για την έμμεση ιδιωτικοποίηση των παρόχων ύδατος που θα απορροφηθούν από τις ΕΥΔΑΠ και ΕΥΑΘ, αφού πρόκειται για Α.Ε.</w:t>
      </w:r>
    </w:p>
    <w:p/>
    <w:p/>
    <w:p>
      <w:pPr/>
      <w:r>
        <w:rPr/>
        <w:t xml:space="preserve">4. Πέραν αυτών, το σχέδιο νόμου προκαλεί και άλλες σοβαρές πολιτικές και κοινωνικές επιπτώσεις:</w:t>
      </w:r>
    </w:p>
    <w:p/>
    <w:p>
      <w:pPr/>
      <w:r>
        <w:rPr/>
        <w:t xml:space="preserve">- Δεν διασφαλίζονται οι πολίτες από αυξήσεις στα τιμολόγια του νερού. Ιδιαιτέρως οι καταναλωτές οι οποίοι εξυπηρετούνται σήμερα από τις ΔΕΥΑ οι οποίοι πληρώνουν μόνο το κόστος του νερού καθώς οι ΔΕΥΑ είναι μη κερδοσκοπικές εταιρείες σε αντίθεση με την ΕΥΑΘ. Επιπλέον όλες οι ΔΕΥΑ εφαρμόζουν κοινωνική πολιτική (ειδικά τιμολόγια) για ευπαθείς κοινωνικές ομάδες.</w:t>
      </w:r>
    </w:p>
    <w:p/>
    <w:p/>
    <w:p>
      <w:pPr/>
      <w:r>
        <w:rPr/>
        <w:t xml:space="preserve">- Μειώνεται ο δημοκρατικός έλεγχος: Σήμερα, οι ΔΕΥΑ λογοδοτούν στα δημοτικά συμβούλια. Μετά την υπαγωγή τους σε ΕΥΔΑΠ Α.Ε. και ΕΥΑΘ Α.Ε., η λογοδοσία μεταφέρεται στα διοικητικά συμβούλια των εταιρειών. Αυτό οδηγεί σε περαιτέρω αποδυνάμωση των Δήμων οι οποίοι χάνουν μία σημαντική αρμοδιότητα, καθώς και κάθε δυνατότητα να συμμετέχουν στον επενδυτικό σχεδιασμό της περιοχής τους, παρότι διαθέτουν μακροχρόνια εμπειρία και τεχνογνωσία στη διοίκηση και διαχείριση του βασικότερου κοινωνικού αγαθού.</w:t>
      </w:r>
    </w:p>
    <w:p/>
    <w:p/>
    <w:p>
      <w:pPr/>
      <w:r>
        <w:rPr/>
        <w:t xml:space="preserve">- Οι Δήμοι περιορίζονται σε καθαρά διακοσμητικό ρόλο καθώς σε κάποιους (μόνο) δίνεται η δυνατότητα να ορίσουν έναν εκπρόσωπό τους σε ΕΥΔΑΠ Α.Ε. και ΕΥΑΘ Α.Ε. ο οποίος ωστόσο δεν θα έχει καμία ουσιαστική συμμετοχή στον επενδυτικό σχεδιασμό και την πορεία διοίκησης και διαχείρισης του νερού στην περιοχή του Δήμου του. </w:t>
      </w:r>
    </w:p>
    <w:p/>
    <w:p/>
    <w:p>
      <w:pPr/>
      <w:r>
        <w:rPr/>
        <w:t xml:space="preserve">- Στους Δήμους αφήνεται μόνο το «επαχθές» έργο του καθαρισμού των φρεατίων παρότι η διαχείριση του δικτύου των ομβρίων μεταφέρεται σε ΕΥΑΘ Α.Ε. και ΕΥΔΑΠ Α.Ε.!</w:t>
      </w:r>
    </w:p>
    <w:p/>
    <w:p>
      <w:pPr/>
      <w:r>
        <w:rPr/>
        <w:t xml:space="preserve">- Υποβαθμίζεται ο αναπτυξιακός ρόλος των Δήμων καθώς δεν θα μπορούν να προχωρήσουν σε συνολικό αναπτυξιακό σχεδιασμό αφού άλλος θα αποφασίζει για μια σειρά σοβαρές υποδομές όπως τα δίκτυα ύδρευσης, αποχέτευσης, άρδευσης κ.λπ.</w:t>
      </w:r>
    </w:p>
    <w:p/>
    <w:p/>
    <w:p>
      <w:pPr/>
      <w:r>
        <w:rPr/>
        <w:t xml:space="preserve">5. Διατείνεται το Υπουργείο ότι με την υπαγωγή των ΔΕΥΑ σε ΕΥΑΘ Α.Ε. και ΕΥΔΑΠ Α.Ε. διευκολύνεται η πρόσβαση σε δανειακά κεφάλαια (π.χ. από την Ευρωπαϊκή Τράπεζα Επενδύσεων), ευρωπαϊκά προγράμματα και διάφορα χρηματοδοτικά εργαλεία, προκειμένου να γίνουν οι αναγκαίες επενδύσεις σε υποδομές. Αποκρύπτει, ωστόσο, ότι όλα αυτά τα δάνεια θα κληθούν να τα πληρώσουν οι ίδιοι οι καταναλωτές, μέσω των λογαριασμών. Κι ας ισχυρίζεται το Υπουργείο ότι η υποτιθέμενη αυτή μεταρρύθμιση θα οδηγήσει σε χαμηλότερα τιμολόγια.</w:t>
      </w:r>
    </w:p>
    <w:p/>
    <w:p/>
    <w:p>
      <w:pPr/>
      <w:r>
        <w:rPr/>
        <w:t xml:space="preserve">Ειδικότερα σε ό,τι αφορά το Δήμο μας η αντίθεσή μας εδράζεται στους παρακάτω λόγους</w:t>
      </w:r>
    </w:p>
    <w:p/>
    <w:p/>
    <w:p>
      <w:pPr/>
      <w:r>
        <w:rPr/>
        <w:t xml:space="preserve">6. Ο Δήμος Θέρμης ιδρύθηκε το 1994 και εν συνεχεία έγινε Καποδιστριακός με τη συνένωση των πρώην Κοινοτήτων που υπήρχαν στην περιοχή. Στη σημερινή του μορφή δημιουργήθηκε μετά τον «Καλλικράτη» και τη συνένωση των τριών καποδιστριακών Δήμων, Θέρμης, Βασιλικών και Μίκρας. Πρόκειται για μια περιοχή με έκταση περίπου 400.000 στρέμματα και πληθυσμό 55.358 κατοίκους, σύμφωνα με την απογραφή του 2021. Επιπλέον, στην περιοχή βρίσκονται καθημερινά πολλές χιλιάδες ακόμη, εργαζόμενοι σε βιομηχανίες, βιοτεχνίες, ξενοδοχειακές μονάδες, πανεπιστήμια, επιστημονικούς φορείς και φυσικά και στο αεροδρόμιο “Μακεδονία”. Αυτό σημαίνει ότι οι πραγματικές ανάγκες σε νερό είναι πολλαπλάσιες σε σχέση με τον επισήμως καταγεγραμμένο αριθμό κατοίκων. Και βεβαίως, υπάρχει και ο δυναμικός πρωτογενής τομέας παραγωγής ο οποίος καταναλώνει για την άρδευση περίπου το 87% έως 88% της συνολικής κατανάλωσης νερού στο Δήμο Θέρμης.</w:t>
      </w:r>
    </w:p>
    <w:p/>
    <w:p/>
    <w:p>
      <w:pPr/>
      <w:r>
        <w:rPr/>
        <w:t xml:space="preserve">7. Ο Δήμος Θέρμης υδρεύεται και αρδεύεται μέσω γεωτρήσεων από τη λεκάνη του Ανθεμούντα που είναι μία από τις τέσσερις υδρογεωλογικές λεκάνες του νομού Θεσσαλονίκης. Από τη δεκαετία του 1990 ακόμη διαγνώσαμε εγκαίρως τον κίνδυνο της λειψυδρίας αλλά και της εφαλμύρωσης σε ορισμένα σημεία του παραλιακού μετώπου, καθώς παρατηρήσαμε ότι υπήρξε πτώση της στάθμης του νερού εξαιτίας της υπεράντλησης για αρδευτικούς λόγους. Γι' αυτό οι Δήμοι της περιοχής, πριν από τον Καλλικράτη, μαζί με το Συμβούλιο Περιοχής, την Ανατολική Αναπτυξιακή, αξιοποιώντας και ευρωπαϊκά προγράμματα, ανέθεσαν μελέτες για μια σειρά παρεμβάσεις με στόχο την ανάσχεση του φαινομένου της υποχώρησης του υδροφόρου ορίζοντα. Έτσι έγιναν σταδιακά 25 πιεζομετρικές γεωτρήσεις σε όλη τη λεκάνη του Ανθεμούντα προκειμένου να παρακολουθείται η στάθμη του νερού.</w:t>
      </w:r>
    </w:p>
    <w:p/>
    <w:p>
      <w:pPr/>
      <w:r>
        <w:rPr/>
        <w:t xml:space="preserve">Οι ίδιες μελέτες υπέδειξαν και μια σειρά άλλα μέτρα για την εξοικονόμηση νερού. Έτσι, σε συνεργασία με την Διεύθυνση Γεωργίας της τότε Νομαρχίας Θεσσαλονίκης και με τους αγρότες, εφαρμόσαμε μέτρα για την εξοικονόμηση αρδευτικού νερού. Ένα απ' αυτά ήταν η αντικατάσταση ορισμένων καλλιεργειών, όπως για παράδειγμα το καλαμπόκι, που θεωρούνται υδροβόρες. Ήταν επίσης η αλλαγή του τρόπου ποτίσματος, με κατεύθυνση το πότισμα να γίνεται με σταγόνες, όπως και απαγόρευση του ποτίσματος κατά τις μεσημεριανές ώρες για να μην υπάρχουν απώλειες λόγω της υψηλότερης θερμοκρασίας.</w:t>
      </w:r>
    </w:p>
    <w:p/>
    <w:p/>
    <w:p>
      <w:pPr/>
      <w:r>
        <w:rPr/>
        <w:t xml:space="preserve">8. Παράλληλα, ο Δήμος Θέρμης, προσπαθώντας να αξιοποιήσει τα επιφανειακά όμβρια ύδατα, δημιούργησε πέντε φράγματα – ταμιευτήρες, που εξασφαλίζουν περισσότερα από δύο εκατομμύρια κυβικά μέτρα νερό το χρόνο, ποσότητα που αντιστοιχεί περίπου στο 10% του νερού που χρησιμοποιείται για άρδευση.</w:t>
      </w:r>
    </w:p>
    <w:p/>
    <w:p/>
    <w:p>
      <w:pPr/>
      <w:r>
        <w:rPr/>
        <w:t xml:space="preserve">Συγχρόνως, για την εξυπηρέτηση των αγροτών, αλλά και για τον έλεγχο του νερού, κατασκευάσαμε 12 δημοτικά συλλογικά δίκτυα άρδευσης τα οποία τροφοδοτούνται από φράγματα και γεωτρήσεις. Επίσης έχει ήδη ολοκληρωθεί ένα ακόμη συλλογικό δίκτυο άρδευσης στα Βασιλικά, σε μια περιοχή με πολλές αγροτικές καλλιέργειες και θερμοκήπια.</w:t>
      </w:r>
    </w:p>
    <w:p/>
    <w:p/>
    <w:p>
      <w:pPr/>
      <w:r>
        <w:rPr/>
        <w:t xml:space="preserve">Με όλες αυτές τις έγκαιρες παρεμβάσεις μας καταφέραμε να αντιμετωπίσουμε τον διαφαινόμενο κίνδυνο λειψυδρίας, επαναφέροντας μάλιστα τον υδροφόρο ορίζοντα σε επίπεδα υψηλότερα σε σχέση με το 1990.</w:t>
      </w:r>
    </w:p>
    <w:p/>
    <w:p/>
    <w:p>
      <w:pPr/>
      <w:r>
        <w:rPr/>
        <w:t xml:space="preserve">Ο ρόλος της ΔΕΥΑΘ</w:t>
      </w:r>
    </w:p>
    <w:p/>
    <w:p/>
    <w:p>
      <w:pPr/>
      <w:r>
        <w:rPr/>
        <w:t xml:space="preserve">9. Η διαχείριση του νερού στο Δήμο Θέρμης γίνεται μέσω της Δημοτικής Επιχείρησης Ύδρευσης Αποχέτευσης η οποία διαχειρίζεται τα δίκτυα ύδρευσης, άρδευσης και αποχέτευσης. Η ΔΕΥΑΘ:</w:t>
      </w:r>
    </w:p>
    <w:p/>
    <w:p>
      <w:pPr/>
      <w:r>
        <w:rPr/>
        <w:t xml:space="preserve">α. Διαθέτει 1.200 χιλιόμετρα δικτύων ύδρευσης, με 27.767 συνδέσεις, με 55.358 εξυπηρετούμενο πληθυσμό, ενώ ελέγχει 53 γεωτρήσεις.</w:t>
      </w:r>
    </w:p>
    <w:p/>
    <w:p>
      <w:pPr/>
      <w:r>
        <w:rPr/>
        <w:t xml:space="preserve">β. Διαθέτει 130 χιλιόμετρα δικτύου αποχέτευσης, με 13.861 συνδέσεις και 41.583 εξυπηρετούμενο πληθυσμό.</w:t>
      </w:r>
    </w:p>
    <w:p/>
    <w:p>
      <w:pPr/>
      <w:r>
        <w:rPr/>
        <w:t xml:space="preserve">γ. Διαθέτει 119 χιλιόμετρα αρδευτικό δίκτυο από το οποίο αρδεύονται 350 αγροτικές εκμεταλλεύσεις, συνολικής έκτασης 6.483 στρεμμάτων.</w:t>
      </w:r>
    </w:p>
    <w:p/>
    <w:p>
      <w:pPr/>
      <w:r>
        <w:rPr/>
        <w:t xml:space="preserve">δ. Λειτουργεί μία Εγκατάσταση Επεξεργασίας Λυμάτων ενώ σε λίγους μήνες θέτει σε λειτουργία άλλη μία σύγχρονη ΕΕΛ η οποία θα επεξεργάζεται τα λύματα ολόκληρης της λεκάνης του Ανθεμούντα.</w:t>
      </w:r>
    </w:p>
    <w:p/>
    <w:p/>
    <w:p/>
    <w:p>
      <w:pPr/>
      <w:r>
        <w:rPr/>
        <w:t xml:space="preserve">10. Τα τελευταία τέσσερα χρόνια η ΔΕΥΑΘ υλοποίησε, μέσω προγραμμάτων, σημαντικά έργα και παρεμβάσεις με στόχο την εξοικονόμηση νερού.</w:t>
      </w:r>
    </w:p>
    <w:p/>
    <w:p/>
    <w:p>
      <w:pPr/>
      <w:r>
        <w:rPr/>
        <w:t xml:space="preserve">α. Το πρώτο έργο, προϋπολογισμού 1,3 εκατ. ευρώ, το οποίο έχει ολοκληρωθεί, ήταν η προμήθεια και εγκατάσταση συστήματος ελέγχου διαρροών στα δίκτυα ύδρευσης.</w:t>
      </w:r>
    </w:p>
    <w:p/>
    <w:p/>
    <w:p>
      <w:pPr/>
      <w:r>
        <w:rPr/>
        <w:t xml:space="preserve">β. Το δεύτερο, το οποίο υλοποιείται τώρα, έχει προϋπολογισμό 6,8 εκατ. ευρώ και αφορά την προμήθεια και εγκατάσταση ενός συστήματος για την ψηφιακή διαχείριση των δικτύων ύδρευσης, ενώ περιλαμβάνει και την προμήθεια και τοποθέτηση 6.895 ψηφιακών υδρομέτρων, όπως και μετρητές πίεσης σε διάφορα σημεία του δικτύου ώστε να ελέγχονται άμεσα οι διαρροές. Όλα αυτά μας δίνουν τη δυνατότητα να παρακολουθούμε από απόσταση, σε πραγματικό χρόνο, τυχόν απώλειες στα δίκτυα, όπως και την πραγματική κατανάλωση νερού.</w:t>
      </w:r>
    </w:p>
    <w:p/>
    <w:p>
      <w:pPr/>
      <w:r>
        <w:rPr/>
        <w:t xml:space="preserve">γ. Έχει ολοκληρωθεί το νέο εσωτερικό δίκτυο ύδρευσης στην περιοχή της επέκτασης της Θέρμης και κατασκευάζεται και το εξωτερικό δίκτυο, έργα συνολικού προϋπολογισμού 15 εκατ. ευρώ.</w:t>
      </w:r>
    </w:p>
    <w:p/>
    <w:p>
      <w:pPr/>
      <w:r>
        <w:rPr/>
        <w:t xml:space="preserve">δ. Έγινε προμήθεια και εγκατάσταση εξοπλισμού (ρυθμιστές πίεσης, παροχόμετρα, κ.λπ.) για τον έλεγχο διαρροών και την εξοικονόμηση ενέργειας στα δίκτυα άρδευσης.</w:t>
      </w:r>
    </w:p>
    <w:p/>
    <w:p>
      <w:pPr/>
      <w:r>
        <w:rPr/>
        <w:t xml:space="preserve">ε. Έχει εγκατασταθεί ο εργολάβος του έργου της κατασκευής του αποχετευτικού δικτύου του οικισμού Κάτω Σχολαρίου, προϋπολογισμού 5,5 εκατ ευρώ.</w:t>
      </w:r>
    </w:p>
    <w:p/>
    <w:p>
      <w:pPr/>
      <w:r>
        <w:rPr/>
        <w:t xml:space="preserve">στ. Επίσης έχουμε ολοκληρωμένες τις μελέτες για τα δίκτυα αποχέτευσης των τεσσάρων ορεινών οικισμών (Λιβάδι, Άγιος Αντώνιος, Μονοπήγαδο και Περιστερά) και αναζητούμε χρηματοδότηση για να προχωρήσουμε στην κατασκευή τους.</w:t>
      </w:r>
    </w:p>
    <w:p/>
    <w:p/>
    <w:p>
      <w:pPr/>
      <w:r>
        <w:rPr/>
        <w:t xml:space="preserve">11. Επιπλέον, η ΔΕΥΑΘ είναι μια απολύτως υγιής και οικονομικά βιώσιμη Δημοτική Επιχείρηση, με πολύ υψηλό ποσοστό εισπραξιμότητας της τάξης του 96,4%, από τα υψηλότερα πανελλαδικά και με μηδενικό δανεισμό. Μοναδική οφειλή της, ποσό ύψους 4,6 εκατ. ευρώ, το οποίο αφορά μέρος των λογαριασμών κατανάλωσης ηλεκτρικού ρεύματος (που δεν αφορά την κατανάλωση, αλλά τη Ρήτρα Αναπροσαρμογής), για την περίοδο 2022 και 2023 όταν είχε εκτοξευτεί το κόστος της ηλεκτρικής ενέργειας, καθώς οι ΔΕΥΑ χρεώνονταν και εξακολουθούν να χρεώνονται με τιμολόγια ενός απλού καταναλωτή. Στο μεταξύ οι ΔΕΥΑ δεν πήραν την παραμικρή οικονομική ενίσχυση για την κάλυψη του υπέρογκου κόστους ηλεκτρικής ενέργειας, μόνον αυτές, σε αντίθεση με ό,τι συνέβη για νοικοκυριά και επιχειρήσεις εκείνη την περίοδο. Έπειτα απ’ αυτό η ΔΕΥΑΘ προχώρησε σε ρύθμιση της οφειλής για την οποία καταβάλλει 50.000 μηνιαίως, έχοντας εξοφλήσει ήδη τα 350.000 ευρώ.</w:t>
      </w:r>
    </w:p>
    <w:p/>
    <w:p/>
    <w:p>
      <w:pPr/>
      <w:r>
        <w:rPr/>
        <w:t xml:space="preserve">Το σχέδιο νόμου</w:t>
      </w:r>
    </w:p>
    <w:p/>
    <w:p/>
    <w:p>
      <w:pPr/>
      <w:r>
        <w:rPr/>
        <w:t xml:space="preserve">Στον πυρήνα του υπό διαβούλευση σχεδίου νόμου του Υπουργείου Περιβάλλοντος και Ενέργειας είναι η βίαιη ενσωμάτωση στην ΕΥΑΘ, όλων των ΔΕΥΑ και των υπολοίπων φορέων διαχείρισης του νερού της Περιφερειακής Ενότητας Θεσσαλονίκης και της Χαλκιδικής. Αυτό δεν συνιστά μεταρρύθμιση. Γιατί, ούτε καλύτερα μπορεί να διαχειριστή η ΕΥΑΘ το νερό, αλλά ούτε και να σχεδιάσει και να υλοποιήσει έργα και παρεμβάσεις που θα συμβάλλουν στην αποφυγή της λειψυδρίας στη λεκάνη του Ανθεμούντα για την οποία είναι υπεύθυνη σήμερα η ΔΕΥΑΘ.</w:t>
      </w:r>
    </w:p>
    <w:p/>
    <w:p/>
    <w:p>
      <w:pPr/>
      <w:r>
        <w:rPr/>
        <w:t xml:space="preserve">Όπως έχουμε αποδείξει με τις παρεμβάσεις που έχουμε κάνει ήδη από το 1990, εμείς είμαστε και πιο ικανοί και γνωρίζουμε καλύτερα τον τόπο μας, ώστε να διεκδικήσουμε λύσεις, εμείς και όχι η ΕΥΑΘ η οποία δεν διαθέτει ούτε μηχανισμό, ούτε γνώση, γιατί δεν έχει ασχοληθεί ποτέ με το φαινόμενο της λειψυδρίας. Κυρίως σε μη αστικές περιοχές όπου το πρόβλημα είναι μεγαλύτερο και πολυπλοκότερο καθώς, εκτός από την επάρκεια και την ποιότητα του νερού για υδρευτικές ανάγκες, οι Δήμοι εκτός του πολεοδομικού συγκροτήματος έχουν να φροντίσουν και μια σειρά άλλα ζητήματα που αφορούν τη διασφάλιση νερού για καλλιέργειες, βιομηχανική χρήση κ.ο.κ. που ισοδυναμεί με το 87%-88% της συνολικής κατανάλωσης.</w:t>
      </w:r>
    </w:p>
    <w:p/>
    <w:p/>
    <w:p/>
    <w:p>
      <w:pPr/>
      <w:r>
        <w:rPr/>
        <w:t xml:space="preserve">Μπορεί η ΕΥΑΘ να σχεδιάσει και να παρακολουθήσει συλλογικά δίκτυα άρδευσης, που συμβάλλουν στον έλεγχο και στην εξοικονόμηση του νερού;</w:t>
      </w:r>
    </w:p>
    <w:p/>
    <w:p/>
    <w:p>
      <w:pPr/>
      <w:r>
        <w:rPr/>
        <w:t xml:space="preserve">Μπορεί να κατασκευάσει φράγματα, να διαχειρίζεται το νερό τους και να ελέγχει τις 615 αδειοδοτημένες γεωργικές γεωτρήσεις, εάν υπερβαίνουν το όριο της αδειοδοτημένης ποσότητας άντλησης νερού;</w:t>
      </w:r>
    </w:p>
    <w:p/>
    <w:p>
      <w:pPr/>
      <w:r>
        <w:rPr/>
        <w:t xml:space="preserve">Μπορεί άραγε, να αναζητήσει τις παράνομες γεωτρήσεις που λειτουργούν χωρίς έλεγχο και κανόνες στη λεκάνη του Ανθεμούντα;</w:t>
      </w:r>
    </w:p>
    <w:p/>
    <w:p/>
    <w:p>
      <w:pPr/>
      <w:r>
        <w:rPr/>
        <w:t xml:space="preserve">Μπορεί να διαβουλευτεί με τους αγρότες αλλά και με τις κατά τόπους επιχειρήσεις ώστε να αντιλαμβάνεται τις ανάγκες που υπάρχουν ανά περιοχή;</w:t>
      </w:r>
    </w:p>
    <w:p/>
    <w:p>
      <w:pPr/>
      <w:r>
        <w:rPr/>
        <w:t xml:space="preserve">Όλη λοιπόν αυτή η λεγόμενη μεταρρύθμιση μας πάει πίσω και δεν μπορεί να συμβάλλει στην αντιμετώπιση της λειψυδρίας. Αυτά μόνο η Αυτοδιοίκηση μπορεί να τα πετύχει.</w:t>
      </w:r>
    </w:p>
    <w:p/>
    <w:p/>
    <w:p/>
    <w:p>
      <w:pPr/>
      <w:r>
        <w:rPr/>
        <w:t xml:space="preserve">Μόνο εθελοντικά</w:t>
      </w:r>
    </w:p>
    <w:p/>
    <w:p/>
    <w:p/>
    <w:p>
      <w:pPr/>
      <w:r>
        <w:rPr/>
        <w:t xml:space="preserve">Σύμφωνα με όσα προωθούνται, μέσω του υπό διαβούλευση σχεδίου νόμου, όλες οι υποδομές των ΔΕΥΑ, όλη η περιουσία τους, θα μεταφερθεί απευθείας στην ΕΥΑΘ. Όμως, τις υποδομές αυτές τις έχουν πληρώσει οι πολίτες του Δήμου μας, μιας που έως και πριν από μερικά χρόνια, εκτός από το κόστος του νερού, οι πολίτες πλήρωναν και το 80% για κάθε επένδυση. Μια τέτοια ρύθμιση, όπως αυτή που προωθείται, είναι ευθέως αντισυνταγματική και θα καταπέσει στα ελληνικά δικαστήρια όπου θα προσφύγουν οι Δήμοι. Και βέβαια, κάτι τέτοιο δεν θα το επιτρέψουμε, ούτε η Αυτοδιοίκηση, ούτε οι πολίτες και θα κάνουμε ό,τι περνά από το χέρι μας για να το αποτρέψουμε.</w:t>
      </w:r>
    </w:p>
    <w:p/>
    <w:p/>
    <w:p>
      <w:pPr/>
      <w:r>
        <w:rPr/>
        <w:t xml:space="preserve"> </w:t>
      </w:r>
    </w:p>
    <w:p/>
    <w:p>
      <w:pPr/>
      <w:r>
        <w:rPr/>
        <w:t xml:space="preserve">Για όλους αυτούς τους λόγους, καλούμε την κυβέρνηση να αποσύρει αυτό το σχέδιο νόμου και να αφήσει την αυτοδιοίκηση και τους φορείς της να λειτουργήσουν, κάνοντας αυτό που γνωρίζουν καλά. Την καλούμε να βοηθήσει τις ΔΕΥΑ να αντιμετωπίσουν το ενεργειακό κόστος που τους επιβλήθηκε ασύμμετρα τα προηγούμενα χρόνια και να είναι σίγουροι στην κυβέρνηση ότι όποιοι και όσοι φορείς αισθάνονται, με βάση τις ανάγκες του τόπου τους και τις δυνατότητές τους, την ανάγκη να ενταχθούν σε έναν ευρύτερο φορέα, όπως η ΕΥΑΘ, θα το κάνουν εθελοντικά. Υπάρχει, άλλωστε, ήδη εκφρασμένο ενδιαφέρον για υπαγωγή στην ΕΥΑΘ από τους Δήμους Ωραιοκάστρου, Πυλαίας Χορτιάτη και Χαλκηδόνας.</w:t>
      </w:r>
    </w:p>
    <w:p/>
    <w:p/>
    <w:p>
      <w:pPr/>
      <w:r>
        <w:rPr/>
        <w:t xml:space="preserve"> ΘΕΟΔΩΡΟΣ ΠΑΠΑΔΟΠΟΥΛΟΣ</w:t>
      </w:r>
    </w:p>
    <w:p/>
    <w:p/>
    <w:p>
      <w:pPr/>
      <w:r>
        <w:rPr/>
        <w:t xml:space="preserve">ΔΗΜΑΡΧΟΣ ΘΕΡΜΗΣ</w:t>
      </w:r>
    </w:p>
    <w:p/>
    <w:p>
      <w:pPr/>
      <w:r>
        <w:rPr>
          <w:b w:val="1"/>
          <w:bCs w:val="1"/>
        </w:rPr>
        <w:t xml:space="preserve">Ένωση Δημοτικών Επιχειρήσεων Ύδρευσης-Αποχέτευσης – 17 Ιουλίου 2026, 14:23</w:t>
      </w:r>
    </w:p>
    <w:p>
      <w:pPr/>
      <w:r>
        <w:rPr/>
        <w:t xml:space="preserve">Σχόλια της Ε.Δ.Ε.Υ.Α. στη δημόσια διαβούλευση επί του Σχεδίου Νόμου του ΥΠΟΥΡΓΕΙΟΥ ΠΕΡΙΒΑΛΛΟΝΤΟΣ ΚΑΙ ΕΝΕΡΓΕΙΑΣ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
      <w:pPr/>
      <w:r>
        <w:rPr/>
        <w:t xml:space="preserve">Άρθρο 1</w:t>
      </w:r>
    </w:p>
    <w:p/>
    <w:p>
      <w:pPr/>
      <w:r>
        <w:rPr/>
        <w:t xml:space="preserve">Στο άρθρο αυτό αναφέρεται ότι σκοπός του νομοσχεδίου είναι μεταξύ άλλων και η διασφάλιση της αποτελεσματικής ολιστικής διαχείρισης του νερού ως δημόσιου αγαθού ζωτικής σημασίας με γνώμονα την πλήρη και ισόρροπη ικανοποίηση των διαφορετικών αναγκών.</w:t>
      </w:r>
    </w:p>
    <w:p/>
    <w:p>
      <w:pPr/>
      <w:r>
        <w:rPr/>
        <w:t xml:space="preserve">Ωστόσο, διατρέχοντας το νομοσχέδιο προκύπτει ότι η διεύρυνση της αρμοδιότητας των ΕΥΔΑΠ-ΕΥΑΘ με αναγκαστική επέκταση στους Δήμους και ΔΕΥΑ των όμορων περιοχών αφορά κυρίως στην ύδρευση, αφού στην άρδευση είναι προαιρετική με εξαίρεση τους Οργανισμούς Εγγείων Βελτιώσεων και υπηρεσιών άρδευσης του πρώην Οργανισμού Κωπαϊδος στην ΕΥΔΑΠ  σύμφωνα με το άρθρο 15 του νομοσχεδίου. Επομένως, δεν γίνεται αντιληπτό πώς θα επιτευχθεί η ολιστική διαχείριση, αφού η υποχρεωτικότητα περιορίζεται στην ύδρευση, ενώ τα σημαντικότερα προβλήματα διαχείρισης του νερού, αφορούν στην άρδευση, που αποτελεί το 85% της συνολικής κατανάλωσης νερού στη χώρα μας.</w:t>
      </w:r>
    </w:p>
    <w:p/>
    <w:p/>
    <w:p>
      <w:pPr/>
      <w:r>
        <w:rPr/>
        <w:t xml:space="preserve">Άρθρο 3</w:t>
      </w:r>
    </w:p>
    <w:p/>
    <w:p>
      <w:pPr/>
      <w:r>
        <w:rPr/>
        <w:t xml:space="preserve">Το παρόν άρθρο αναφέρεται στην αναγκαστική επέκταση της γεωγραφικής αρμοδιότητας των ΕΥΔΑΠ και ΕΥΑΘ στις περιφερειακές ενότητες Αττικής, Βοιωτίας, Εύβοιας και Φωκίδας και στην Περιφερειακή ενότητα Θεσσαλονίκης και Χαλκιδικής αντίστοιχα, μια ευρύτερη αναδιοργάνωση του τομέα σε εθνικό επίπεδο, θέτοντας τη βάση για ένα πιο συνεκτικό και αποδοτικό μοντέλο διακυβέρνησης των υδάτων. Πρόκειται για μία αξιωματική παραδοχή που δεν βασίζεται σε οικονομοτεχνική μελέτη όπως θα απαιτούνταν για μια τόσο σημαντική αλλαγή της αρχιτεκτονικής της διαχείρισης του αστικού νερού σε συγκεκριμένες περιφερειακές ενότητες.</w:t>
      </w:r>
    </w:p>
    <w:p/>
    <w:p>
      <w:pPr/>
      <w:r>
        <w:rPr/>
        <w:t xml:space="preserve">Το άρθρο αυτό προσκρούει στις διατάξεις του ν. 5314/2026  (Κώδικας Τοπικής Αυτοδιοίκησης) ο οποίος στα άρθρα 250-280 ρυθμίζει την ίδρυση, λειτουργία και λύση των Δ.Ε.Υ.Α. με στόχο τον εκσυγχρονισμό και την εξυγίανσή τους. Το άρθρο 253 του Κώδικα Τοπικής Αυτοδιοίκησης αναφέρεται μόνο σε οικειοθελείς συγχωνεύσεις των Δ.Ε.Υ.Α επιλέγοντας έτσι την συναινετική μεταβολή της αρχιτεκτονικής τους ως εργαλείο βιωσιμότητας. Πρόκειται για μια σοβαρή θεσμική αντίφαση αφού το αρμόδιο για τις Δ.Ε.Υ.Α. Υπουργείο Εσωτερικών προκρίνει για τις Δ.Ε.Υ.Α. ένα μοντέλο αυτοτελούς επιχειρησιακής λειτουργίας, θεσπίζοντας συγκεκριμένα οικονομικά και επιχειρησιακά εργαλεία για τη βελτίωσή της και όχι τις αναγκαστικές συγχωνεύσεις όπως το Υπουργείο Περιβάλλοντος. </w:t>
      </w:r>
    </w:p>
    <w:p/>
    <w:p>
      <w:pPr/>
      <w:r>
        <w:rPr/>
        <w:t xml:space="preserve">Επίσης, δεν προκύπτει από το Σχέδιο Νόμου αν αυτή αποτελεί πρόταση της ΡΑΑΕΥ, διότι σύμφωνα με τον ν. 5037/2023 (άρθρο 12) η ΡΑΑΕΥ έχει την αρμοδιότητα να προτείνει την αναδιοργάνωση των παρόχων ύδατος, συμπεριλαμβανομένης της δυνατότητας διαδημοτικών συνεργασιών και σύναψης προγραμματικών συμβάσεων, καθώς και κάθε πρόσφορο μέτρο, προς ενίσχυση της διαχειριστικής τους ικανότητας. Αντιθέτως, στο Σχέδιο Νόμου μετατίθεται  η άσκηση της αρμοδιότητας της Ρ.Α.Α.Ε.Υ., έως την 31η Δεκεμβρίου 2027, να υποβάλει έκθεση στους Υπουργούς Περιβάλλοντος και Ενέργειας και Εσωτερικών, στην οποία αξιολογούνται εκ νέου η κατανομή της γεωγραφικής αρμοδιότητας της παροχής υπηρεσιών ύδρευσης και αποχέτευσης και το πλαίσιο της παροχής υπηρεσιών ύδρευσης και αποχέτευσης και περιλαμβάνοντας προτάσεις για περαιτέρω αναδιοργάνωση των παρόχων των υπηρεσιών ύδρευσης, αποχέτευσης και διαχείρισης δικτύων ομβρίων υδάτων, και για την περαιτέρω ενίσχυση της διαχειριστικής ικανότητας των παρόχων.</w:t>
      </w:r>
    </w:p>
    <w:p/>
    <w:p/>
    <w:p>
      <w:pPr/>
      <w:r>
        <w:rPr/>
        <w:t xml:space="preserve">Ειδικότερα:</w:t>
      </w:r>
    </w:p>
    <w:p/>
    <w:p>
      <w:pPr/>
      <w:r>
        <w:rPr/>
        <w:t xml:space="preserve">1. Το νομοσχέδιο  δεν συνοδεύεται από ολοκληρωμένη οικονομοτεχνική μελέτη που να τεκμηριώνει την οικονομική βιωσιμότητα του νέου σχήματος, το κόστος μετάβασης, τις επιπτώσεις στο προσωπικό, την επίδραση στα τιμολόγια των καταναλωτών, και την ποιότητα και ασφάλεια των παρεχόμενων υπηρεσιών.</w:t>
      </w:r>
    </w:p>
    <w:p/>
    <w:p>
      <w:pPr/>
      <w:r>
        <w:rPr/>
        <w:t xml:space="preserve">Η δημιουργία ενός νέου μοντέλου διαχείρισης των υπηρεσιών ύδρευσης και αποχέτευσης αποτελεί σημαντική διοικητική και οικονομική παρέμβαση, η οποία δεν μπορεί να στηρίζεται αποκλειστικά σε γενικές εκτιμήσεις περί οικονομιών κλίμακας και αποτελεσματικότερης λειτουργίας. Αντιθέτως, απαιτείται προηγουμένως τεκμηριωμένη ανάλυση κόστους – οφέλους, η οποία θα αποδεικνύει ότι η προτεινόμενη λύση είναι πράγματι αποτελεσματικότερη από τη βελτίωση του υφιστάμενου μοντέλου λειτουργίας.</w:t>
      </w:r>
    </w:p>
    <w:p/>
    <w:p>
      <w:pPr/>
      <w:r>
        <w:rPr/>
        <w:t xml:space="preserve">Ιδιαίτερα για τις Δ.Ε.Υ.Α., η λειτουργία των οποίων συνδέεται με εκτεταμένα δίκτυα, ορεινές περιοχές, διαφορετικές ανάγκες συντήρησης και αυξημένο κόστος ενεργειακής κατανάλωσης, δεν αρκεί μια οριζόντια οργανωτική προσέγγιση.</w:t>
      </w:r>
    </w:p>
    <w:p/>
    <w:p>
      <w:pPr/>
      <w:r>
        <w:rPr/>
        <w:t xml:space="preserve">2. Η αναγκαστική αυτή επέκταση των ΕΥΔΑΠ και ΕΥΑΘ στις όμορες περιοχές που προβλέπει το άρθρο είναι αντισυνταγματική, αφού παραβιάζει την συνταγματικά κατοχυρωμένη αρχή της διοικητικής αυτοτέλειας των ΟΤΑ (άρθρο 102 του Συντάγματος), ενώ είναι αντίθετη και με την  αρχή της εγγύτητας των υπηρεσιών που κατοχυρώνεται από τον Ευρωπαϊκό Χάρτη Τοπικής Αυτονομίας (ΕΧΤΑ) υπό την έννοια ότι η άσκηση των δημοσίων αρμοδιοτήτων πρέπει, κατά τρόπο γενικό, να ανήκει κατά προτίμηση στις αρχές τις πιο πλησιέστερες στους πολίτες, και ότι  πρέπει κανονικά να είναι πλήρεις και αποκλειστικές και να μην μπορούν να αμφισβητούνται ή να περιορίζονται από άλλη αρχή, κεντρική ή περιφερειακή, παρά στα πλαίσια του νόμου. Είναι πολύ πιθανό, αν η αναγκαστική επέκταση προχωρήσει να έχουμε προσφυγές στο ΣτΕ και όχι μόνο για την αναγκαστική επέκταση, αλλά και για την έμμεση ιδιωτικοποίηση των παρόχων ύδατος που θα απορροφηθούν από τις ΕΥΔΑΠ και ΕΥΑΘ, αφού οι δύο εταιρείες έχουν την νομική μορφή της Α.Ε. και είναι εισηγμένες στο Χρηματιστήριο. </w:t>
      </w:r>
    </w:p>
    <w:p/>
    <w:p>
      <w:pPr/>
      <w:r>
        <w:rPr/>
        <w:t xml:space="preserve">Η αναγκαστική επέκταση των ΕΥΔΑΠ και ΕΥΑΘ παραβιάζει, επίσης,  την αρχή της αποκέντρωσης που είναι από τις βασικές αρχές της βιώσιμης ανάπτυξης. </w:t>
      </w:r>
    </w:p>
    <w:p/>
    <w:p>
      <w:pPr/>
      <w:r>
        <w:rPr/>
        <w:t xml:space="preserve">3. Τόσο η Ε.Δ.Ε.Υ.Α. όσο και η ΚΕΔΕ έχουν ταχθεί με αποφάσεις των συλλογικών τους οργάνων (Γενικών Συνελεύσεων, Συνεδρίων, Δ.Σ.) κατά των αναγκαστικών συγχωνεύσεων των Δ.Ε.Υ.Α. και των Δήμων και υπέρ των οικειοθελών συγχωνεύσεων που γίνονται μετά από καταγραφή της υφιστάμενης κατάστασης και σχετική μελέτη βιωσιμότητας.</w:t>
      </w:r>
    </w:p>
    <w:p/>
    <w:p>
      <w:pPr/>
      <w:r>
        <w:rPr/>
        <w:t xml:space="preserve">4. Όσον αφορά στην αναγκαστική επέκταση των ΕΥΔΑΠ-ΕΥΑΘ που προβλέπει το άρθρο δεν προκύπτει ότι αυτή αποτελεί πρόταση της ΡΑΑΕΥ, διότι σύμφωνα με τον ν. 5037/2023 (άρθρο 12) η ΡΑΑΕΥ έχει την αρμοδιότητα να προτείνει την αναδιοργάνωση των παρόχων ύδατος, συμπεριλαμβανομένης της δυνατότητας διαδημοτικών συνεργασιών και σύναψης προγραμματικών συμβάσεων, καθώς και κάθε πρόσφορο μέτρο, προς ενίσχυση της διαχειριστικής τους ικανότητας. Μάλιστα,  στο άρθρο 33 του νομοσχεδίου μετατίθεται η αρμοδιότητα της Ρ.Α.Α.Ε.Υ., έως την 31η Δεκεμβρίου 2027, να υποβάλει έκθεση στους Υπουργούς Περιβάλλοντος και Ενέργειας και Εσωτερικών, στην οποία αξιολογούνται εκ νέου η κατανομή της γεωγραφικής αρμοδιότητας της παροχής υπηρεσιών ύδρευσης και αποχέτευσης και το πλαίσιο της παροχής υπηρεσιών ύδρευσης και αποχέτευσης,  περιλαμβάνοντας προτάσεις για περαιτέρω αναδιοργάνωση των παρόχων των υπηρεσιών ύδρευσης, αποχέτευσης και διαχείρισης δικτύων ομβρίων υδάτων, και για την περαιτέρω ενίσχυση της διαχειριστικής ικανότητας των παρόχων. Γιατί, λοιπόν, δεν τηρείται αυτό το χρονικό ορόσημο;</w:t>
      </w:r>
    </w:p>
    <w:p/>
    <w:p/>
    <w:p>
      <w:pPr/>
      <w:r>
        <w:rPr/>
        <w:t xml:space="preserve">Άρθρο 4 </w:t>
      </w:r>
    </w:p>
    <w:p/>
    <w:p>
      <w:pPr/>
      <w:r>
        <w:rPr/>
        <w:t xml:space="preserve">Στην παρ. 2 του άρθρου  αναφέρεται ότι εντός ενός μήνα από την έναρξη ισχύος του παρόντος, έκαστος πάροχος υπηρεσιών ύδατος εντός των διοικητικών ορίων των  ΟΤΑ α΄βαθμού του άρθρου 3 αποστέλλει στην ΕΥΑΠ και την ΕΥΑΘ πλήρη φάκελο για τον βαθμό της επιχειρησιακής του λειτουργίας και ουσιαστικά αποστέλλει τα στοιχεία που αποστέλλει στην ΡΑΑΥ για τη διαχειριστική επάρκεια. </w:t>
      </w:r>
    </w:p>
    <w:p/>
    <w:p>
      <w:pPr/>
      <w:r>
        <w:rPr/>
        <w:t xml:space="preserve">Πέρα από το ότι το χρονικό αυτό διάστημα κρίνεται απολύτως ανεπαρκές, από το άρθρο αυτό προκύπτει ότι δεν έχει γίνει μέχρι σήμερα πλήρης καταγραφή της υφιστάμενης κατάστασης των παρόχων ύδατος που απορροφώνται υποχρεωτικά από τις ΕΥΔΑΠ και ΕΥΑΘ και η απαραίτητη οικονομοτεχνική μελέτη, και επομένως δεν τεκμηριώνεται η βιωσιμότητα της αναγκαστικής επέκτασης, αλλά εκ των υστέρων θα επιχειρηθεί η καταγραφή της υφιστάμενης κατάστασης των παρόχων. </w:t>
      </w:r>
    </w:p>
    <w:p/>
    <w:p>
      <w:pPr/>
      <w:r>
        <w:rPr/>
        <w:t xml:space="preserve">Στην παρ. 3 η αποτίμηση γίνεται από συμβούλους που ορίζουν οι ΕΥΔΑΠ και ΕΥΑΘ και όχι από τις υπό απορρόφηση Δ.Ε.Υ.Α. με τον κίνδυνο η αποτίμηση να διαφέρει από την πραγματική κατάσταση και να μην είναι αντικειμενική. </w:t>
      </w:r>
    </w:p>
    <w:p/>
    <w:p>
      <w:pPr/>
      <w:r>
        <w:rPr/>
        <w:t xml:space="preserve">Στην παρ. 6 του άρθρου αναφέρεται ότι η διαπιστωτική πράξη  του Γραμματέα της Αποκεντρωμένης Διοίκησης μπορεί να εκδίδεται και πριν από την ολοκλήρωση του ελέγχου του φακέλου των παρόχων ύδατος που απορροφώνται. Από την ρύθμιση αυτή προκύπτει ότι ο τεχνικός και οικονομικός έλεγχος των στοιχείων των υπό απορρόφηση παρόχων, δηλ. ουσιαστικά η αποτίμηση,  είναι προσχηματικός, αφού η μεταβίβαση μπορεί να προηγείται  του ελέγχου και της αποτίμησης δηλ. μπορεί να μεταβιβασθεί η περιουσία ΔΕΥΑ και ΟΤΑ χωρίς να έχει γίνει πλήρης αποτίμηση και η πλήρης αποζημίωση των υπό απορρόφηση παρόχων, πράξη ευθέως αντικείμενη στο άρθρο 17 του Συντάγματος.</w:t>
      </w:r>
    </w:p>
    <w:p/>
    <w:p/>
    <w:p>
      <w:pPr/>
      <w:r>
        <w:rPr/>
        <w:t xml:space="preserve">Άρθρο 5</w:t>
      </w:r>
    </w:p>
    <w:p/>
    <w:p>
      <w:pPr/>
      <w:r>
        <w:rPr/>
        <w:t xml:space="preserve">Σύμφωνα με το άρθρο αυτό ο Δήμος μπορεί να κρατήσει τα πάγια περιουσιακά στοιχεία που συνδέονται με την παροχή ύδατος. Ωστόσο, και σε συνδυασμό με το άρθρο 11 παρ. 3 του νομοσχεδίου, ο Δήμος χάνει τη διαχείριση, η Δ.Ε.Υ.Α. καταργείται, η δραστηριότητα περιέρχεται στις ΕΥΔΑΠ και ΕΥΑΘ. Επομένως, ο Δήμος δεν αποφασίζει για τις αναγκαίες συντηρήσεις και επενδύσεις σε ύδρευση και αποχέτευση και με τον τρόπο αυτό παραβιάζεται η αρχή της αρχή της εγγύτητας των υπηρεσιών με την έννοια ότι οι υπηρεσίες ύδρευσης πρέπει να παρέχονται από τις αρχές που είναι πλησιέστερα στους πολίτες δηλ. από τις τοπικές αρχές όπως οι Δήμοι και οι Δ.Ε.Υ.Α. που γνωρίζουν τις τοπικές συνθήκες και ιδιαιτερότητες κι επομένως έχουν τη δυνατότητα αποτελεσματικότερης διαχείρισης. </w:t>
      </w:r>
    </w:p>
    <w:p/>
    <w:p>
      <w:pPr/>
      <w:r>
        <w:rPr/>
        <w:t xml:space="preserve">Τέλος, στο άρθρο αυτό προβλέπεται το ενδεχόμενο αναγκαστικής απαλλοτρίωσης των παγίων του Δήμου υπέρ των ΕΥΑΘ-ΕΥΔΑΠ με κίνδυνο την οριστική απώλεια των παγίων στοιχείων .</w:t>
      </w:r>
    </w:p>
    <w:p/>
    <w:p>
      <w:pPr/>
      <w:r>
        <w:rPr/>
        <w:t xml:space="preserve">Άρθρο 6 </w:t>
      </w:r>
    </w:p>
    <w:p/>
    <w:p>
      <w:pPr/>
      <w:r>
        <w:rPr/>
        <w:t xml:space="preserve">Με το άρθρο αυτό η αρμοδιότητα διαχείρισης των ομβρίων υδάτων περιέρχεται στις ΕΥΔΑΠ και ΕΥΑΘ με σύμβαση παροχής δημόσιας υπηρεσίας που συνάπτουν με το ελληνικό δημόσιο. Πρόκειται για μια σοβαρή διάκριση υπέρ των δύο εταιρειών σε σχέση με τις Δ.Ε.Υ.Α. , αφού σύμφωνα με αυτό το άρθρο οι πολίτες όλης της χώρας θα επιβαρυνθούν με τη διαχείριση των ομβρίων της Αθήνας και της Θεσσαλονίκης, ενώ στην περιφέρεια επιβαρύνονται οι δημότες. Ακόμη δε προκλητικότερο είναι το γεγονός ότι στους Δήμους, που πλέον δεν θα έχουν ουδεμία σχέση με τη διαχείριση των ομβρίων, εναποτίθεται η ευθύνη για τον καθαρισμό των φρεατίων (αρ. 250 παρ. 4 περ. δ του ν. 5314/2026) για να απεμποληθεί η ποινική ευθύνη από τις ΕΥΔΑΠ και ΕΥΑΘ και να μετατεθεί στους Δήμους. </w:t>
      </w:r>
    </w:p>
    <w:p/>
    <w:p/>
    <w:p>
      <w:pPr/>
      <w:r>
        <w:rPr/>
        <w:t xml:space="preserve">Άρθρο 7 </w:t>
      </w:r>
    </w:p>
    <w:p/>
    <w:p>
      <w:pPr/>
      <w:r>
        <w:rPr/>
        <w:t xml:space="preserve">Σύμφωνα με την παρ. 4 του άρθρου αυτού εφόσον έχουμε οικειοθελή μεταφορά της υπηρεσίας ύδατος των Δήμων σε ΕΥΔΑΠ και ΕΥΑΘ τυχόν οφειλή της οικείας Δ.Ε.Υ.Α. προς τους παρόχους ηλεκτρικής ενέργειας μέχρι 31/3/2026 θα επιδοτηθεί κατά προτεραιότητα και κατά παρέκκλιση των κριτηρίων του αρ. 274 του ν. 5314/2026 και μάλιστα σε ποσοστό 75% σύμφωνα με την παρ. 7 του άρθρου 286 του ν. 5314/2026 σε αντίθεση με τις υπόλοιπες Δ.Ε.Υ.Α. που θα επιδοτηθούν για μέρος του ληξιπρόθεσμου χρέους τους μέχρι 31/12/2025 σύμφωνα με το ίδιο άρθρο και ο τρόπος επιμερισμού της επιδότησης θα συνδέεται με το ύψος της επιβάρυνσης κάθε Δ.Ε.Υ.Α.  από την αύξηση του ενεργειακού κόστους. Αντίθετα στις Δ.Ε.Υ.Α. που θα ενσωματωθούν στις ΕΥΔΑΠ και ΕΥΑΘ θα επιδοτηθεί το 75% του ληξιπρόθεσμου χρέους τους προς τους παρόχους ηλεκτρικής ενέργειας.  Πρόκειται για μεροληπτική μεταχείριση υπέρ των Δ.Ε.Υ.Α. που εντάσσονται στις ΕΥΔΑΠ και ΕΥΑΘ για να απομειωθεί το χρέος τους προς όφελος των δύο μεγάλων εταιρειών.</w:t>
      </w:r>
    </w:p>
    <w:p/>
    <w:p/>
    <w:p>
      <w:pPr/>
      <w:r>
        <w:rPr/>
        <w:t xml:space="preserve">Άρθρο 10</w:t>
      </w:r>
    </w:p>
    <w:p/>
    <w:p>
      <w:pPr/>
      <w:r>
        <w:rPr/>
        <w:t xml:space="preserve">Το άρθρο αυτό προβλέπει τον διορισμό συντονιστών που θα λειτουργούν ως σύνδεσμοι μεταξύ των ΟΤΑ και των ΕΥΔΑΠ και ΕΥΑΘ χωρίς, ωστόσο, να ορίζει τα προσόντα τους και χωρίς να έχει ουσιαστικές αρμοδιότητες όπως προκύπτει και από την παρ. 1 του άρθρου, αφού αυτός απλώς ζητά από τον Πρόεδρο του Δ.Σ. την εισαγωγή θεμάτων στην ημερήσια διάταξη των Δ.Σ. των δύο εταιρειών. Πρόκειται για μια προσχηματική επιλογή για να θεωρηθεί ότι εξετάζονται τα ζητήματα των ΟΤΑ.</w:t>
      </w:r>
    </w:p>
    <w:p/>
    <w:p>
      <w:pPr/>
      <w:r>
        <w:rPr/>
        <w:t xml:space="preserve">Στην παρ. 3 του άρθρου προβλέπεται η σύσταση του Συμβουλευτικού Συμβουλίου Συντονιστών που δεν έχει επίσης ουσιαστικές αρμοδιότητες, αφού διατυπώνει μη δεσμευτικές εισηγήσεις  προς τα Δ.Σ. των ΕΥΔΑΠ και ΕΥΑΘ για θέματα στρατηγικού σχεδιασμού, προγραμματισμού και προτεραιοποίησης έργων υποδομής. </w:t>
      </w:r>
    </w:p>
    <w:p/>
    <w:p/>
    <w:p>
      <w:pPr/>
      <w:r>
        <w:rPr/>
        <w:t xml:space="preserve">Άρθρο 11</w:t>
      </w:r>
    </w:p>
    <w:p/>
    <w:p>
      <w:pPr/>
      <w:r>
        <w:rPr/>
        <w:t xml:space="preserve">Σύμφωνα με την παρ. 4 του άρθρου στην περίπτωση που τα πάγια περιουσιακά στοιχεία που χρησιμοποιούνται για την παροχή υπηρεσιών ύδατος παραμένουν στην κυριότητα του οικείου ΟΤΑ A΄βαθμού η ΕΥΔΑΠ και η ΕΥΑΘ αποκτούν εκ του νόμου το δικαίωμα χρήσης, διαχείρισης, εκμετάλλευσης, συντήρησης και επισκευής των υποδομών για την παροχή των σχετικών υπηρεσιών. Ουσιαστικά με το άρθρο αυτό οι ΟΤΑ αποξενώνονται από τη διαχείριση του νερού και παραβιάζεται η αρχή της εγγύτητας των υπηρεσιών με κίνδυνο να υποβαθμισθεί η ποιότητα των παρεχόμενων υπηρεσιών. </w:t>
      </w:r>
    </w:p>
    <w:p/>
    <w:p/>
    <w:p>
      <w:pPr/>
      <w:r>
        <w:rPr/>
        <w:t xml:space="preserve">Άρθρο 15</w:t>
      </w:r>
    </w:p>
    <w:p/>
    <w:p>
      <w:pPr/>
      <w:r>
        <w:rPr/>
        <w:t xml:space="preserve">Με το άρθρο αυτό προβλέπεται η συμμετοχή εκπροσώπου της ΠΕΔ Στερεάς Ελλάδας στο Δ.Σ. των ΕΥΔΑΠ-ΕΥΑΘ. Η συμμετοχή μόλις ενός εκπροσώπου της ΠΕΔ Στερεάς Ελλάδας (χωρίς να προσδιορίζεται από ποια Δ.Ε.Υ.Α. που απορροφήθηκε θα προέρχεται) στο Δ.Σ. της ΕΥΔΑΠ δεν διασφαλίζει τα συμφέροντα των ΟΤΑ </w:t>
      </w:r>
    </w:p>
    <w:p/>
    <w:p/>
    <w:p>
      <w:pPr/>
      <w:r>
        <w:rPr/>
        <w:t xml:space="preserve">Άρθρο 16</w:t>
      </w:r>
    </w:p>
    <w:p/>
    <w:p>
      <w:pPr/>
      <w:r>
        <w:rPr/>
        <w:t xml:space="preserve">Από το άρθρο αυτό προκύπτει ότι η εμπλοκή των ΕΥΔΑΠ και ΕΥΑΘ στην άρδευση (σε αντίθεση με την ύδρευση που είναι υποχρεωτική) είναι προαιρετική με εξαίρεση τους Οργανισμούς Εγγείων Βελτιώσεων και υπηρεσιών άρδευσης του πρώην Οργανισμού Κωπαϊδος στην ΕΥΔΑΠ.</w:t>
      </w:r>
    </w:p>
    <w:p/>
    <w:p>
      <w:pPr/>
      <w:r>
        <w:rPr>
          <w:b w:val="1"/>
          <w:bCs w:val="1"/>
        </w:rPr>
        <w:t xml:space="preserve">ΚΩΣΤΑΣ ΦΩΤΕΙΝΑΚΗΣ - ΦΙΛΟΙ ΤΗΣ ΦΥΣΗΣ | Naturefriends Greece – 17 Ιουλίου 2026, 14:39</w:t>
      </w:r>
    </w:p>
    <w:p>
      <w:pPr/>
      <w:r>
        <w:rPr/>
        <w:t xml:space="preserve">17.07.2026</w:t>
      </w:r>
    </w:p>
    <w:p/>
    <w:p/>
    <w:p>
      <w:pPr/>
      <w:r>
        <w:rPr/>
        <w:t xml:space="preserve"> Οι  θέσεις των ΦΙΛΩΝ ΤΗΣ ΦΥΣΗΣ/ Naturefriends Greece  στο υπό διαβούλευση , από 10 – 20 Ιουλίου 2026, σχέδιο νόμου του ΥΠΕΝ με τίτλο:</w:t>
      </w:r>
    </w:p>
    <w:p/>
    <w:p/>
    <w:p>
      <w:pPr/>
      <w:r>
        <w:rPr/>
        <w:t xml:space="preserve">“Επέκταση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
      <w:pPr/>
      <w:r>
        <w:rPr/>
        <w:t xml:space="preserve">Α. ΒΑΣΙΚΕΣ ΚΡΙΤΙΚΕΣ ΠΑΡΑΤΗΡΗΣΕΙΣ:</w:t>
      </w:r>
    </w:p>
    <w:p/>
    <w:p>
      <w:pPr/>
      <w:r>
        <w:rPr/>
        <w:t xml:space="preserve">Το σχέδιο νόμου έρχεται σε πλήρη αντίθεση:</w:t>
      </w:r>
    </w:p>
    <w:p/>
    <w:p>
      <w:pPr/>
      <w:r>
        <w:rPr/>
        <w:t xml:space="preserve">    1. Με τις συστάσεις της “ΕΘΝΙΚΗΣ ΕΠΙΤΡΟΠΗΣ ΓΙΑ ΤΑ ΔΙΚΑΙΩΜΑΤΑ ΤΟΥ ΑΝΘΡΩΠΟΥ”/ ΕΕΔΑ με θέμα “Το Δικαίωμα στο Νερό - Συστάσεις της ΕΕΔΑ για την αποτελεσματική προστασία του” (Ολομέλεια της ΕΕΔΑ, στη συνεδρίαση της 20.3.2014). https://tinyurl.com/4nmhdy5a </w:t>
      </w:r>
    </w:p>
    <w:p/>
    <w:p>
      <w:pPr/>
      <w:r>
        <w:rPr/>
        <w:t xml:space="preserve">    2. (συνέχεια από α/α 1) Ειδικότερες συστάσεις ΕΕΔΑ: α) “Αντιμετώπιση του νερού ως φυσικού, κοινωνικού και πολιτιστικού αγαθού, και όχι ως εμπορεύματος”. β) “Εξασφάλιση πρόσβασης στο νερό κάθε προσώπου που βρίσκεται στο έδαφος του ελληνικού κράτους”. γ) “Υιοθέτηση κατάλληλων πολιτικών τιμολόγησης και πρόβλεψη για ευέλικτα σχήματα πληρωμών (κοινωνικά τιμολόγια). Παροχή νερού δωρεάν ανά περίπτωση, όποτε αυτό κρίνεται απαραίτητο”. δ) “Διασφάλιση της δημοκρατικής συμμετοχής της κοινωνίας στις διαδικασίες που αφορούν το νερό την πρόσβαση στην πληροφορία, την διαβούλευση και τον σχεδιασμό των πολιτικών καθώς και τη διαδικασία συναπόφασης.” ε)  “Υιοθέτηση ρυθμιστικού πλαισίου που να καθορίζει τον τρόπο διεξαγωγής τοπικών δημοψηφισμάτων, ώστε να διασφαλίζεται η νομιμοποίησή τους”.</w:t>
      </w:r>
    </w:p>
    <w:p/>
    <w:p>
      <w:pPr/>
      <w:r>
        <w:rPr/>
        <w:t xml:space="preserve">    3. Την απόφαση του Συμβουλίου της Επικρατείας 7/2023 με την οποία καλεί την κυβέρνηση να συμμορφωθεί με το Σύνταγμα και να πάρει τον έλεγχο ΕΥΔΑΠ – ΕΥΑΘ από το Υπερταμείο. Συγκεκριμένα:  “Με τις αποφάσεις αυτές, το ΣτΕ έκρινε ότι η εκτελεστική και νομοθετική εξουσία, με τα άρθρα 114 και 115 του ν.4964/2022, δεν συμμορφώθηκαν προς τις αποφάσεις ΟλΣτΕ 190 &amp; 191/2022, με τις οποίες είχε κριθεί η αντισυνταγματικότητα της μεταβίβασης των μετοχών των ΕΥΔΑΠ και ΕΥΑΘ από το Δημόσιο στο Υπερταμείο. Ακολούθως, το ΣτΕ διατάσσει το Υπουργείο Οικονομικών (που είχε και την πρωτοβουλία εισαγωγής των ως άνω διατάξεων) να προβεί σε όλες τις απαιτούμενες ενέργειες, το αργότερο εντός εξαμήνου, για να επιστραφούν οι μετοχές των ΕΥΔΑΠ και ΕΥΑΘ στο Δημόσιο.”</w:t>
      </w:r>
    </w:p>
    <w:p/>
    <w:p>
      <w:pPr/>
      <w:r>
        <w:rPr/>
        <w:t xml:space="preserve">    4. Με την AGENDA 2030 των Ηνωμένων Εθνών -  Συγκεκριμένα με το ΣΒΑ 6 “ΚΑΘΑΡΟ ΝΕΡΟ ΚΑΙ ΑΠΟΧΕΤΕΥΣΗ” και ειδικότερα με τους υποστόχους 6.1 και 6.6.β.</w:t>
      </w:r>
    </w:p>
    <w:p/>
    <w:p>
      <w:pPr/>
      <w:r>
        <w:rPr/>
        <w:t xml:space="preserve">    5. Με τις θέσεις της “ΕΝΩΣΗΣ ΔΗΜΟΤΙΚΩΝ ΕΠΙΧΕΙΡΗΣΕΩΝ ΥΔΡΕΥΣΗΣ – ΑΠΟΧΕΤΕΥΣΗΣ”/ ΔΕΥΑ. </w:t>
      </w:r>
    </w:p>
    <w:p/>
    <w:p/>
    <w:p/>
    <w:p>
      <w:pPr/>
      <w:r>
        <w:rPr/>
        <w:t xml:space="preserve">Β. ΟΙ ΘΕΣΕΙΣ ΤΩΝ ΦΙΛΩΝ ΤΗΣ ΦΥΣΗΣ/ Naturefriends Greece</w:t>
      </w:r>
    </w:p>
    <w:p/>
    <w:p>
      <w:pPr/>
      <w:r>
        <w:rPr/>
        <w:t xml:space="preserve">                                                                                                                               </w:t>
      </w:r>
    </w:p>
    <w:p/>
    <w:p>
      <w:pPr/>
      <w:r>
        <w:rPr/>
        <w:t xml:space="preserve">    1. Οι ΦτΦ/ NFGR έχουν υποστηρίξει μαζί με 15 Περιβαλλοντικές ΜΚΟ “το δημόσιο χαρακτήρα του νερού χωρίς αυξήσεις στα τιμολόγια - διεκδικούμε την έξοδο των ΕΥΔΑΠ και ΕΥΑΘ από το Υπερταμείο”. Θεσσαλονικη -  Συναυλία 2 Απριλίου 2023.</w:t>
      </w:r>
    </w:p>
    <w:p/>
    <w:p>
      <w:pPr/>
      <w:r>
        <w:rPr/>
        <w:t xml:space="preserve">    2. Ενίσχυση των ΔΕΥΑ και των δημοτικών επιχειρήσεων ύδρευσης μέσω κρατικής χρηματοδότησης και στελέχωσής τους με μόνιμο προσωπικό.</w:t>
      </w:r>
    </w:p>
    <w:p/>
    <w:p>
      <w:pPr/>
      <w:r>
        <w:rPr/>
        <w:t xml:space="preserve">    3. Καμία αύξηση στα τιμολόγια. Αντιθέτως, μείωση των χρεώσεων για τα λαϊκά νοικοκυριά, τους μικρούς επαγγελματίες και αγρότες, καθώς και εφαρμογή ειδικών μέτρων ελάφρυνσης για ανέργους, χαμηλόμισθους και χαμηλοσυνταξιούχους.</w:t>
      </w:r>
    </w:p>
    <w:p/>
    <w:p>
      <w:pPr/>
      <w:r>
        <w:rPr/>
        <w:t xml:space="preserve">    4. Προσλήψεις όλου του αναγκαίου μόνιμου προσωπικού, μέσω διαφανών διαδικασιών, σε ΕΥΔΑΠ, ΕΥΑΘ και ΔΕΥΑ.</w:t>
      </w:r>
    </w:p>
    <w:p/>
    <w:p>
      <w:pPr/>
      <w:r>
        <w:rPr/>
        <w:t xml:space="preserve">    5. Απόσυρση του σχεδίου συγχώνευσης των ΔΕΥΑ, για τη διασφάλιση των συμφερόντων των πολιτών, των εργαζομένων και του δημόσιου χαρακτήρα του νερού.</w:t>
      </w:r>
    </w:p>
    <w:p/>
    <w:p>
      <w:pPr/>
      <w:r>
        <w:rPr>
          <w:b w:val="1"/>
          <w:bCs w:val="1"/>
        </w:rPr>
        <w:t xml:space="preserve">Σαράντος Δαφέρμος, Γενικός Διευθυντής ΔΕΥΑ – 17 Ιουλίου 2026, 15:40</w:t>
      </w:r>
    </w:p>
    <w:p>
      <w:pPr/>
      <w:r>
        <w:rPr/>
        <w:t xml:space="preserve">Η διασφάλιση της επάρκειας και της ποιότητας των υπηρεσιών ύδρευσης και αποχέτευσης, η προστασία των υδατικών πόρων και η προσαρμογή στις σύγχρονες περιβαλλοντικές και αναπτυξιακές προκλήσεις αποτελούν κοινό και αδιαπραγμάτευτο στόχο της Πολιτείας, της Τοπικής Αυτοδιοίκησης και των φορέων που διαχειρίζονται το δημόσιο αγαθό του νερού.</w:t>
      </w:r>
    </w:p>
    <w:p/>
    <w:p>
      <w:pPr/>
      <w:r>
        <w:rPr/>
        <w:t xml:space="preserve">Κάθε πρωτοβουλία που αποσκοπεί στον εκσυγχρονισμό του θεσμικού πλαισίου, στην ενίσχυση της βιωσιμότητας των παρόχων υπηρεσιών ύδατος, στη βελτίωση της επιχειρησιακής τους αποτελεσματικότητας και στην αξιοποίηση των δυνατοτήτων που προσφέρουν οι νέες τεχνολογίες και οι οικονομίες κλίμακας, κινείται κατ' αρχήν προς μία θετική κατεύθυνση και οφείλει να αξιολογείται με πνεύμα συνεργασίας και δημιουργικής συμβολής.</w:t>
      </w:r>
    </w:p>
    <w:p/>
    <w:p>
      <w:pPr/>
      <w:r>
        <w:rPr/>
        <w:t xml:space="preserve">Η μεταρρύθμιση ενός τόσο κρίσιμου τομέα, ωστόσο, δεν μπορεί να εξαντλείται στην οργανωτική αναδιάρθρωση των φορέων που τον υπηρετούν. Η επιτυχία της προϋποθέτει την ύπαρξη σαφούς οικονομοτεχνικής τεκμηρίωσης, τη διασφάλιση της διοικητικής συνέχειας, την προστασία της περιουσίας που δημιουργήθηκε διαχρονικά με πόρους των τοπικών κοινωνιών, καθώς και την κατοχύρωση της υπηρεσιακής και μισθολογικής κατάστασης των εργαζομένων που καλούνται να υπηρετήσουν το νέο θεσμικό πλαίσιο.</w:t>
      </w:r>
    </w:p>
    <w:p/>
    <w:p>
      <w:pPr/>
      <w:r>
        <w:rPr/>
        <w:t xml:space="preserve">Οι Δημοτικές Επιχειρήσεις Ύδρευσης και Αποχέτευσης έχουν διαχρονικά συμβάλει καθοριστικά στην ανάπτυξη και τη λειτουργία των υποδομών ύδρευσης και αποχέτευσης της χώρας, ανταποκρινόμενες με επιτυχία στις ιδιαίτερες ανάγκες κάθε τοπικής κοινωνίας. Η εμπειρία, η τεχνογνωσία και η διοικητική τους επάρκεια αποτελούν πολύτιμο κεφάλαιο, το οποίο οφείλει να αξιοποιηθεί και να ενσωματωθεί δημιουργικά σε κάθε μεταρρυθμιστική προσπάθεια.</w:t>
      </w:r>
    </w:p>
    <w:p/>
    <w:p>
      <w:pPr/>
      <w:r>
        <w:rPr/>
        <w:t xml:space="preserve">Με γνώμονα την ανάγκη για μία ουσιαστική, βιώσιμη και κοινωνικά δίκαιη μεταρρύθμιση, που θα διασφαλίζει ταυτόχρονα την αποτελεσματική παροχή υπηρεσιών προς τους πολίτες, την οικονομική αυτοτέλεια της Τοπικής Αυτοδιοίκησης και την προστασία των εργασιακών δικαιωμάτων του προσωπικού, διατυπώνονται οι ακόλουθες παρατηρήσεις και προτάσεις επί του υπό διαβούλευση Σχεδίου Νόμου του Υπουργείου Περιβάλλοντος και Ενέργειας με τίτλο «Επέκταση αρμοδιοτήτων της ΕΥΔΑΠ και της ΕΥΑΘ, ενίσχυση της ΡΑΑΕΥ, ρυθμίσεις για τον Οργανισμό Διαχείρισης Υδάτων Θεσσαλίας Α.Ε. και λοιπές διατάξεις». </w:t>
      </w:r>
    </w:p>
    <w:p/>
    <w:p/>
    <w:p>
      <w:pPr/>
      <w:r>
        <w:rPr/>
        <w:t xml:space="preserve">Έλλειψη οικονομοτεχνικής μελέτης και τεκμηρίωσης της αναγκαιότητας της μεταρρύθμισης:</w:t>
      </w:r>
    </w:p>
    <w:p/>
    <w:p/>
    <w:p>
      <w:pPr/>
      <w:r>
        <w:rPr/>
        <w:t xml:space="preserve">Ιδιαίτερη επιφύλαξη προκαλεί το γεγονός ότι η προτεινόμενη μεταρρύθμιση, η οποία επιφέρει ριζική αλλαγή στον τρόπο οργάνωσης, διοίκησης και λειτουργίας των Δημοτικών Επιχειρήσεων Ύδρευσης και Αποχέτευσης, δεν συνοδεύεται από ολοκληρωμένη οικονομοτεχνική μελέτη που να τεκμηριώνει:</w:t>
      </w:r>
    </w:p>
    <w:p/>
    <w:p>
      <w:pPr/>
      <w:r>
        <w:rPr/>
        <w:t xml:space="preserve">•	το πραγματικό οικονομικό όφελος από την επέκταση των αρμοδιοτήτων της ΕΥΑΘ και της ΕΥΔΑΠ,</w:t>
      </w:r>
    </w:p>
    <w:p/>
    <w:p>
      <w:pPr/>
      <w:r>
        <w:rPr/>
        <w:t xml:space="preserve">•	το ύψος του κόστους μετάβασης και ενοποίησης των δομών,</w:t>
      </w:r>
    </w:p>
    <w:p/>
    <w:p>
      <w:pPr/>
      <w:r>
        <w:rPr/>
        <w:t xml:space="preserve">•	τις επιπτώσεις στους υφιστάμενους εργαζομένους,</w:t>
      </w:r>
    </w:p>
    <w:p/>
    <w:p>
      <w:pPr/>
      <w:r>
        <w:rPr/>
        <w:t xml:space="preserve">•	τις ανάγκες στελέχωσης των νέων οργανισμών,</w:t>
      </w:r>
    </w:p>
    <w:p/>
    <w:p>
      <w:pPr/>
      <w:r>
        <w:rPr/>
        <w:t xml:space="preserve">•	τις επιπτώσεις στα τιμολόγια ύδρευσης και αποχέτευσης,</w:t>
      </w:r>
    </w:p>
    <w:p/>
    <w:p>
      <w:pPr/>
      <w:r>
        <w:rPr/>
        <w:t xml:space="preserve">•	την εξοικονόμηση πόρων που αναμένεται να προκύψει,</w:t>
      </w:r>
    </w:p>
    <w:p/>
    <w:p>
      <w:pPr/>
      <w:r>
        <w:rPr/>
        <w:t xml:space="preserve">•	τη διασφάλιση της ποιότητας των παρεχόμενων υπηρεσιών.</w:t>
      </w:r>
    </w:p>
    <w:p/>
    <w:p/>
    <w:p>
      <w:pPr/>
      <w:r>
        <w:rPr/>
        <w:t xml:space="preserve">Η δημιουργία ενός νέου μοντέλου διαχείρισης των υπηρεσιών ύδρευσης και αποχέτευσης αποτελεί σημαντική διοικητική και οικονομική παρέμβαση, η οποία δεν μπορεί να στηρίζεται αποκλειστικά σε γενικές εκτιμήσεις περί οικονομιών κλίμακας και αποτελεσματικότερης λειτουργίας.</w:t>
      </w:r>
    </w:p>
    <w:p/>
    <w:p>
      <w:pPr/>
      <w:r>
        <w:rPr/>
        <w:t xml:space="preserve">Απαιτείται προηγουμένως τεκμηριωμένη ανάλυση κόστους – οφέλους, η οποία θα αποδεικνύει ότι η προτεινόμενη λύση είναι πράγματι αποτελεσματικότερη από τη βελτίωση του υφιστάμενου μοντέλου λειτουργίας των Δ.Ε.Υ.Α.</w:t>
      </w:r>
    </w:p>
    <w:p/>
    <w:p>
      <w:pPr/>
      <w:r>
        <w:rPr/>
        <w:t xml:space="preserve">Η απουσία τέτοιας μελέτης δημιουργεί εύλογα ερωτήματα σχετικά με:</w:t>
      </w:r>
    </w:p>
    <w:p/>
    <w:p>
      <w:pPr/>
      <w:r>
        <w:rPr/>
        <w:t xml:space="preserve">•	το εάν έχουν αξιολογηθεί οι πραγματικές οικονομικές ανάγκες κάθε Δ.Ε.Υ.Α.,</w:t>
      </w:r>
    </w:p>
    <w:p/>
    <w:p>
      <w:pPr/>
      <w:r>
        <w:rPr/>
        <w:t xml:space="preserve">•	το εάν έχουν ληφθεί υπόψη οι διαφορετικές γεωγραφικές, τεχνικές και πληθυσμιακές ιδιαιτερότητες των περιοχών,</w:t>
      </w:r>
    </w:p>
    <w:p/>
    <w:p>
      <w:pPr/>
      <w:r>
        <w:rPr/>
        <w:t xml:space="preserve">•	το εάν το νέο σχήμα θα οδηγήσει πράγματι σε μείωση κόστους ή σε δημιουργία νέων διοικητικών επιβαρύνσεων.</w:t>
      </w:r>
    </w:p>
    <w:p/>
    <w:p/>
    <w:p>
      <w:pPr/>
      <w:r>
        <w:rPr/>
        <w:t xml:space="preserve">Ιδιαίτερα για τις Δ.Ε.Υ.Α. της περιφέρειας, η λειτουργία των οποίων συνδέεται με εκτεταμένα δίκτυα, ορεινές περιοχές, διαφορετικές ανάγκες συντήρησης και αυξημένο κόστος ενεργειακής κατανάλωσης, δεν αρκεί μια οριζόντια οργανωτική προσέγγιση.</w:t>
      </w:r>
    </w:p>
    <w:p/>
    <w:p/>
    <w:p>
      <w:pPr/>
      <w:r>
        <w:rPr/>
        <w:t xml:space="preserve">Η απουσία οικονομοτεχνικής μελέτης καθιστά αδύνατη την αξιολόγηση του κατά πόσο η μεταρρύθμιση υπηρετεί πράγματι το δημόσιο συμφέρον ή εάν ενδέχεται να δημιουργήσει πρόσθετο κόστος, γραφειοκρατικές επιβαρύνσεις και απομάκρυνση της διοίκησης από τις τοπικές ανάγκες.</w:t>
      </w:r>
    </w:p>
    <w:p/>
    <w:p/>
    <w:p>
      <w:pPr/>
      <w:r>
        <w:rPr/>
        <w:t xml:space="preserve">Πριν από την εφαρμογή μιας τόσο εκτεταμένης αλλαγής απαιτείται η εκπόνηση ανεξάρτητης οικονομοτεχνικής μελέτης, η οποία θα εξετάζει με αντικειμενικά κριτήρια:</w:t>
      </w:r>
    </w:p>
    <w:p/>
    <w:p>
      <w:pPr/>
      <w:r>
        <w:rPr/>
        <w:t xml:space="preserve">1.	την οικονομική βιωσιμότητα του νέου σχήματος,</w:t>
      </w:r>
    </w:p>
    <w:p/>
    <w:p>
      <w:pPr/>
      <w:r>
        <w:rPr/>
        <w:t xml:space="preserve">2.	το κόστος μετάβασης,</w:t>
      </w:r>
    </w:p>
    <w:p/>
    <w:p>
      <w:pPr/>
      <w:r>
        <w:rPr/>
        <w:t xml:space="preserve">3.	τις επιπτώσεις στο προσωπικό,</w:t>
      </w:r>
    </w:p>
    <w:p/>
    <w:p>
      <w:pPr/>
      <w:r>
        <w:rPr/>
        <w:t xml:space="preserve">4.	την επίδραση στα τιμολόγια των καταναλωτών,</w:t>
      </w:r>
    </w:p>
    <w:p/>
    <w:p>
      <w:pPr/>
      <w:r>
        <w:rPr/>
        <w:t xml:space="preserve">5.	την ποιότητα και ασφάλεια των παρεχόμενων υπηρεσιών.</w:t>
      </w:r>
    </w:p>
    <w:p/>
    <w:p/>
    <w:p>
      <w:pPr/>
      <w:r>
        <w:rPr/>
        <w:t xml:space="preserve">Χωρίς την απαραίτητη τεκμηρίωση, η προτεινόμενη μεταρρύθμιση κινδυνεύει να αποτελέσει μία διοικητική αναδιάρθρωση χωρίς αποδεδειγμένο οικονομικό και λειτουργικό όφελος.</w:t>
      </w:r>
    </w:p>
    <w:p/>
    <w:p/>
    <w:p>
      <w:pPr/>
      <w:r>
        <w:rPr/>
        <w:t xml:space="preserve">Πάγια περιουσιακά στοιχεία των Δ.Ε.Υ.Α.</w:t>
      </w:r>
    </w:p>
    <w:p/>
    <w:p/>
    <w:p>
      <w:pPr/>
      <w:r>
        <w:rPr/>
        <w:t xml:space="preserve">1.	Η μεταβίβαση αποτελεί τον κανόνα και η διατήρηση της κυριότητας την εξαίρεση </w:t>
      </w:r>
    </w:p>
    <w:p/>
    <w:p>
      <w:pPr/>
      <w:r>
        <w:rPr/>
        <w:t xml:space="preserve">Το νομοσχέδιο προβλέπει ότι το σύνολο του ενεργητικού και του παθητικού των παρόχων υπηρεσιών ύδατος, συμπεριλαμβανομένων των παγίων που ανήκουν στους Δήμους και χρησιμοποιούνται από τις Δ.Ε.Υ.Α., περιέρχεται στην Ε.Υ.Α.Θ. Α.Ε. ή την Ε.Υ.Δ.Α.Π. Α.Ε. μέσα σε 12 μήνες. </w:t>
      </w:r>
    </w:p>
    <w:p/>
    <w:p>
      <w:pPr/>
      <w:r>
        <w:rPr/>
        <w:t xml:space="preserve">Αυτό σημαίνει ότι:</w:t>
      </w:r>
    </w:p>
    <w:p/>
    <w:p>
      <w:pPr/>
      <w:r>
        <w:rPr/>
        <w:t xml:space="preserve">•	οι Δ.Ε.Υ.Α. αποξενώνονται από τις υποδομές που δημιούργησαν επί δεκαετίες, </w:t>
      </w:r>
    </w:p>
    <w:p/>
    <w:p>
      <w:pPr/>
      <w:r>
        <w:rPr/>
        <w:t xml:space="preserve">•	τα δίκτυα ύδρευσης, αποχέτευσης, γεωτρήσεις, αντλιοστάσια, δεξαμενές κ.λπ. παύουν να αποτελούν περιουσία της τοπικής κοινωνίας. </w:t>
      </w:r>
    </w:p>
    <w:p/>
    <w:p/>
    <w:p>
      <w:pPr/>
      <w:r>
        <w:rPr/>
        <w:t xml:space="preserve">2.	Δεν απαιτείται η συναίνεση του Δημοτικού Συμβουλίου για τη μεταβίβαση </w:t>
      </w:r>
    </w:p>
    <w:p/>
    <w:p>
      <w:pPr/>
      <w:r>
        <w:rPr/>
        <w:t xml:space="preserve">Η μεταβίβαση γίνεται αυτοδικαίως με τη διαπιστωτική πράξη του Γραμματέα της Αποκεντρωμένης Διοίκησης.</w:t>
      </w:r>
    </w:p>
    <w:p/>
    <w:p>
      <w:pPr/>
      <w:r>
        <w:rPr/>
        <w:t xml:space="preserve">Ο Δήμος έχει δικαίωμα να ζητήσει να μη μεταβιβαστεί η κυριότητα των παγίων, όμως:</w:t>
      </w:r>
    </w:p>
    <w:p/>
    <w:p>
      <w:pPr/>
      <w:r>
        <w:rPr/>
        <w:t xml:space="preserve">•	πρέπει να το αποφασίσει μέσα σε έναν μήνα, </w:t>
      </w:r>
    </w:p>
    <w:p/>
    <w:p>
      <w:pPr/>
      <w:r>
        <w:rPr/>
        <w:t xml:space="preserve">•	διαφορετικά θεωρείται ότι τα πάγια μεταβιβάζονται κανονικά. </w:t>
      </w:r>
    </w:p>
    <w:p/>
    <w:p>
      <w:pPr/>
      <w:r>
        <w:rPr/>
        <w:t xml:space="preserve">Πρακτικά, πρόκειται για μία εξαιρετικά σύντομη προθεσμία για να ληφθούν αποφάσεις για περιουσιακά στοιχεία εκατοντάδων εκατομμυρίων ευρώ.</w:t>
      </w:r>
    </w:p>
    <w:p/>
    <w:p>
      <w:pPr/>
      <w:r>
        <w:rPr/>
        <w:t xml:space="preserve">3.	Η αποτίμηση μπορεί να γίνει χωρίς να έχει ολοκληρωθεί ο τεχνικός έλεγχος </w:t>
      </w:r>
    </w:p>
    <w:p/>
    <w:p>
      <w:pPr/>
      <w:r>
        <w:rPr/>
        <w:t xml:space="preserve">Το νομοσχέδιο προβλέπει ότι:</w:t>
      </w:r>
    </w:p>
    <w:p/>
    <w:p>
      <w:pPr/>
      <w:r>
        <w:rPr/>
        <w:t xml:space="preserve">•	εάν δεν έχουν ολοκληρωθεί οι έλεγχοι, </w:t>
      </w:r>
    </w:p>
    <w:p/>
    <w:p>
      <w:pPr/>
      <w:r>
        <w:rPr/>
        <w:t xml:space="preserve">•	η Ρ.Α.Α.Ε.Υ. μπορεί να εγκρίνει προσωρινή αποτίμηση, </w:t>
      </w:r>
    </w:p>
    <w:p/>
    <w:p>
      <w:pPr/>
      <w:r>
        <w:rPr/>
        <w:t xml:space="preserve">•	η μεταβίβαση μπορεί να ολοκληρωθεί κανονικά, </w:t>
      </w:r>
    </w:p>
    <w:p/>
    <w:p>
      <w:pPr/>
      <w:r>
        <w:rPr/>
        <w:t xml:space="preserve">•	ο τεχνικός έλεγχος μπορεί να ολοκληρωθεί μέχρι και σε 36 μήνες μετά. </w:t>
      </w:r>
    </w:p>
    <w:p/>
    <w:p>
      <w:pPr/>
      <w:r>
        <w:rPr/>
        <w:t xml:space="preserve">Αυτό δημιουργεί σημαντικό κίνδυνο:</w:t>
      </w:r>
    </w:p>
    <w:p/>
    <w:p>
      <w:pPr/>
      <w:r>
        <w:rPr/>
        <w:t xml:space="preserve">•	υποεκτίμησης των παγίων, </w:t>
      </w:r>
    </w:p>
    <w:p/>
    <w:p>
      <w:pPr/>
      <w:r>
        <w:rPr/>
        <w:t xml:space="preserve">•	παράλειψης έργων που δεν έχουν αποτυπωθεί, </w:t>
      </w:r>
    </w:p>
    <w:p/>
    <w:p>
      <w:pPr/>
      <w:r>
        <w:rPr/>
        <w:t xml:space="preserve">•	μη αποτίμησης υπόγειων δικτύων και εγκαταστάσεων. </w:t>
      </w:r>
    </w:p>
    <w:p/>
    <w:p>
      <w:pPr/>
      <w:r>
        <w:rPr/>
        <w:t xml:space="preserve">Με απλά λόγια, μπορεί να μεταβιβαστεί μία περιουσία πριν ακόμη αποτιμηθεί πλήρως.</w:t>
      </w:r>
    </w:p>
    <w:p/>
    <w:p/>
    <w:p>
      <w:pPr/>
      <w:r>
        <w:rPr/>
        <w:t xml:space="preserve">4.	Ακόμη και αν ο Δήμος κρατήσει την κυριότητα, χάνει τη διαχείριση </w:t>
      </w:r>
    </w:p>
    <w:p/>
    <w:p>
      <w:pPr/>
      <w:r>
        <w:rPr/>
        <w:t xml:space="preserve">Στην περίπτωση που ο Δήμος αποφασίσει να μην μεταβιβαστεί η κυριότητα:</w:t>
      </w:r>
    </w:p>
    <w:p/>
    <w:p>
      <w:pPr/>
      <w:r>
        <w:rPr/>
        <w:t xml:space="preserve">•	η δραστηριότητα μεταφέρεται στην Ε.Υ.Α.Θ., </w:t>
      </w:r>
    </w:p>
    <w:p/>
    <w:p>
      <w:pPr/>
      <w:r>
        <w:rPr/>
        <w:t xml:space="preserve">•	η Δ.Ε.Υ.Α. καταργείται, </w:t>
      </w:r>
    </w:p>
    <w:p/>
    <w:p>
      <w:pPr/>
      <w:r>
        <w:rPr/>
        <w:t xml:space="preserve">•	τα πάγια περιέρχονται στον Δήμο, </w:t>
      </w:r>
    </w:p>
    <w:p/>
    <w:p>
      <w:pPr/>
      <w:r>
        <w:rPr/>
        <w:t xml:space="preserve">•	η Ε.Υ.Α.Θ. συνεχίζει να τα χρησιμοποιεί. </w:t>
      </w:r>
    </w:p>
    <w:p/>
    <w:p>
      <w:pPr/>
      <w:r>
        <w:rPr/>
        <w:t xml:space="preserve">Δηλαδή ο Δήμος:</w:t>
      </w:r>
    </w:p>
    <w:p/>
    <w:p>
      <w:pPr/>
      <w:r>
        <w:rPr/>
        <w:t xml:space="preserve">•	δεν αποφασίζει πλέον για επεκτάσεις, </w:t>
      </w:r>
    </w:p>
    <w:p/>
    <w:p>
      <w:pPr/>
      <w:r>
        <w:rPr/>
        <w:t xml:space="preserve">•	δεν αποφασίζει για αντικαταστάσεις δικτύων, </w:t>
      </w:r>
    </w:p>
    <w:p/>
    <w:p>
      <w:pPr/>
      <w:r>
        <w:rPr/>
        <w:t xml:space="preserve">•	δεν αποφασίζει για τις επενδύσεις. </w:t>
      </w:r>
    </w:p>
    <w:p/>
    <w:p>
      <w:pPr/>
      <w:r>
        <w:rPr/>
        <w:t xml:space="preserve">Παραμένει ουσιαστικά ο "ιδιοκτήτης" αλλά όχι ο διαχειριστής.</w:t>
      </w:r>
    </w:p>
    <w:p/>
    <w:p/>
    <w:p>
      <w:pPr/>
      <w:r>
        <w:rPr/>
        <w:t xml:space="preserve">5.	Υφίσταται ακόμη και το ενδεχόμενο αναγκαστικής απαλλοτρίωσης </w:t>
      </w:r>
    </w:p>
    <w:p/>
    <w:p>
      <w:pPr/>
      <w:r>
        <w:rPr/>
        <w:t xml:space="preserve">Το άρθρο 5 προβλέπει ότι ο Δήμος μπορεί να ζητήσει αναγκαστική απαλλοτρίωση των παγίων υπέρ της Ε.Υ.Α.Θ. ή της Ε.Υ.Δ.Α.Π.</w:t>
      </w:r>
    </w:p>
    <w:p/>
    <w:p>
      <w:pPr/>
      <w:r>
        <w:rPr/>
        <w:t xml:space="preserve">Αυτό σημαίνει ότι:</w:t>
      </w:r>
    </w:p>
    <w:p/>
    <w:p>
      <w:pPr/>
      <w:r>
        <w:rPr/>
        <w:t xml:space="preserve">•	ακόμη και η επιλογή διατήρησης της κυριότητας μπορεί να οδηγήσει τελικώς σε οριστική απώλεια των παγίων, </w:t>
      </w:r>
    </w:p>
    <w:p/>
    <w:p>
      <w:pPr/>
      <w:r>
        <w:rPr/>
        <w:t xml:space="preserve">•	το ζήτημα καταλήγει στον δικαστικό προσδιορισμό της αποζημίωσης. </w:t>
      </w:r>
    </w:p>
    <w:p/>
    <w:p/>
    <w:p>
      <w:pPr/>
      <w:r>
        <w:rPr/>
        <w:t xml:space="preserve">6.	Οι εκκρεμείς δικαστικές υποθέσεις παραμένουν στους Δήμους </w:t>
      </w:r>
    </w:p>
    <w:p/>
    <w:p>
      <w:pPr/>
      <w:r>
        <w:rPr/>
        <w:t xml:space="preserve">Ενώ η Ε.Υ.Α.Θ. αποκτά:</w:t>
      </w:r>
    </w:p>
    <w:p/>
    <w:p>
      <w:pPr/>
      <w:r>
        <w:rPr/>
        <w:t xml:space="preserve">•	τα δίκτυα, </w:t>
      </w:r>
    </w:p>
    <w:p/>
    <w:p>
      <w:pPr/>
      <w:r>
        <w:rPr/>
        <w:t xml:space="preserve">•	τις υποδομές, </w:t>
      </w:r>
    </w:p>
    <w:p/>
    <w:p>
      <w:pPr/>
      <w:r>
        <w:rPr/>
        <w:t xml:space="preserve">•	τη δραστηριότητα, </w:t>
      </w:r>
    </w:p>
    <w:p/>
    <w:p>
      <w:pPr/>
      <w:r>
        <w:rPr/>
        <w:t xml:space="preserve">οι οικονομικές υποχρεώσεις που προκύπτουν από εκκρεμείς δικαστικές διαφορές για το χρονικό διάστημα πριν από τη μεταβίβαση παραμένουν στους Δήμους. </w:t>
      </w:r>
    </w:p>
    <w:p/>
    <w:p>
      <w:pPr/>
      <w:r>
        <w:rPr/>
        <w:t xml:space="preserve">Άρα έχουμε το εξής παράδοξο:</w:t>
      </w:r>
    </w:p>
    <w:p/>
    <w:p>
      <w:pPr/>
      <w:r>
        <w:rPr/>
        <w:t xml:space="preserve">•	η Ε.Υ.Α.Θ. λαμβάνει το παραγωγικό αντικείμενο, </w:t>
      </w:r>
    </w:p>
    <w:p/>
    <w:p>
      <w:pPr/>
      <w:r>
        <w:rPr/>
        <w:t xml:space="preserve">•	ο Δήμος εξακολουθεί να επιβαρύνεται με παλαιές δικαστικές και οικονομικές εκκρεμότητες. </w:t>
      </w:r>
    </w:p>
    <w:p/>
    <w:p/>
    <w:p>
      <w:pPr/>
      <w:r>
        <w:rPr/>
        <w:t xml:space="preserve">7.	Δεν προβλέπεται ελάχιστο τίμημα για τα πάγια </w:t>
      </w:r>
    </w:p>
    <w:p/>
    <w:p>
      <w:pPr/>
      <w:r>
        <w:rPr/>
        <w:t xml:space="preserve">Το τίμημα:</w:t>
      </w:r>
    </w:p>
    <w:p/>
    <w:p>
      <w:pPr/>
      <w:r>
        <w:rPr/>
        <w:t xml:space="preserve">•	καθορίζεται από την αποτίμηση, </w:t>
      </w:r>
    </w:p>
    <w:p/>
    <w:p>
      <w:pPr/>
      <w:r>
        <w:rPr/>
        <w:t xml:space="preserve">•	εγκρίνεται από τη Ρ.Α.Α.Ε.Υ., </w:t>
      </w:r>
    </w:p>
    <w:p/>
    <w:p>
      <w:pPr/>
      <w:r>
        <w:rPr/>
        <w:t xml:space="preserve">•	μπορεί να αποτελέσει αντικείμενο δικαστικής διαμάχης. </w:t>
      </w:r>
    </w:p>
    <w:p/>
    <w:p>
      <w:pPr/>
      <w:r>
        <w:rPr/>
        <w:t xml:space="preserve">Το νομοσχέδιο δεν προβλέπει:</w:t>
      </w:r>
    </w:p>
    <w:p/>
    <w:p>
      <w:pPr/>
      <w:r>
        <w:rPr/>
        <w:t xml:space="preserve">•	συγκεκριμένη μεθοδολογία αποτίμησης, </w:t>
      </w:r>
    </w:p>
    <w:p/>
    <w:p>
      <w:pPr/>
      <w:r>
        <w:rPr/>
        <w:t xml:space="preserve">•	υποχρεωτικό συνυπολογισμό της αναπτυξιακής αξίας των υποδομών, </w:t>
      </w:r>
    </w:p>
    <w:p/>
    <w:p>
      <w:pPr/>
      <w:r>
        <w:rPr/>
        <w:t xml:space="preserve">•	αποζημίωση για την απώλεια μελλοντικών εσόδων των Δήμων. </w:t>
      </w:r>
    </w:p>
    <w:p/>
    <w:p>
      <w:pPr/>
      <w:r>
        <w:rPr/>
        <w:t xml:space="preserve">Επομένως, δεν υπάρχει καμία εγγύηση ότι η αποζημίωση θα ανταποκρίνεται στο πραγματικό κόστος κατασκευής ή στην πραγματική οικονομική αξία των παγίων.</w:t>
      </w:r>
    </w:p>
    <w:p/>
    <w:p/>
    <w:p>
      <w:pPr/>
      <w:r>
        <w:rPr/>
        <w:t xml:space="preserve">Συμπέρασμα</w:t>
      </w:r>
    </w:p>
    <w:p/>
    <w:p>
      <w:pPr/>
      <w:r>
        <w:rPr/>
        <w:t xml:space="preserve">Τα σοβαρότερα αρνητικά σημεία για τα πάγια των Δ.Ε.Υ.Α. είναι:</w:t>
      </w:r>
    </w:p>
    <w:p/>
    <w:p>
      <w:pPr/>
      <w:r>
        <w:rPr/>
        <w:t xml:space="preserve">1.	Η αυτοδίκαιη μεταβίβασή τους μέσα σε σύντομο χρονικό διάστημα. </w:t>
      </w:r>
    </w:p>
    <w:p/>
    <w:p>
      <w:pPr/>
      <w:r>
        <w:rPr/>
        <w:t xml:space="preserve">2.	Η δυνατότητα ολοκλήρωσης της μεταβίβασης πριν από την πλήρη τεχνική αποτίμησή τους. </w:t>
      </w:r>
    </w:p>
    <w:p/>
    <w:p>
      <w:pPr/>
      <w:r>
        <w:rPr/>
        <w:t xml:space="preserve">3.	Η απώλεια της διαχείρισης των υποδομών ακόμη και όταν παραμένει η κυριότητα στον Δήμο. </w:t>
      </w:r>
    </w:p>
    <w:p/>
    <w:p>
      <w:pPr/>
      <w:r>
        <w:rPr/>
        <w:t xml:space="preserve">4.	Η δυνατότητα αναγκαστικής απαλλοτρίωσης. </w:t>
      </w:r>
    </w:p>
    <w:p/>
    <w:p>
      <w:pPr/>
      <w:r>
        <w:rPr/>
        <w:t xml:space="preserve">5.	Η έλλειψη ασφαλιστικών δικλείδων για την πραγματική αξία της αποζημίωσης. </w:t>
      </w:r>
    </w:p>
    <w:p/>
    <w:p>
      <w:pPr/>
      <w:r>
        <w:rPr/>
        <w:t xml:space="preserve">6.	Η διατήρηση οικονομικών και δικαστικών βαρών στους Δήμους. </w:t>
      </w:r>
    </w:p>
    <w:p/>
    <w:p>
      <w:pPr/>
      <w:r>
        <w:rPr/>
        <w:t xml:space="preserve">7.	Η κατάργηση των Δ.Ε.Υ.Α. και η αποξένωση των τοπικών κοινωνιών από υποδομές που χρηματοδοτήθηκαν επί δεκαετίες από δημοτικούς πόρους, ευρωπαϊκά προγράμματα και τις εισφορές των δημοτών. </w:t>
      </w:r>
    </w:p>
    <w:p/>
    <w:p>
      <w:pPr/>
      <w:r>
        <w:rPr/>
        <w:t xml:space="preserve">Τα παραπάνω συνθέτουν ένα πλαίσιο στο οποίο η μεταφορά των παγίων γίνεται με ταχύτητα και ευρύτητα, χωρίς να διασφαλίζεται επαρκώς η προστασία της δημοτικής περιουσίας και η πλήρης οικονομική αποτίμησή της πριν από τη μεταβίβαση.</w:t>
      </w:r>
    </w:p>
    <w:p/>
    <w:p>
      <w:pPr/>
      <w:r>
        <w:rPr/>
        <w:t xml:space="preserve">Μία επιπλέον ιδιαίτερα σοβαρή παρατήρηση</w:t>
      </w:r>
    </w:p>
    <w:p/>
    <w:p>
      <w:pPr/>
      <w:r>
        <w:rPr/>
        <w:t xml:space="preserve">Άρθρο 4 παρ.6</w:t>
      </w:r>
    </w:p>
    <w:p/>
    <w:p>
      <w:pPr/>
      <w:r>
        <w:rPr/>
        <w:t xml:space="preserve">Αναφέρει:</w:t>
      </w:r>
    </w:p>
    <w:p/>
    <w:p>
      <w:pPr/>
      <w:r>
        <w:rPr/>
        <w:t xml:space="preserve">«...η διαπιστωτική πράξη μπορεί να εκδίδεται και πριν από την ολοκλήρωση του ελέγχου της παρ.3...»</w:t>
      </w:r>
    </w:p>
    <w:p/>
    <w:p>
      <w:pPr/>
      <w:r>
        <w:rPr/>
        <w:t xml:space="preserve">Αυτό πρακτικά σημαίνει ότι:</w:t>
      </w:r>
    </w:p>
    <w:p/>
    <w:p>
      <w:pPr/>
      <w:r>
        <w:rPr/>
        <w:t xml:space="preserve">•	μπορεί να μην έχει ολοκληρωθεί ο οικονομικός έλεγχος, </w:t>
      </w:r>
    </w:p>
    <w:p/>
    <w:p>
      <w:pPr/>
      <w:r>
        <w:rPr/>
        <w:t xml:space="preserve">•	μπορεί να μην έχει ολοκληρωθεί ο τεχνικός έλεγχος, </w:t>
      </w:r>
    </w:p>
    <w:p/>
    <w:p>
      <w:pPr/>
      <w:r>
        <w:rPr/>
        <w:t xml:space="preserve">•	μπορεί να μην έχει ολοκληρωθεί η πλήρης αποτίμηση των δικτύων, </w:t>
      </w:r>
    </w:p>
    <w:p/>
    <w:p>
      <w:pPr/>
      <w:r>
        <w:rPr/>
        <w:t xml:space="preserve">•	μπορεί να μην έχουν καταγραφεί όλες οι υποχρεώσεις, </w:t>
      </w:r>
    </w:p>
    <w:p/>
    <w:p>
      <w:pPr/>
      <w:r>
        <w:rPr/>
        <w:t xml:space="preserve">•	και παρόλα αυτά να ολοκληρωθεί η μεταβίβαση. </w:t>
      </w:r>
    </w:p>
    <w:p/>
    <w:p>
      <w:pPr/>
      <w:r>
        <w:rPr/>
        <w:t xml:space="preserve">Πρόκειται ουσιαστικά για μεταβίβαση "πρώτα" και αποτίμηση "μετά", κάτι που είναι εξαιρετικά προβληματικό για την προστασία της δημοτικής περιουσίας.</w:t>
      </w:r>
    </w:p>
    <w:p/>
    <w:p>
      <w:pPr/>
      <w:r>
        <w:rPr/>
        <w:t xml:space="preserve">Συνταγματική παρατήρηση</w:t>
      </w:r>
    </w:p>
    <w:p/>
    <w:p>
      <w:pPr/>
      <w:r>
        <w:rPr/>
        <w:t xml:space="preserve">Επίσης μπορεί να προβληθεί ότι:</w:t>
      </w:r>
    </w:p>
    <w:p/>
    <w:p>
      <w:pPr/>
      <w:r>
        <w:rPr/>
        <w:t xml:space="preserve">•	το άρθρο 102 του Συντάγματος κατοχυρώνει τη διοικητική και οικονομική αυτοτέλεια των Ο.Τ.Α., </w:t>
      </w:r>
    </w:p>
    <w:p/>
    <w:p>
      <w:pPr/>
      <w:r>
        <w:rPr/>
        <w:t xml:space="preserve">•	οι ΔΕΥΑ αποτελούν περιουσία των Δήμων, </w:t>
      </w:r>
    </w:p>
    <w:p/>
    <w:p>
      <w:pPr/>
      <w:r>
        <w:rPr/>
        <w:t xml:space="preserve">•	η αποξένωση των Δήμων από τη διαχείριση των παγίων τους, </w:t>
      </w:r>
    </w:p>
    <w:p/>
    <w:p>
      <w:pPr/>
      <w:r>
        <w:rPr/>
        <w:t xml:space="preserve">•	η δυνατότητα αναγκαστικής απαλλοτρίωσης, </w:t>
      </w:r>
    </w:p>
    <w:p/>
    <w:p>
      <w:pPr/>
      <w:r>
        <w:rPr/>
        <w:t xml:space="preserve">•	καθώς και η ολοκλήρωση της μεταβίβασης πριν από την πλήρη αποτίμησή τους, </w:t>
      </w:r>
    </w:p>
    <w:p/>
    <w:p>
      <w:pPr/>
      <w:r>
        <w:rPr/>
        <w:t xml:space="preserve">ενδέχεται να εγείρουν ζητήματα συμβατότητας με το άρθρο 102 του Συντάγματος, ιδίως ως προς την προστασία της οικονομικής αυτοτέλειας των Ο.Τ.Α.</w:t>
      </w:r>
    </w:p>
    <w:p/>
    <w:p/>
    <w:p>
      <w:pPr/>
      <w:r>
        <w:rPr/>
        <w:t xml:space="preserve">Παρατηρήσεις σχετικά με τη μεταφορά του προσωπικού και την προστασία της υπηρεσιακής και μισθολογικής κατάστασης των Γενικών Διευθυντών και Διευθυντών των Δ.Ε.Υ.Α.:</w:t>
      </w:r>
    </w:p>
    <w:p/>
    <w:p/>
    <w:p>
      <w:pPr/>
      <w:r>
        <w:rPr/>
        <w:t xml:space="preserve">Το υπό διαβούλευση σχέδιο νόμου προβλέπει τη μεταφορά του προσωπικού των Δ.Ε.Υ.Α. στις εταιρείες ΕΥΔΑΠ και ΕΥΑΘ με την ίδια σχέση εργασίας. Η διατύπωση αυτή, αν και κινείται προς τη σωστή κατεύθυνση, δεν αρκεί για να διασφαλίσει πλήρως τα εργασιακά δικαιώματα των εργαζομένων και ιδίως των στελεχών που κατέχουν θέσεις ευθύνης.</w:t>
      </w:r>
    </w:p>
    <w:p/>
    <w:p/>
    <w:p>
      <w:pPr/>
      <w:r>
        <w:rPr/>
        <w:t xml:space="preserve">Η διατήρηση της ίδιας σχέσης εργασίας δεν συνεπάγεται αυτομάτως και τη διατήρηση της ίδιας υπηρεσιακής κατάστασης. Το σχέδιο νόμου δεν προβλέπει ρητά ότι διατηρούνται:</w:t>
      </w:r>
    </w:p>
    <w:p/>
    <w:p>
      <w:pPr/>
      <w:r>
        <w:rPr/>
        <w:t xml:space="preserve">•	η οργανική θέση,</w:t>
      </w:r>
    </w:p>
    <w:p/>
    <w:p>
      <w:pPr/>
      <w:r>
        <w:rPr/>
        <w:t xml:space="preserve">•	ο βαθμός ευθύνης,</w:t>
      </w:r>
    </w:p>
    <w:p/>
    <w:p>
      <w:pPr/>
      <w:r>
        <w:rPr/>
        <w:t xml:space="preserve">•	τα καθήκοντα,</w:t>
      </w:r>
    </w:p>
    <w:p/>
    <w:p>
      <w:pPr/>
      <w:r>
        <w:rPr/>
        <w:t xml:space="preserve">•	το επίδομα θέσης ευθύνης,</w:t>
      </w:r>
    </w:p>
    <w:p/>
    <w:p>
      <w:pPr/>
      <w:r>
        <w:rPr/>
        <w:t xml:space="preserve">•	οι συνολικές αποδοχές.</w:t>
      </w:r>
    </w:p>
    <w:p/>
    <w:p/>
    <w:p>
      <w:pPr/>
      <w:r>
        <w:rPr/>
        <w:t xml:space="preserve">Η παράλειψη αυτή δημιουργεί εύλογη ανασφάλεια δικαίου και αφήνει ανοικτό το ενδεχόμενο σημαντικής υποβάθμισης των υπηρετούντων στελεχών.</w:t>
      </w:r>
    </w:p>
    <w:p/>
    <w:p/>
    <w:p>
      <w:pPr/>
      <w:r>
        <w:rPr/>
        <w:t xml:space="preserve">Κίνδυνος βλαπτικής μεταβολής</w:t>
      </w:r>
    </w:p>
    <w:p/>
    <w:p/>
    <w:p>
      <w:pPr/>
      <w:r>
        <w:rPr/>
        <w:t xml:space="preserve">Οι υπηρετούντες Γενικοί Διευθυντές και Διευθυντές των Δ.Ε.Υ.Α. δεν κατέχουν απλώς μία διοικητική ανάθεση καθηκόντων. Στις περισσότερες περιπτώσεις υπηρετούν σε οργανικές θέσεις ευθύνης που προβλέπονται από τους εγκεκριμένους Οργανισμούς Εσωτερικής Υπηρεσίας, μετά από νόμιμες διαδικασίες επιλογής.</w:t>
      </w:r>
    </w:p>
    <w:p/>
    <w:p>
      <w:pPr/>
      <w:r>
        <w:rPr/>
        <w:t xml:space="preserve">Οι αποδοχές τους καθορίζονται από το ισχύον Ενιαίο Μισθολόγιο και περιλαμβάνουν το προβλεπόμενο από τον νόμο επίδομα θέσης ευθύνης.</w:t>
      </w:r>
    </w:p>
    <w:p/>
    <w:p>
      <w:pPr/>
      <w:r>
        <w:rPr/>
        <w:t xml:space="preserve">Εάν, με τη μεταφορά στην ΕΥΔΑΠ ή στην ΕΥΑΘ:</w:t>
      </w:r>
    </w:p>
    <w:p/>
    <w:p>
      <w:pPr/>
      <w:r>
        <w:rPr/>
        <w:t xml:space="preserve">•	καταργηθεί η θέση ευθύνης,</w:t>
      </w:r>
    </w:p>
    <w:p/>
    <w:p>
      <w:pPr/>
      <w:r>
        <w:rPr/>
        <w:t xml:space="preserve">•	τοποθετηθούν σε απλή οργανική θέση,</w:t>
      </w:r>
    </w:p>
    <w:p/>
    <w:p>
      <w:pPr/>
      <w:r>
        <w:rPr/>
        <w:t xml:space="preserve">•	παύσει η καταβολή του επιδόματος ευθύνης,</w:t>
      </w:r>
    </w:p>
    <w:p/>
    <w:p>
      <w:pPr/>
      <w:r>
        <w:rPr/>
        <w:t xml:space="preserve">θα προκύψει σημαντική μείωση των αποδοχών τους, χωρίς υπαιτιότητα των ίδιων και αποκλειστικά λόγω νομοθετικής μεταβολής.</w:t>
      </w:r>
    </w:p>
    <w:p/>
    <w:p>
      <w:pPr/>
      <w:r>
        <w:rPr/>
        <w:t xml:space="preserve">Η εξέλιξη αυτή συνιστά ουσιαστική βλαπτική μεταβολή της υπηρεσιακής και οικονομικής τους κατάστασης.</w:t>
      </w:r>
    </w:p>
    <w:p/>
    <w:p/>
    <w:p>
      <w:pPr/>
      <w:r>
        <w:rPr/>
        <w:t xml:space="preserve">Συνταγματικά ζητήματα</w:t>
      </w:r>
    </w:p>
    <w:p/>
    <w:p/>
    <w:p>
      <w:pPr/>
      <w:r>
        <w:rPr/>
        <w:t xml:space="preserve">Η έλλειψη μεταβατικής προστασίας δημιουργεί σοβαρά ζητήματα συμβατότητας με θεμελιώδεις συνταγματικές αρχές, όπως:</w:t>
      </w:r>
    </w:p>
    <w:p/>
    <w:p>
      <w:pPr/>
      <w:r>
        <w:rPr/>
        <w:t xml:space="preserve">•	η αρχή του κράτους δικαίου (άρθρο 25 του Συντάγματος),</w:t>
      </w:r>
    </w:p>
    <w:p/>
    <w:p>
      <w:pPr/>
      <w:r>
        <w:rPr/>
        <w:t xml:space="preserve">•	η αρχή της προστατευόμενης εμπιστοσύνης του διοικουμένου,</w:t>
      </w:r>
    </w:p>
    <w:p/>
    <w:p>
      <w:pPr/>
      <w:r>
        <w:rPr/>
        <w:t xml:space="preserve">•	η αρχή της αναλογικότητας,</w:t>
      </w:r>
    </w:p>
    <w:p/>
    <w:p>
      <w:pPr/>
      <w:r>
        <w:rPr/>
        <w:t xml:space="preserve">•	η αρχή της ισότητας (άρθρο 4 του Συντάγματος),</w:t>
      </w:r>
    </w:p>
    <w:p/>
    <w:p>
      <w:pPr/>
      <w:r>
        <w:rPr/>
        <w:t xml:space="preserve">•	η προστασία της εργασίας (άρθρο 22 του Συντάγματος).</w:t>
      </w:r>
    </w:p>
    <w:p/>
    <w:p/>
    <w:p>
      <w:pPr/>
      <w:r>
        <w:rPr/>
        <w:t xml:space="preserve">Η νομολογία του Συμβούλιο της Επικρατείας έχει επανειλημμένα δεχθεί ότι ο κοινός νομοθέτης μπορεί να αναδιοργανώνει τη Δημόσια Διοίκηση, πλην όμως οι μεταβολές αυτές πρέπει να σέβονται την αρχή της αναλογικότητας, να υπηρετούν πραγματικό δημόσιο συμφέρον και να μη συνεπάγονται δυσανάλογη επιβάρυνση συγκεκριμένης κατηγορίας εργαζομένων.</w:t>
      </w:r>
    </w:p>
    <w:p/>
    <w:p/>
    <w:p>
      <w:pPr/>
      <w:r>
        <w:rPr/>
        <w:t xml:space="preserve">Παράλληλα, κατά πάγια νομολογία του Άρειου Πάγου, κάθε ουσιώδης μονομερής μεταβολή των όρων εργασίας που επιφέρει σημαντική οικονομική ή υπηρεσιακή υποβάθμιση μπορεί να χαρακτηρισθεί ως βλαπτική μεταβολή.</w:t>
      </w:r>
    </w:p>
    <w:p/>
    <w:p/>
    <w:p>
      <w:pPr/>
      <w:r>
        <w:rPr/>
        <w:t xml:space="preserve">Ζήτημα συνέχειας της διοίκησης</w:t>
      </w:r>
    </w:p>
    <w:p/>
    <w:p/>
    <w:p>
      <w:pPr/>
      <w:r>
        <w:rPr/>
        <w:t xml:space="preserve">Οι υπηρετούντες Γενικοί Διευθυντές και Διευθυντές αποτελούν τα στελέχη που γνωρίζουν:</w:t>
      </w:r>
    </w:p>
    <w:p/>
    <w:p>
      <w:pPr/>
      <w:r>
        <w:rPr/>
        <w:t xml:space="preserve">•	τη λειτουργία των δικτύων,</w:t>
      </w:r>
    </w:p>
    <w:p/>
    <w:p>
      <w:pPr/>
      <w:r>
        <w:rPr/>
        <w:t xml:space="preserve">•	τα συγχρηματοδοτούμενα έργα,</w:t>
      </w:r>
    </w:p>
    <w:p/>
    <w:p>
      <w:pPr/>
      <w:r>
        <w:rPr/>
        <w:t xml:space="preserve">•	τις συμβάσεις,</w:t>
      </w:r>
    </w:p>
    <w:p/>
    <w:p>
      <w:pPr/>
      <w:r>
        <w:rPr/>
        <w:t xml:space="preserve">•	τις οικονομικές υποχρεώσεις,</w:t>
      </w:r>
    </w:p>
    <w:p/>
    <w:p>
      <w:pPr/>
      <w:r>
        <w:rPr/>
        <w:t xml:space="preserve">•	τις απαιτήσεις της ΡΑΑΕΥ,</w:t>
      </w:r>
    </w:p>
    <w:p/>
    <w:p>
      <w:pPr/>
      <w:r>
        <w:rPr/>
        <w:t xml:space="preserve">•	τις αδειοδοτήσεις,</w:t>
      </w:r>
    </w:p>
    <w:p/>
    <w:p>
      <w:pPr/>
      <w:r>
        <w:rPr/>
        <w:t xml:space="preserve">•	τη λειτουργία των εγκαταστάσεων.</w:t>
      </w:r>
    </w:p>
    <w:p/>
    <w:p/>
    <w:p>
      <w:pPr/>
      <w:r>
        <w:rPr/>
        <w:t xml:space="preserve">Η μαζική απομάκρυνση ή υποβάθμιση των στελεχών αυτών κατά τη διάρκεια της μετάβασης δημιουργεί σοβαρούς κινδύνους για:</w:t>
      </w:r>
    </w:p>
    <w:p/>
    <w:p/>
    <w:p>
      <w:pPr/>
      <w:r>
        <w:rPr/>
        <w:t xml:space="preserve">•	τη συνέχεια της διοίκησης,</w:t>
      </w:r>
    </w:p>
    <w:p/>
    <w:p>
      <w:pPr/>
      <w:r>
        <w:rPr/>
        <w:t xml:space="preserve">•	την ασφαλή λειτουργία των δικτύων,</w:t>
      </w:r>
    </w:p>
    <w:p/>
    <w:p>
      <w:pPr/>
      <w:r>
        <w:rPr/>
        <w:t xml:space="preserve">•	την απορρόφηση χρηματοδοτήσεων,</w:t>
      </w:r>
    </w:p>
    <w:p/>
    <w:p>
      <w:pPr/>
      <w:r>
        <w:rPr/>
        <w:t xml:space="preserve">•	την υλοποίηση έργων,</w:t>
      </w:r>
    </w:p>
    <w:p/>
    <w:p>
      <w:pPr/>
      <w:r>
        <w:rPr/>
        <w:t xml:space="preserve">•	την εκπλήρωση κανονιστικών υποχρεώσεων.</w:t>
      </w:r>
    </w:p>
    <w:p/>
    <w:p/>
    <w:p>
      <w:pPr/>
      <w:r>
        <w:rPr/>
        <w:t xml:space="preserve">Προτεινόμενη νομοτεχνική βελτίωση</w:t>
      </w:r>
    </w:p>
    <w:p/>
    <w:p/>
    <w:p>
      <w:pPr/>
      <w:r>
        <w:rPr/>
        <w:t xml:space="preserve">Προτείνεται να προστεθεί ειδική μεταβατική διάταξη ως εξής:</w:t>
      </w:r>
    </w:p>
    <w:p/>
    <w:p>
      <w:pPr/>
      <w:r>
        <w:rPr/>
        <w:t xml:space="preserve">«Οι υπηρετούντες κατά την έναρξη ισχύος του παρόντος νόμου Γενικοί Διευθυντές και Διευθυντές μεταφέρονται στις νέες εταιρικές δομές με την ίδια σχέση εργασίας, διατηρώντας την οργανική τους θέση ή αντίστοιχη θέση ίδιου επιπέδου ευθύνης, καθώς και το σύνολο των αποδοχών και των υπηρεσιακών τους δικαιωμάτων. Η εφαρμογή του παρόντος νόμου δεν επιτρέπεται να επιφέρει άμεση ή έμμεση βλαπτική μεταβολή της υπηρεσιακής ή μισθολογικής τους κατάστασης. Η μεταφορά του προσωπικού δεν μπορεί να συνεπάγεται κατάργηση οργανικής θέσης ευθύνης χωρίς την τοποθέτηση του υπαλλήλου σε άλλη αντίστοιχη θέση ίδιου επιπέδου, ούτε να επιφέρει μείωση των αποδοχών που συνδέονται με τη νόμιμη κατοχή της θέσης αυτής.»</w:t>
      </w:r>
    </w:p>
    <w:p/>
    <w:p/>
    <w:p>
      <w:pPr/>
      <w:r>
        <w:rPr/>
        <w:t xml:space="preserve">Η επιτυχία της μεταρρύθμισης δεν εξαρτάται μόνο από την οργανωτική ενοποίηση των φορέων ύδρευσης, αλλά και από τη διατήρηση της διοικητικής συνέχειας και της εμπιστοσύνης του προσωπικού.</w:t>
      </w:r>
    </w:p>
    <w:p/>
    <w:p>
      <w:pPr/>
      <w:r>
        <w:rPr/>
        <w:t xml:space="preserve">Η απουσία ρητών μεταβατικών εγγυήσεων για τα στελέχη διοίκησης δημιουργεί σοβαρή ανασφάλεια δικαίου, αυξάνει τον κίνδυνο δικαστικών αμφισβητήσεων και ενδέχεται να οδηγήσει σε απώλεια πολύτιμης διοικητικής εμπειρίας κατά τη μεταβατική περίοδο.</w:t>
      </w:r>
    </w:p>
    <w:p/>
    <w:p>
      <w:pPr/>
      <w:r>
        <w:rPr/>
        <w:t xml:space="preserve">Για τον λόγο αυτό, κρίνεται αναγκαία η ρητή κατοχύρωση ότι κανένας εργαζόμενος και ιδιαίτερα κανένας υπηρετών Γενικός Διευθυντής ή Διευθυντής δεν θα υποστεί μείωση αποδοχών, απώλεια θέσης ευθύνης ή άλλη δυσμενή υπηρεσιακή μεταβολή αποκλειστικά εξαιτίας της εφαρμογής του νέου νόμου.</w:t>
      </w:r>
    </w:p>
    <w:p/>
    <w:p/>
    <w:p>
      <w:pPr/>
      <w:r>
        <w:rPr/>
        <w:t xml:space="preserve">Ειδική παρατήρηση για την ασυμμετρία μεταξύ αυξημένων ευθυνών και έλλειψης υπηρεσιακής προστασίας των Γενικών Διευθυντών και Διευθυντών των Δ.Ε.Υ.Α.</w:t>
      </w:r>
    </w:p>
    <w:p/>
    <w:p/>
    <w:p>
      <w:pPr/>
      <w:r>
        <w:rPr/>
        <w:t xml:space="preserve">Ιδιαίτερη προβληματική εμφανίζεται η αντιμετώπιση των στελεχών διοίκησης των Δ.Ε.Υ.Α. στο υπό διαβούλευση σχέδιο νόμου, καθώς από τη μία πλευρά τους αποδίδονται αυξημένες υποχρεώσεις και ευθύνες για τη λειτουργία, την οικονομική διαχείριση και τη συμμόρφωση των επιχειρήσεων με το κανονιστικό πλαίσιο, ενώ από την άλλη πλευρά δεν προβλέπεται αντίστοιχη προστασία της υπηρεσιακής και μισθολογικής τους κατάστασης κατά τη μετάβαση στο νέο οργανωτικό σχήμα.</w:t>
      </w:r>
    </w:p>
    <w:p/>
    <w:p/>
    <w:p>
      <w:pPr/>
      <w:r>
        <w:rPr/>
        <w:t xml:space="preserve">Ειδικότερα, στο νέο θεσμικό πλαίσιο προβλέπονται αυξημένες υποχρεώσεις για τον Γενικό Διευθυντή, ο οποίος καλείται να διασφαλίζει την εύρυθμη λειτουργία της επιχείρησης, την αποτελεσματική διαχείριση των πόρων της, την είσπραξη των απαιτήσεών της και την αποτροπή πρόκλησης οικονομικής ζημίας.</w:t>
      </w:r>
    </w:p>
    <w:p/>
    <w:p/>
    <w:p>
      <w:pPr/>
      <w:r>
        <w:rPr/>
        <w:t xml:space="preserve">Οι υποχρεώσεις αυτές δεν αποτελούν απλές υπηρεσιακές αρμοδιότητες, αλλά συνδέονται με αυξημένη διοικητική, πειθαρχική και ενδεχομένως αστική ευθύνη.</w:t>
      </w:r>
    </w:p>
    <w:p/>
    <w:p/>
    <w:p>
      <w:pPr/>
      <w:r>
        <w:rPr/>
        <w:t xml:space="preserve">Είναι συνεπώς αντιφατικό και αντίθετο προς την αρχή της αναλογικότητας να διατηρούνται οι αυξημένες ευθύνες και υποχρεώσεις των προσώπων αυτών κατά τη μεταβατική περίοδο, χωρίς ταυτόχρονα να διασφαλίζεται η διατήρηση των δικαιωμάτων που συνδέονται με τη θέση που νόμιμα κατέχουν.</w:t>
      </w:r>
    </w:p>
    <w:p/>
    <w:p/>
    <w:p>
      <w:pPr/>
      <w:r>
        <w:rPr/>
        <w:t xml:space="preserve">Δεν είναι εύλογο ένα στέλεχος να εξακολουθεί να θεωρείται υπεύθυνο για τη λειτουργία μιας επιχείρησης, για τη λήψη κρίσιμων αποφάσεων και για την αποφυγή οικονομικής ζημίας, αλλά ταυτόχρονα να κινδυνεύει, λόγω της ίδιας της νομοθετικής μεταρρύθμισης, να απολέσει:</w:t>
      </w:r>
    </w:p>
    <w:p/>
    <w:p>
      <w:pPr/>
      <w:r>
        <w:rPr/>
        <w:t xml:space="preserve">•	τη θέση ευθύνης που κατέχει,</w:t>
      </w:r>
    </w:p>
    <w:p/>
    <w:p>
      <w:pPr/>
      <w:r>
        <w:rPr/>
        <w:t xml:space="preserve">•	το επίδομα θέσης ευθύνης,</w:t>
      </w:r>
    </w:p>
    <w:p/>
    <w:p>
      <w:pPr/>
      <w:r>
        <w:rPr/>
        <w:t xml:space="preserve">•	μέρος των νόμιμων αποδοχών του,</w:t>
      </w:r>
    </w:p>
    <w:p/>
    <w:p>
      <w:pPr/>
      <w:r>
        <w:rPr/>
        <w:t xml:space="preserve">•	το υπηρεσιακό κύρος και την οργανωτική αρμοδιότητα που απαιτούνται για την άσκηση των καθηκόντων του.</w:t>
      </w:r>
    </w:p>
    <w:p/>
    <w:p/>
    <w:p>
      <w:pPr/>
      <w:r>
        <w:rPr/>
        <w:t xml:space="preserve">Μία τέτοια ρύθμιση δημιουργεί κατάσταση άνισης μεταχείρισης, καθώς μεταφέρει το βάρος της οργανωτικής αλλαγής αποκλειστικά στους εργαζόμενους που επί σειρά ετών έχουν επωμισθεί τη διοικητική λειτουργία των Δ.Ε.Υ.Α., χωρίς να αναγνωρίζει την εμπειρία, την τεχνογνωσία και την ευθύνη που έχουν ήδη αναλάβει.</w:t>
      </w:r>
    </w:p>
    <w:p/>
    <w:p/>
    <w:p>
      <w:pPr/>
      <w:r>
        <w:rPr/>
        <w:t xml:space="preserve">Η ομαλή μετάβαση στις νέες εταιρικές δομές προϋποθέτει όχι μόνο τη μεταφορά του προσωπικού, αλλά και τη διατήρηση της διοικητικής συνέχειας. Η αξιοποίηση των υφιστάμενων στελεχών αποτελεί κρίσιμο παράγοντα επιτυχίας της μεταρρύθμισης.</w:t>
      </w:r>
    </w:p>
    <w:p/>
    <w:p/>
    <w:p>
      <w:pPr/>
      <w:r>
        <w:rPr/>
        <w:t xml:space="preserve">Για τον λόγο αυτό, απαιτείται σαφής νομοθετική πρόβλεψη ότι:</w:t>
      </w:r>
    </w:p>
    <w:p/>
    <w:p>
      <w:pPr/>
      <w:r>
        <w:rPr/>
        <w:t xml:space="preserve">1.	Οι υφιστάμενοι Γενικοί Διευθυντές και Διευθυντές των Δ.Ε.Υ.Α. διατηρούν τη θέση ευθύνης τους ή μεταφέρονται σε αντίστοιχη θέση ίδιου επιπέδου.</w:t>
      </w:r>
    </w:p>
    <w:p/>
    <w:p>
      <w:pPr/>
      <w:r>
        <w:rPr/>
        <w:t xml:space="preserve">2.	Οι αποδοχές τους και κάθε μισθολογική παροχή που συνδέεται με τη θέση ευθύνης τους διατηρούνται πλήρως </w:t>
      </w:r>
    </w:p>
    <w:p/>
    <w:p>
      <w:pPr/>
      <w:r>
        <w:rPr/>
        <w:t xml:space="preserve">3.	Η μεταφορά στις νέες εταιρικές δομές δεν μπορεί να αποτελέσει λόγο άμεσης ή έμμεσης υποβάθμισης της υπηρεσιακής ή οικονομικής τους κατάστασης.</w:t>
      </w:r>
    </w:p>
    <w:p/>
    <w:p/>
    <w:p>
      <w:pPr/>
      <w:r>
        <w:rPr/>
        <w:t xml:space="preserve">Η προστασία αυτή δεν αποτελεί προνομιακή μεταχείριση συγκεκριμένης κατηγορίας εργαζομένων, αλλά αναγκαία προϋπόθεση για την ασφάλεια δικαίου, τη διοικητική συνέχεια και την επιτυχή εφαρμογή της μεταρρύθμισης.</w:t>
      </w:r>
    </w:p>
    <w:p/>
    <w:p/>
    <w:p>
      <w:pPr/>
      <w:r>
        <w:rPr/>
        <w:t xml:space="preserve">Δεν μπορεί η Πολιτεία να αυξάνει την ευθύνη των στελεχών, να απαιτεί λογοδοσία από αυτά, αλλά ταυτόχρονα να τα αφήνει χωρίς θεσμική και μισθολογική θωράκιση κατά την ίδια τη μεταρρύθμιση που επιβάλλει.</w:t>
      </w:r>
    </w:p>
    <w:p/>
    <w:p>
      <w:pPr/>
      <w:r>
        <w:rPr>
          <w:b w:val="1"/>
          <w:bCs w:val="1"/>
        </w:rPr>
        <w:t xml:space="preserve">ΕΤΒΑ ΒΙΠΕ – 17 Ιουλίου 2026, 16:53</w:t>
      </w:r>
    </w:p>
    <w:p>
      <w:pPr/>
      <w:r>
        <w:rPr/>
        <w:t xml:space="preserve">Σχόλιο στο άρθρο 3 του Ν/Σ. Η επέκταση της αρμοδιότητας της Ε.Υ.Α.Θ. Α.Ε. στο σύνολο της Π.Ε. Θεσσαλονίκης και στην Π.Ε. Χαλκιδικής, καθιστά αναγκαία τη διαφύλαξη των διαθέσιμων πόρων και αποθεμάτων νερού για την εξυπηρέτηση των περιοχών αυτών. Υπενθυμίζεται ότι με τη διάταξη του άρθρου 107 του Ν. 5104/2024, η αρμοδιότητα της ύδρευσης και της αποχέτευσης των επιχειρήσεων στο Επιχειρηματικό Πάρκο Θεσσαλονίκης Τύπου Α1 έπαψε να ανήκει στην Ε.Υ.Α.Θ. και περιήλθε στον φορέα οργάνωσης και διαχείρισης της του οργανωμένου υποδοχέα (Εταιρεία Ανάπτυξης και Διαχείρισης Επιχειρηματικού Πάρκου – «ΕΑΔΕΠ», κατά την ορολογία του Ν. 4982/2022), όπως συμβαίνει στα περισσότερα επιχειρηματικά πάρκα και όπως συνέβαινε αρχικά και κατά τη δημιουργία της Βιομηχανικής Περιοχής Θεσσαλονίκης. Ο φορέας διαχείρισης του ΕΠΘ διαθέτει σημεία υδροληψίας τα οποία είχαν περιπέσει σε αδράνεια, όταν η αρμοδιότητα υδροδότησης ανατέθηκε στην Ε.Υ.Α.Θ.. Υπό τα νέα θεσμικά δεδομένα που εισάγει το νομοσχέδιο, παρίσταται ανάγκη να προωθηθεί με τις διαδικασίες που προβλέπονται για τους παρόχους υπηρεσιών ύδατος η αναβίωση των σημείων υδροληψίας. Για τον λόγο αυτό προτείνουμε μετά την παράγραφο 2 να προστεθεί παράγραφος 3 με την εξής διατύπωση: «3. Στο πλαίσιο της εφαρμογής του Ν. 3199/2003 «Προστασία και διαχείριση των υδάτων - Εναρμόνιση με την Οδηγία 2000/60/ΕΚ του Ευρωπαϊκού Κοινοβουλίου και του Συμβουλίου της 23ης Οκτωβρίου 2000»  (Α΄ 280) το Επιχειρηματικό Πάρκο Θεσσαλονίκης Τύπου Α1 θεωρείται ότι εμπίπτει στην περίπτωση (ζ) της παραγράφου 2 του άρθρου 1 της ΚΥΑ 146896/2014 των Υπουργών Εσωτερικών, Ανάπτυξης και Ανταγωνιστικότητας, Αγροτικής Ανάπτυξης και Τροφίμων, Υποδομών Μεταφορών και Δικτύων, Περιβάλλοντος και Κλιματικής Αλλαγής «Κατηγορίες αδειών χρήσης και εκτέλεσης έργων αξιοποίησης των υδάτων. Διαδικασία και όροι έκδοσης των αδειών, περιεχόμενο και διάρκεια ισχύος τους και άλλες συναφείς διατάξεις», όπως ισχύει (Β΄ 2878)».</w:t>
      </w:r>
    </w:p>
    <w:p/>
    <w:p>
      <w:pPr/>
      <w:r>
        <w:rPr>
          <w:b w:val="1"/>
          <w:bCs w:val="1"/>
        </w:rPr>
        <w:t xml:space="preserve">ΚΩΝΣΤΑΝΤΙΝΟΣ ΧΑΙΔΟΥΤΗΣ – 17 Ιουλίου 2026, 17:28</w:t>
      </w:r>
    </w:p>
    <w:p>
      <w:pPr/>
      <w:r>
        <w:rPr/>
        <w:t xml:space="preserve">Σχόλια της "Ε.Y.Α.Θ.Παγίων " στη δημόσια διαβούλευση επί του Σχεδίου Νόμου του ΥΠΟΥΡΓΕΙΟΥ ΠΕΡΙΒΑΛΛΟΝΤΟΣ ΚΑΙ ΕΝΕΡΓΕΙΑΣ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
      <w:pPr/>
      <w:r>
        <w:rPr/>
        <w:t xml:space="preserve">Στο άρθρο 23: Που αναφέρεται στην παρ. 2 του άρθρου 20 του ν. 2937/2001 (Α΄ 169) </w:t>
      </w:r>
    </w:p>
    <w:p/>
    <w:p>
      <w:pPr/>
      <w:r>
        <w:rPr/>
        <w:t xml:space="preserve">Στο τελευταίο εδάφιο θα πρέπει να γίνει αναδιατύπωση όσον αφορά στο περιεχόμενο των αρμοδιοτήτων που μπορούν να ανατεθούν από την ΕΥΑΘ Παγίων στο προσωπικό που της διαθέτει η ΕΥΑΘ Α.Ε.. </w:t>
      </w:r>
    </w:p>
    <w:p/>
    <w:p>
      <w:pPr/>
      <w:r>
        <w:rPr/>
        <w:t xml:space="preserve">Προτείνεται η εξής αναδιατύπωση: «.......…., με διάθεση προσωπικού, το οποίο επιλέγει η Ε.Υ.Α.Θ. Α.Ε., για την εξυπηρέτηση των πάσης φύσεως υπηρεσιακών αναγκών της "Ε.Υ.Α.Θ. Παγίων", συμπεριλαμβανομένων της διενέργειας και εκτέλεσης διαγωνισμών, της υπογραφής εισηγήσεων, της σύνταξης, θεώρησης, παραλαβής οικονομικών και τεχνικών μελετών, προμηθειών, τα οποία υποβάλλονται στο Διοικητικό Συμβούλιο για έγκριση.»</w:t>
      </w:r>
    </w:p>
    <w:p/>
    <w:p/>
    <w:p>
      <w:pPr/>
      <w:r>
        <w:rPr/>
        <w:t xml:space="preserve">Η προτεινόμενη διάταξη αποσκοπεί στην ενίσχυση της αποτελεσματικής λειτουργίας των φορέων που συγκροτούν το θεσμικό σύστημα παροχής υπηρεσιών ύδρευσης και αποχέτευσης στην περιοχής αρμοδιότητας της ΕΥΑΘ ΑΕ και της "ΕΥΑΘ Παγίων" και λόγω της επέκτασης των γεωγραφικών αρμοδιοτήτων των δύο(2) φορέων σε περιοχές της Περιφέρειας Κεντρικής Μακεδονίας.</w:t>
      </w:r>
    </w:p>
    <w:p/>
    <w:p/>
    <w:p>
      <w:pPr/>
      <w:r>
        <w:rPr/>
        <w:t xml:space="preserve">Για το ΔΣ της ΕΥΑΘ ΠΑΓΙΩΝ</w:t>
      </w:r>
    </w:p>
    <w:p/>
    <w:p>
      <w:pPr/>
      <w:r>
        <w:rPr/>
        <w:t xml:space="preserve">ΚΩΝΣΤΑΝΤΙΝΟΣ Α. ΧΑΪΔΟΥΤΗΣ</w:t>
      </w:r>
    </w:p>
    <w:p/>
    <w:p>
      <w:pPr/>
      <w:r>
        <w:rPr>
          <w:b w:val="1"/>
          <w:bCs w:val="1"/>
        </w:rPr>
        <w:t xml:space="preserve">ΛΑΜΠΡΑΚΗΣ ΑΛΕΞΑΝΔΡΟΣ – 17 Ιουλίου 2026, 18:18</w:t>
      </w:r>
    </w:p>
    <w:p>
      <w:pPr/>
      <w:r>
        <w:rPr/>
        <w:t xml:space="preserve">Θεωρώ ανεπανόρθωτο το περιβαλλοντικό αποτύπωμα που θα αφήσει η περίπτωση του άρθρου 35 παράγραφος 2 στο νομό Ευρυτανίας , συνεπώς  και το συνολικό κόστος είναι ανεκτίμητο για εμάς τους  Ελληνες της ηπειρωτικής και ορεινής Ελλάδας και συγκεκριμένα του νομού Ευρυτανίας.</w:t>
      </w:r>
    </w:p>
    <w:p/>
    <w:p/>
    <w:p>
      <w:pPr/>
      <w:r>
        <w:rPr/>
        <w:t xml:space="preserve">Πιστεύω ότι η Ευρυτανία έχει συμβάλει στο Εθνικό  "κοινό" καλό με τη δημιουργία της λίμνης  των Κρεμαστών χάνοντας εδάφη,χωριά, σπίτια ,περιουσίες , ιστορία τα οποία καταποντίστηκαν στο βυθό της λίμνης.</w:t>
      </w:r>
    </w:p>
    <w:p/>
    <w:p/>
    <w:p>
      <w:pPr/>
      <w:r>
        <w:rPr/>
        <w:t xml:space="preserve">Τα τελευταία χρόνια υπάρχει λειψυδρία σε όλο το νομό Ευρυτανίας κάτι που έχει επηρεάσει όλο το οικοσύστημα του νομού και ο προβληματισμός μας είναι τεράστιος τη στιγμή που "ακούμε " ότι  θα εφαρμοστεί το σχέδιο ΕΥΡΥΤΟΣ χωρίς καμία ενημέρωση των κατοίκων .</w:t>
      </w:r>
    </w:p>
    <w:p/>
    <w:p/>
    <w:p>
      <w:pPr/>
      <w:r>
        <w:rPr/>
        <w:t xml:space="preserve">Οι Ευρυτάνες ζούν και πορεύονται με μόνο προιόν τον τουρισμό , έχοντας να αντιμετωπίσουν και τα γενικότερα προβλήματα του δημογραφικού και τη γήρανση του πληθυσμού.</w:t>
      </w:r>
    </w:p>
    <w:p/>
    <w:p/>
    <w:p>
      <w:pPr/>
      <w:r>
        <w:rPr/>
        <w:t xml:space="preserve">Είναι ένας νομός που θεωρώ ότι θα έπρεπε να είναι στο σύνολό του ένας Εθνικός δρυμός και Εθνικός πνεύμονας όλων των Ελλήνων και όχι να θυσιάζεται στο βωμό του οποιοδήποτε δήθεν θέματος, τη στιγμή μάλιστα που δεν έχουν εξαντληθεί όλες οι άλλες περιπτώσεις.</w:t>
      </w:r>
    </w:p>
    <w:p/>
    <w:p/>
    <w:p>
      <w:pPr/>
      <w:r>
        <w:rPr/>
        <w:t xml:space="preserve">Επίσης νομίζω ότι η αφαλάτωση είναι πιο κοντινή λύση στη "λειψυδρία " του νομού Αττικής  καθώς είναι πολύ πιο κοντά το νερό και η τεχνογνωσία καθώς και όλοι οι εμπλεκόμενοι σε ένα τέτοιο έργο.</w:t>
      </w:r>
    </w:p>
    <w:p/>
    <w:p/>
    <w:p>
      <w:pPr/>
      <w:r>
        <w:rPr/>
        <w:t xml:space="preserve">Για τους λόγους αυτούς , σαν Ευρυτάνας που ζεί και επιβιώνει στο νομό , είμαι αντίθετος στην εφαρμογή του έργου με οποιοδήποτε αντάλλαγμα και θα υπερασπιστώ την άποψή μου με όποιο νόμιμο δικαίωμα μου δίνει η Ελληνική νομοθεσία.</w:t>
      </w:r>
    </w:p>
    <w:p/>
    <w:p/>
    <w:p>
      <w:pPr/>
      <w:r>
        <w:rPr/>
        <w:t xml:space="preserve">Υπογράφω και καταψηφίζω την εφαρμογή του σχεδίου ΕΥΡΥΤΟΣ.</w:t>
      </w:r>
    </w:p>
    <w:p/>
    <w:p>
      <w:pPr/>
      <w:r>
        <w:rPr>
          <w:b w:val="1"/>
          <w:bCs w:val="1"/>
        </w:rPr>
        <w:t xml:space="preserve">ΚΩΝΣΤΑΝΤΙΝΟΣ ΙΩΑΝΝΟΥ – 17 Ιουλίου 2026, 19:18</w:t>
      </w:r>
    </w:p>
    <w:p>
      <w:pPr/>
      <w:r>
        <w:rPr/>
        <w:t xml:space="preserve">Με το παρόν σχέδιο νόμου προβλέπεται η υποχρεωτική μεταφορά του προσωπικού των Δ.Ε.Υ.Α. στην Ε.ΥΔ.Α.Π. Α.Ε. και στην Ε.Υ.Α.Θ. Α.Ε. λόγω ειδικής διαδοχής. Ωστόσο, δεν προβλέπεται καμία δυνατότητα υπηρεσιακής κινητικότητας των εργαζομένων αυτών μετά την ολοκλήρωση της μεταφοράς, ούτε διευκρινίζεται αν διατηρούν τα δικαιώματα υπηρεσιακών μεταβολών που αναγνωρίζει η κείμενη νομοθεσία για το προσωπικό των Δ.Ε.Υ.Α.</w:t>
      </w:r>
    </w:p>
    <w:p/>
    <w:p>
      <w:pPr/>
      <w:r>
        <w:rPr/>
        <w:t xml:space="preserve">Αξίζει να επισημανθεί ότι στο σχέδιο νόμου που τέθηκε σε δημόσια διαβούλευση τον Μάρτιο του 2026 προβλεπόταν, με το άρθρο 68, η δυνατότητα μετάταξης του πάσης φύσεως προσωπικού της Ε.ΥΔ.Α.Π. Α.Ε. προς Δημοτικές Επιχειρήσεις Ύδρευσης και Αποχέτευσης, κατόπιν αίτησης. Η πρόβλεψη αυτή δεν περιλήφθηκε τελικώς στον ψηφισμένο νόμο.</w:t>
      </w:r>
    </w:p>
    <w:p/>
    <w:p>
      <w:pPr/>
      <w:r>
        <w:rPr/>
        <w:t xml:space="preserve">Με το παρόν σχέδιο νόμου, όμως, δημιουργείται μια εντελώς νέα κατηγορία εργαζομένων, οι οποίοι δεν επιλέγουν να προσληφθούν στην Ε.ΥΔ.Α.Π. Α.Ε. και στην Ε.Υ.Α.Θ. Α.Ε., αλλά μεταφέρονται υποχρεωτικά σε αυτές λόγω ειδικής διαδοχής. Για τον λόγο αυτό είναι αναγκαίο να προβλεφθεί ρητά ότι η υποχρεωτική αλλαγή φορέα δεν συνεπάγεται απώλεια της δυνατότητας υπηρεσιακής κινητικότητας που θα είχαν εάν παρέμεναν σε Δ.Ε.Υ.Α. και να θεσπιστεί ειδικός μηχανισμός μετάταξης ή απόσπασης των μεταφερόμενων εργαζομένων προς Δ.Ε.Υ.Α., κατόπιν αίτησης και σύμφωνα με τις προϋποθέσεις του νόμου.</w:t>
      </w:r>
    </w:p>
    <w:p/>
    <w:p>
      <w:pPr/>
      <w:r>
        <w:rPr/>
        <w:t xml:space="preserve">Η ρύθμιση αυτή δεν δημιουργεί νέο προνόμιο, αλλά διασφαλίζει ότι η ειδική διαδοχή δεν οδηγεί σε δυσμενέστερη υπηρεσιακή κατάσταση εργαζομένων, οι οποίοι μεταφέρονται σε νέο εργοδότη χωρίς δική τους επιλογή.</w:t>
      </w:r>
    </w:p>
    <w:p/>
    <w:p>
      <w:pPr/>
      <w:r>
        <w:rPr>
          <w:b w:val="1"/>
          <w:bCs w:val="1"/>
        </w:rPr>
        <w:t xml:space="preserve">Ζ*********** Τ************ – 18 Ιουλίου 2026, 01:03</w:t>
      </w:r>
    </w:p>
    <w:p>
      <w:pPr/>
      <w:r>
        <w:rPr/>
        <w:t xml:space="preserve">Το σχέδιο για την εκτροπή δεν έχει λάβει υπόψη συμβατικούς παραμέτρους. Τα ποτάμια το καλοκαίρι δεν έχουν αρκετό νερό και το οικοσύστημα βρίσκετε ήδη σε κρίση σε πολλές περιοχές παραποταμιες. Επίσεις το νερό αυτό πάει στην λίμνη Κρεμαστων από όπου μετά υπάρχουν συστήματα άρδευσης για καλλιέργεια οπότε δεν μπορεί να στερηθεί αυτό το νερό από αυτές τις περιοχές που το έχουν ανάγκη. Ήδη η περιοχή της Ευρυτανίας έχει σηκώσει πολύ μεγάλο βάρος με την λίμνη Κρεμαστων και την καταστροφή που έχει γίνει δεν μπορούμε να συνεχίσουμε αυτή την καταστροφή αλλάζοντας τελείως την φυσική ροή των υδάτων</w:t>
      </w:r>
    </w:p>
    <w:p/>
    <w:p>
      <w:pPr/>
      <w:r>
        <w:rPr>
          <w:b w:val="1"/>
          <w:bCs w:val="1"/>
        </w:rPr>
        <w:t xml:space="preserve">Σωματείο Εργαζομένων ΕΥΑΘ – 18 Ιουλίου 2026, 08:59</w:t>
      </w:r>
    </w:p>
    <w:p>
      <w:pPr/>
      <w:r>
        <w:rPr/>
        <w:t xml:space="preserve">Κατά την προσφιλή τακτική της κυβέρνησης, για άλλη μια φορά νομοσχέδιο που αφορά σημαντικά ζητήματα γύρω από τη διαχείριση του νερού παρουσιάζεται για διαβούλευση μέσα στο καλοκαίρι. Πίσω από τις διακηρύξεις και τα παχιά λόγια για ολιστική διαχείριση του νερού με βελτίωση της ποιότητας, της αξιοπιστίας και της αποδοτικότητας της παροχής υπηρεσιών, η πραγματική σκοπιμότητα που εξυπηρετεί η προτεινόμενη μεταρρύθμιση είναι η περαιτέρω εμπορευματοποίηση του φυσικού πόρου.</w:t>
      </w:r>
    </w:p>
    <w:p/>
    <w:p/>
    <w:p>
      <w:pPr/>
      <w:r>
        <w:rPr/>
        <w:t xml:space="preserve">Αυτό επιτυγχάνεται κατά κύριο λόγο μέσα από τις υποχρεωτικές συγχωνεύσεις των Δημοτικών Επιχειρήσεων Ύδρευσης και Αποχέτευσης (ΔΕΥΑ) με τις ΕΥΔΑΠ και ΕΥΑΘ, κίνηση που όπως και αν προσπαθούν να τη βαφτίσουν αποτελεί ξεκάθαρη ιδιωτικοποίηση. Για να υπενθυμίζουμε λοιπόν τα αυτονόητα, οι ΕΥΔΑΠ και ΕΥΑΘ αποτελούν Ανώνυμες Εταιρείες εισηγμένες στο χρηματιστήριο, ενώ οι ΔΕΥΑ αποκλειστικά δημόσιους φορείς που εξυπηρετούν τις ανάγκες ύδρευσης και αποχέτευσης των τοπικών κοινωνιών. Κατά συνέπεια, μέσω του νομοσχεδίου οι σημερινοί μέτοχοι των Α.Ε. θα γίνουν αυριανοί μέτοχοι των ΔΕΥΑ και αυτό χωρίς να καταβάλουν μάλιστα το παραμικρό τίμημα. Το γεγονός ότι το δημόσιο αποτελεί πλειοψηφικό μέτοχο σε ΕΥΔΑΠ και ΕΥΑΘ δεν αλλάζει στην ουσία τίποτα από τα παραπάνω, πόσο μάλλον αν σκεφτεί κανείς ότι η ίδια κυβέρνηση – κατά σατανική σύμπτωση πάλι μέσα στο καλοκαίρι του 2022 – είχε ανατρέψει ακόμα και απόφαση του Συμβουλίου της Επικρατείας για να χαρίσει τις δύο εταιρείες στο Υπερταμείο.</w:t>
      </w:r>
    </w:p>
    <w:p/>
    <w:p/>
    <w:p>
      <w:pPr/>
      <w:r>
        <w:rPr/>
        <w:t xml:space="preserve">Επιπλέον, παρουσιάζει ιδιαίτερο ενδιαφέρον ο τρόπος με τον οποίο προωθείται η μεταβίβαση της κυριότητας των πάγιων περιουσιακών στοιχείων των ΔΕΥΑ, καθώς με έναν ξεκάθαρα εκβιαστικό τρόπο πιέζονται οι εμπλεκόμενοι Οργανισμοί Τοπικής Αυτοδιοίκησης να παραχωρήσουν την πάγια περιουσία τους με αντάλλαγμα τη διαγραφή χρεών που συσσωρεύτηκαν από τις τρομακτικές ανατιμήσεις του ενεργειακού κόστους, προκειμένου να θησαυρίσουν οι γνωστοί κερδοσκόποι  του ρεύματος.</w:t>
      </w:r>
    </w:p>
    <w:p/>
    <w:p/>
    <w:p>
      <w:pPr/>
      <w:r>
        <w:rPr/>
        <w:t xml:space="preserve">Πέρα από αυτά, με πρόσχημα την αντιμετώπιση της λειψυδρίας προωθείται η εκτέλεση φαραωνικών έργων (σχέδιο εκτροπής Αχελώου, μονάδες αφαλάτωσης στη Χαλκιδική) τα οποία θα εκτινάξουν το κόστος του νερού μέσω του μηχανισμού της ανάκτησης κόστους. Οι συνέπειες από αυτό θα επηρεάσουν προφανώς και τους εκατομμύρια καταναλωτές των ΕΥΔΑΠ και ΕΥΑΘ σε Αθήνα και Θεσσαλονίκη αντίστοιχα, καθώς μέσα στον λογαριασμό του νερού θα πληρώσουν από την τσέπη τους τα παραπάνω έργα. Και επειδή προφανώς, το ποιοι θα κερδίσουν από τη διαδικασία αυτή είναι ήδη αποφασισμένο, οι κατεπείγουσες διαδικασίες για την αντιμετώπιση της λειψυδρίας των άρθρων 35 και 36 δίνουν τη δυνατότητα να επιλεχθούν ανάδοχοι μέσα από τη διαδικασία της κλειστής πρόσκλησης τριών εργοληπτικών επιχειρήσεων, οι οποίες εντός δέκα ημερών θα υποβάλουν προσφορές για αυτά.</w:t>
      </w:r>
    </w:p>
    <w:p/>
    <w:p/>
    <w:p>
      <w:pPr/>
      <w:r>
        <w:rPr/>
        <w:t xml:space="preserve">Ας είμαστε ξεκάθαροι: τα «μεγάλα έργα» θα γίνουν για τα κέρδη των εργολάβων, ενώ η «ανάκτηση» κόστους θα γίνει για να πληρωθεί ο λογαριασμός από την κοινωνία. Δεν έχουμε καμιά απολύτως αυταπάτη πως ο τελικός τους στόχος παραμένει το πώς θα γίνει το νερό σαν το ρεύμα. Η πρόσφατη εξαγορά του 12,5% του μετοχικού κεφαλαίου της ΕΥΔΑΠ από μεγάλο κατασκευαστικό όμιλο της χώρας αποτελεί αλάνθαστο σημάδι για το πάρτι κερδοσκοπίας που ετοιμάζουν.</w:t>
      </w:r>
    </w:p>
    <w:p/>
    <w:p/>
    <w:p>
      <w:pPr/>
      <w:r>
        <w:rPr/>
        <w:t xml:space="preserve">Την ίδια στιγμή που με τόση σπουδή το νομοσχέδιο αυτό χαρίζει τη διαχείριση του φυσικού πόρου και τις υποδομές σε ιδιώτες, οι διατάξεις που αφορούν τη μεταφορά του προσωπικού αφήνουν σε αβεβαιότητα το μέλλον των εργαζομένων, καθώς αφενός δεν διασφαλίζεται ο τόπος εργασίας τους παρά μόνο με πολύ γενικόλογο τρόπο (ως 40 χιλιόμετρα από εκεί που εργάζονται σήμερα για τα επόμενα 5 χρόνια), αφετέρου για αρκετούς από αυτούς (εργαζόμενους με συμβάσεις έργου, αποσπασμένους από άλλες ΔΕΥΑ κ.λπ.) δεν υπάρχει καν σαφής πρόβλεψη για το πώς και πού θα εργάζονται την επόμενη μέρα.</w:t>
      </w:r>
    </w:p>
    <w:p/>
    <w:p/>
    <w:p>
      <w:pPr/>
      <w:r>
        <w:rPr/>
        <w:t xml:space="preserve">Ζητάμε να διατυπωθεί με σαφήνεια ότι ο τόπος εργασίας των μεταφερόμενων εργαζόμενων δεν θα αλλάζει παρά μόνο με τη δική τους συναίνεση, να προβλεφθεί η δυνατότητα αποσπασμένοι εργαζόμενοι από διαφορετικές ΔΕΥΑ να αποφασίσουν αν θα επιστρέψουν στον φορέα τους ή θα έρθουν στις ΕΥΔΑΠ, ΕΥΑΘ και τέλος να εξασφαλιστούν οι εργαζόμενοι που καλύπτουν επί σειρά ετών πάγιες και διαρκείς ανάγκες των ΔΕΥΑ μέσω συμβάσεων έργου.</w:t>
      </w:r>
    </w:p>
    <w:p/>
    <w:p/>
    <w:p>
      <w:pPr/>
      <w:r>
        <w:rPr/>
        <w:t xml:space="preserve">Το Σωματείο Εργαζομένων της ΕΥΑΘ έχει δώσει σημαντικούς αγώνες όλα τα προηγούμενα χρόνια μαζί με την κοινωνία της Θεσσαλονίκης, για να διασφαλίσει το νερό ως δημόσιο αγαθό. Αυτοί που σήμερα τάχα νοιάζονται για την ορθολογική διαχείριση του φυσικού πόρου και την ποιότητα των παρεχόμενων υπηρεσιών, είναι οι ίδιοι που όλα τα προηγούμενα χρόνια άφησαν υποστελεχωμένες και υπερχρεωμένες τις Δημοτικές Επιχειρήσεις. Από κοινού με τους εργαζόμενους των ΔΕΥΑ, τους Δήμους και τους πολίτες θα δώσουμε απέναντί τους τη μάχη το νερό να παραμείνει σε δημόσιο έλεγχο και να εξυπηρετεί τις ανάγκες της κοινωνίας και όχι τα κέρδη των ολιγαρχών.</w:t>
      </w:r>
    </w:p>
    <w:p/>
    <w:p>
      <w:pPr/>
      <w:r>
        <w:rPr>
          <w:b w:val="1"/>
          <w:bCs w:val="1"/>
        </w:rPr>
        <w:t xml:space="preserve">Σ**** Λ**** – 18 Ιουλίου 2026, 11:23</w:t>
      </w:r>
    </w:p>
    <w:p>
      <w:pPr/>
      <w:r>
        <w:rPr/>
        <w:t xml:space="preserve">Προσθήκη παραγράφου στο άρθρο 14</w:t>
      </w:r>
    </w:p>
    <w:p/>
    <w:p>
      <w:pPr/>
      <w:r>
        <w:rPr/>
        <w:t xml:space="preserve">Οι εργαζόμενοι που προσλήφθηκαν στις ΔΕΥΑ αποδέχθηκαν τον περιορισμό του άρθρου 74 του ν. 4674/2020 με την εύλογη προσδοκία ότι, μετά την παρέλευση της προβλεπόμενης περιόδου, θα μπορούσαν να ασκήσουν τα υπηρεσιακά δικαιώματα που αναγνωρίζει η εκάστοτε νομοθεσία στο προσωπικό των ΔΕΥΑ. Η υποχρεωτική μεταφορά τους στην ΕΥΔΑΠ ή στην ΕΥΑΘ, χωρίς ειδική μεταβατική πρόβλεψη για τη διατήρηση των δικαιωμάτων αυτών, οδηγεί σε ουσιαστική και δυσμενή μεταβολή της υπηρεσιακής τους κατάστασης, η οποία δεν συνδέεται με επιλογή του εργαζομένου αλλά με μονομερή νομοθετική παρέμβαση.</w:t>
      </w:r>
    </w:p>
    <w:p/>
    <w:p/>
    <w:p>
      <w:pPr/>
      <w:r>
        <w:rPr/>
        <w:t xml:space="preserve">Αποδέχθηκαν την επταετή δέσμευση με τη νόμιμη προσδοκία ότι μετά την πάροδο της επταετίας θα επανέλθω στο γενικό καθεστώς υπηρεσιακών μεταβολών που ισχύει για το προσωπικό των ΔΕΥΑ.</w:t>
      </w:r>
    </w:p>
    <w:p/>
    <w:p/>
    <w:p>
      <w:pPr/>
      <w:r>
        <w:rPr/>
        <w:t xml:space="preserve">Διασφαλίστε ότι η υποχρεωτική μεταφορά προσωπικού δεν θα οδηγήσει σε απώλεια ή ματαίωση της δυνατότητας άσκησης υπηρεσιακών δικαιωμάτων που ο εργαζόμενος θα αποκτούσε με βάση το προϋφιστάμενο καθεστώς.</w:t>
      </w:r>
    </w:p>
    <w:p/>
    <w:p>
      <w:pPr/>
      <w:r>
        <w:rPr>
          <w:b w:val="1"/>
          <w:bCs w:val="1"/>
        </w:rPr>
        <w:t xml:space="preserve">Φ****** Κ******** – 18 Ιουλίου 2026, 11:33</w:t>
      </w:r>
    </w:p>
    <w:p>
      <w:pPr/>
      <w:r>
        <w:rPr/>
        <w:t xml:space="preserve">Προτεινόμενη διάταξη Άρθρο 14 (Μεταφερόμενο προσωπικό)</w:t>
      </w:r>
    </w:p>
    <w:p/>
    <w:p/>
    <w:p>
      <w:pPr/>
      <w:r>
        <w:rPr/>
        <w:t xml:space="preserve">«Η μεταφορά του προσωπικού των Δημοτικών Επιχειρήσεων Ύδρευσης και Αποχέτευσης (Δ.Ε.Υ.Α.) στην Ε.Υ.Δ.Α.Π. Α.Ε. ή στην Ε.Υ.Α.Θ. Α.Ε. λόγω ειδικής διαδοχής δεν επιφέρει δυσμενέστερη μεταβολή της υπηρεσιακής ή εργασιακής του κατάστασης ούτε συνεπάγεται απώλεια ή περιορισμό δικαιωμάτων που απορρέουν από την προϋφιστάμενη υπηρεσιακή του ιδιότητα. Οι εργαζόμενοι διατηρούν όλα τα δικαιώματα υπηρεσιακών μεταβολών που προβλέπονται από την κείμενη νομοθεσία ή υπάγονται σε ισοδύναμο καθεστώς κινητικότητας, το οποίο διασφαλίζει ότι η υποχρεωτική μεταφορά τους δεν οδηγεί σε δυσμενέστερη θέση από εκείνη στην οποία θα βρίσκονταν εάν δεν είχε επέλθει η ειδική διαδοχή.»</w:t>
      </w:r>
    </w:p>
    <w:p/>
    <w:p/>
    <w:p>
      <w:pPr/>
      <w:r>
        <w:rPr/>
        <w:t xml:space="preserve">Στο σχέδιο νόμου με τίτλο «Διοικητική συνεργασία στον τομέα της φορολογίας - Ενσωμάτωση της Οδηγίας (ΕΕ) 2023/2226 του Συμβουλίου της 17ης Οκτωβρίου 2023 και της Οδηγίας (ΕΕ) 2025/872 του Συμβουλίου της 14ης Απριλίου 2025 για την τροποποίηση της οδηγίας 2011/16/ΕΕ σχετικά με τη διοικητική συνεργασία στον τομέα της φορολογίας και λοιπές διατάξεις», το οποίο τέθηκε σε δημόσια διαβούλευση τον Μάρτιο του 2026,  είχε προβλεφθεί ρητά η δυνατότητα μετάταξης προσωπικού της ΕΥΔΑΠ προς ΔΕΥΑ. Η διάταξη αυτή δεν διατηρήθηκε στον τελικό νόμο. Με το παρόν σχέδιο νόμου, το οποίο μεταφέρει υποχρεωτικά προσωπικό ΔΕΥΑ στην ΕΥΔΑΠ ή στην ΕΥΑΘ, η μη πρόβλεψη αντίστοιχου μηχανισμού υπηρεσιακής κινητικότητας δημιουργεί σοβαρό νομοθετικό κενό και ανασφάλεια δικαίου, που πρέπει να θεραπευθεί πριν από την ψήφιση του νόμου.</w:t>
      </w:r>
    </w:p>
    <w:p/>
    <w:p/>
    <w:p>
      <w:pPr/>
      <w:r>
        <w:rPr/>
        <w:t xml:space="preserve"> Ο νομοθέτης μεταβάλλει μονομερώς το υπηρεσιακό καθεστώς των εργαζομένων χωρίς να διασφαλίζει ότι η μεταβολή αυτή δεν θα έχει δυσμενείς συνέπειες στα υπηρεσιακά τους δικαιώματα. Για το προσωπικό που μεταφέρεται υποχρεωτικά από τις ΔΕΥΑ στην ΕΥΔΑΠ ή την ΕΥΑΘ, να προβλεφθεί ότι η αλλαγή φορέα δεν στερεί τις δυνατότητες υπηρεσιακής κινητικότητας που θα είχε αν παρέμενε σε ΔΕΥΑ.</w:t>
      </w:r>
    </w:p>
    <w:p/>
    <w:p>
      <w:pPr/>
      <w:r>
        <w:rPr>
          <w:b w:val="1"/>
          <w:bCs w:val="1"/>
        </w:rPr>
        <w:t xml:space="preserve">Νόπη Θεοδωρίδου, Γενική Διευθύντρια ΕΥΑΘ ΑΕ – 18 Ιουλίου 2026, 14:46</w:t>
      </w:r>
    </w:p>
    <w:p>
      <w:pPr/>
      <w:r>
        <w:rPr/>
        <w:t xml:space="preserve">Σχόλια στην παράγραφο 3 του άρθρου 4: Να διαγραφεί η φράση «…, σε συνεργασία με την Ε.Υ.Α.Θ. Παγίων σύμφωνα με την από 27.6.2001 τριμερή σύμβαση μεταξύ του Ελληνικού Δημοσίου, του νομικού προσώπου «Ε.Υ.Α.Θ. Παγίων» και της Ε.Υ.Α.Θ. Α.Ε., η οποία συνήφθη δυνάμει του άρθρου 20 του ν. 2937/2001 (Α΄ 169),…». Η διάταξη αυτή του ν/σ προβλέπει ότι την ανάθεση των υπηρεσιών του ελέγχου των μεταβιβαζόμενων στοιχείων ενεργητικού και παθητικού θα κάνει «η Ε.Υ.Α.Θ. Α.Ε. σε συνεργασία με την «Ε.Υ.Α.Θ. Παγίων». Δεν είναι κατανοητό από τη διάταξη σε τί συνίσταται η «συνεργασία αυτή», η κάθε νομική οντότητα ακολουθεί διαφορετικούς κανόνες αναθέσεων και επίσης δεν είναι σαφές πώς θα επιμεριστεί η δαπάνη της ανάθεσης των υπηρεσιών μεταξύ των δύο φορέων. Εξάλλου, η τριμερής σύμβαση (που σημειωτέον έχει ημερομηνία 27.7.2001 και όχι 27.6.2001) δεν περιέχει κάποια πρόβλεψη για «ανάθεση» σύμβασης «σε συνεργασία». </w:t>
      </w:r>
    </w:p>
    <w:p/>
    <w:p>
      <w:pPr/>
      <w:r>
        <w:rPr/>
        <w:t xml:space="preserve">Σχόλιο στην παράγραφο 1 του άρθρου 5: Ενώ ο παράτιτλος του άρθρου 5 είναι «Δυνατότητα διατήρησης κυριότητας …», η διατύπωση της παραγράφου 1 («….αποφασίζονται: …») φαίνεται να εισάγει ως υποχρεωτική, δηλαδή κατά δέσμια αρμοδιότητα, την λήψη απόφασης του δημοτικού συμβουλίου για τη διατήρηση (μη μεταβίβαση) της κυριότητας και για την άσκηση ενδίκων βοηθημάτων για τον δικαστικό προσδιορισμό της αξίας των μεταβιβαζόμενων στοιχείων ενεργητικού και παθητικού. Προτείνουμε να προστεθεί το «δύνανται» πριν το «αποφασίζονται …».</w:t>
      </w:r>
    </w:p>
    <w:p/>
    <w:p>
      <w:pPr/>
      <w:r>
        <w:rPr/>
        <w:t xml:space="preserve">Σχόλιο στην περίπτωση (α) της παραγράφου 1 του άρθρου 5: Η διάταξη παραπέμπει, μεταξύ άλλων,  στην «παρ. 3 του άρθρου 11» ενώ η ορθή, κατά περιεχόμενο, παραπομπή είναι στην παράγραφο 4 του άρθρου 11. </w:t>
      </w:r>
    </w:p>
    <w:p/>
    <w:p/>
    <w:p>
      <w:pPr/>
      <w:r>
        <w:rPr/>
        <w:t xml:space="preserve">Σχόλιο στις παραγράφους 2 και 3 του άρθρου 7: Καταρχάς η τριμερής σύμβαση έχει ημερομηνία 27.07.2001 και όχι 27.06.2001 που προβλέπει το ν/σ. Περαιτέρω κατανοούμε ότι με τις δύο αυτές παραγράφους σκοπείται η εκ του νόμου επέκταση των προβλέψεων της τριμερούς σύμβασης και όσον αφορά στις νέες περιοχές που θα ενταχθούν στην αρμοδιότητα της Ε.Υ.Α.Θ. Α.Ε. μετά την ψήφιση του νομοσχεδίου και τις επιγενόμενες ενέργειες. Προτείνουμε οι παράγραφοι 2 και 3 του άρθρου 7 να συγχωνευθούν σε μία παράγραφο με την εξής διατύπωση: «2. Ως προς την Ε.Υ.Α.Θ. Α.Ε., οι προβλέψεις της από 27.07.2001 τριμερούς σύμβασης μεταξύ του Ελληνικού Δημοσίου, του νομικού προσώπου «Ε.Υ.Α.Θ. Παγίων» και της Ε.Υ.Α.Θ. Α.Ε., με αντικείμενο την παροχή υπηρεσιών ύδρευσης και αποχέτευσης από την Ε.Υ.Α.Θ. Α.Ε., η οποία συνήφθη δυνάμει του άρθρου 20 του ν. 2937/2001 (Α΄ 169) ισχύουν και για τα έργα, τις υποδομές και δραστηριότητες ύδρευσης και αποχέτευσης των περιοχών του άρθρου 3, που μεταβιβάζονται στην Ε.Υ.Α.Θ. Α.Ε. σύμφωνα με τις διατάξεις των προηγούμενων άρθρων».</w:t>
      </w:r>
    </w:p>
    <w:p/>
    <w:p>
      <w:pPr/>
      <w:r>
        <w:rPr/>
        <w:t xml:space="preserve"> Σχόλια στην παράγραφο 1 του άρθρου 9: </w:t>
      </w:r>
    </w:p>
    <w:p/>
    <w:p>
      <w:pPr/>
      <w:r>
        <w:rPr/>
        <w:t xml:space="preserve">α) να διαγραφούν τα δυο τελευταία εδάφια που αναφέρονται στην από 27.07.2001 (κατά το ορθό αντί του εσφαλμένου «27.6.2001») τριμερή σύμβαση. Η αναφορά είναι περιττή, ενόψει μάλιστα και της γενικής διάταξης – παραπομπής στην τριμερή σύμβαση που προτείνουμε ως σχόλιο στις παραγράφους 2 και 3 του άρθρου 7., </w:t>
      </w:r>
    </w:p>
    <w:p/>
    <w:p>
      <w:pPr/>
      <w:r>
        <w:rPr/>
        <w:t xml:space="preserve">β) να προστεθεί εδάφιο με την εξής διατύπωση: «Εάν στα μεταβιβαζόμενα στοιχεία περιλαμβάνονται εμπράγματα δικαιώματα επί ακινήτων, η διαπιστωτική πράξη της παραγράφου 6 του άρθρου 4 και της παραγράφου 1 του άρθρου 7 αποτελεί τον τίτλο που καταχωρίζεται στα κτηματολογικά φύλλα του Ελληνικού Κτηματολογίου ή μεταγράφεται στα βιβλία του αρμοδίου Υποθηκοφυλακείου, εφαρμοζομένης και της διάταξης του δευτέρου εδαφίου της παραγράφου 3 του άρθρου 56 Ν. 5162/2024 (Α΄198) σχετικά με την περιγραφή των ακινήτων»</w:t>
      </w:r>
    </w:p>
    <w:p/>
    <w:p/>
    <w:p>
      <w:pPr/>
      <w:r>
        <w:rPr/>
        <w:t xml:space="preserve">Σχόλιο στην παράγραφο 1 του άρθρου 11: στο τέλος της παραγράφου 1 να η φράση «…..περιέρχονται στην Ε.ΥΔ.Α.Π. Α.Ε.»  να αναδιατυπωθεί ως «…. περιέρχονται κατά περίπτωση στην Ε.ΥΔ.Α.Π. Α.Ε. και στην «Ε.Υ.Α.Θ. Α.Ε.»».</w:t>
      </w:r>
    </w:p>
    <w:p/>
    <w:p/>
    <w:p>
      <w:pPr/>
      <w:r>
        <w:rPr/>
        <w:t xml:space="preserve">Σχόλιο στην παράγραφο 6 του άρθρου 14: Στην αρχή της παραγράφου 6 να προστεθεί και η παραπομπή στην διαπιστωτική πράξη της παρ. 1 του άρθρου 7, ως εξής: «Μετά την έκδοση εκάστης διαπιστωτικής πράξης της παρ. 6 του άρθρου 4 ή της παρ. 1 του άρθρου 7, περί μεταφοράς …….». </w:t>
      </w:r>
    </w:p>
    <w:p/>
    <w:p/>
    <w:p>
      <w:pPr/>
      <w:r>
        <w:rPr/>
        <w:t xml:space="preserve">Σχόλιο στο άρθρο 23: Στο τελευταίο εδάφιο θα πρέπει να γίνει αναδιατύπωση όσον αφορά στο περιεχόμενο των αρμοδιοτήτων που μπορούν να ανατεθούν από την ΕΥΑΘ Παγίων στο προσωπικό που της  διαθέτει η Ε.Υ.Α.Θ. Α.Ε.. Προτείνεται η εξής ανδιατύπωση: «…., με διάθεση προσωπικού, το οποίο επιλέγει η Ε.Υ.Α.Θ. Α.Ε., για την εξυπηρέτηση των πάσης φύσεως υπηρεσιακών αναγκών της «Ε.Υ.Α.Θ. Παγίων, συμπεριλαμβανομένων της διενέργειας και εκτέλεσης διαγωνισμών, της υπογραφής εισηγήσεων και οικονομικών καταστάσεων που υποβάλλονται στο Διοικητικό Συμβούλιο για έγκριση.» </w:t>
      </w:r>
    </w:p>
    <w:p/>
    <w:p/>
    <w:p>
      <w:pPr/>
      <w:r>
        <w:rPr/>
        <w:t xml:space="preserve">Σχόλιο στο άρθρο 24: Λαμβάνοντας υπόψη τις διατάξεις του Ν. 5140/2024, σχετικά με τις διαδικασίες πληρωμών πράξεων ενταγμένων στο ΑΠΔΕ, και ιδίως το άρθρο 21 και 25 του νόμου αυτού, προτείνουμε να προστεθεί στη διάταξη περί των πόρων της ΕΥΑΘ ΑΕ υπό στοιχείο (κ΄) και το εξής: «(κ) πόροι από την υλοποίηση πράξεων που χρηματοδοτούνται από το ΑΠΔΕ ή από άλλο αναπτυξιακό ή χρηματοδοτικό πρόγραμμα είτε εθνικό είτε ενωσιακό». </w:t>
      </w:r>
    </w:p>
    <w:p/>
    <w:p/>
    <w:p>
      <w:pPr/>
      <w:r>
        <w:rPr/>
        <w:t xml:space="preserve">Σχόλιο στο Κεφάλαιο Δ: Από τον τίτλο του Κεφαλαίου Δ΄(«ΔΙΑΤΑΞΕΙΣ ΓΙΑ ΤΗΝ ΕΤΑΙΡΕΙΑ ΠΑΓΙΩΝ Ε.ΥΔ.Α.Π. ΚΑΙ ΤΗΝ Ε.Υ.Α.Θ. ΠΑΓΙΩΝ» να διαγραφεί η «Ε.Υ.Α.Θ. ΠΑΓΙΩΝ», διότι καμία διάταξη κανενός άρθρου του κεφαλαίου αυτού (άρθρα 25 έως 27) δεν αφορά την Ε.Υ.Α.Θ. ΠΑΓΙΩΝ και προκαλείται σύγχυση και αμφιβολία περί αναλογικής ή μη εφαρμογής.</w:t>
      </w:r>
    </w:p>
    <w:p/>
    <w:p/>
    <w:p>
      <w:pPr/>
      <w:r>
        <w:rPr/>
        <w:t xml:space="preserve">Σχόλιο στην παράγραφο 3 του άρθρου 37. Η παράγραφος αυτή, ενταγμένη στο άρθρο με τις νομοθετικές εξουσιοδοτήσεις (κατ’ άρθρο 43 του Συντάγματος), πρέπει να διαγραφεί, διότι η ΕΥΑΘ ΑΕ δεν συνιστά φορέα του Κράτους ώστε να είναι δεκτική νομοθετικής εξουσιοδότησης και ενδέχεται εκ της διάταξης αυτής να προκληθεί παρερμηνεία της νομικής φύσης της οντότητας της ΕΥΑΘ ΑΕ.</w:t>
      </w:r>
    </w:p>
    <w:p/>
    <w:p/>
    <w:p>
      <w:pPr/>
      <w:r>
        <w:rPr/>
        <w:t xml:space="preserve">Σχόλιο στην περίπτωση (ε) του άρθρου 40: το καταργούμενο άρθρο 21 αφορά στην τιμολογιακή πολιτική της Ε.Υ.Α.Θ. Α.Ε. Ως εκ τούτου το εδάφιο θα πρέπει να αναδιατυπωθεί ως: «ε) τα άρθρα 21 και 26 του ν. 2937/2001 (Α΄ 169), περί τιμολογίων και περί περιοχής δραστηριότητας της Ε.Υ.Α.Θ. Α.Ε. και επέκτασής της, και…»</w:t>
      </w:r>
    </w:p>
    <w:p/>
    <w:p>
      <w:pPr/>
      <w:r>
        <w:rPr>
          <w:b w:val="1"/>
          <w:bCs w:val="1"/>
        </w:rPr>
        <w:t xml:space="preserve">ΓΕΩΡΓΙΟΣ ΜΠΑΚΟΓΙΩΡΓΟΣ – 18 Ιουλίου 2026, 20:38</w:t>
      </w:r>
    </w:p>
    <w:p>
      <w:pPr/>
      <w:r>
        <w:rPr/>
        <w:t xml:space="preserve">Γιώργος Μπακογιώργος</w:t>
      </w:r>
    </w:p>
    <w:p/>
    <w:p>
      <w:pPr/>
      <w:r>
        <w:rPr/>
        <w:t xml:space="preserve">Για το Ν/Σ και το αρ. 35 ειδικότερα</w:t>
      </w:r>
    </w:p>
    <w:p/>
    <w:p>
      <w:pPr/>
      <w:r>
        <w:rPr/>
        <w:t xml:space="preserve">Το πραγματικό δίλημμα δεν είναι, όπως παρουσιάζεται, ανάμεσα στη ''στασιμότητα'' ή στην επιθετική εφαρμογή των μέτρων που αποτυπώνονται στο νομοσχέδιο και που διαμορφώνουν μεγάλες εταιρείες-μονοπώλια, όπως προβλέπουν άλλωστε και οι κατευθύνσεις της ΕΕ. </w:t>
      </w:r>
    </w:p>
    <w:p/>
    <w:p>
      <w:pPr/>
      <w:r>
        <w:rPr/>
        <w:t xml:space="preserve">Αυτή είναι η  πολιτική εμπορευματοποίησης του νερού που υλοποιείται από όλες τις τελευταίες κυβερνήσεις. Συνολικά το αντιλαϊκό κράτος που είναι και ο βασικός μέτοχος της ΕΥΑΘ και ΕΥΔΑΠ είναι μεν ανίκανο να προστατεύσει τις ζωές των πολλών και το περιβάλλον αλλά είναι επιτελικά απόλυτα ικανό να επιβάλει χαράτσια και να μετατρέπει το νερό σε ένα όλο και πιο ακριβοπληρωμένο εμπόρευμα.</w:t>
      </w:r>
    </w:p>
    <w:p/>
    <w:p>
      <w:pPr/>
      <w:r>
        <w:rPr/>
        <w:t xml:space="preserve">Σε αυτό αποσκοπεί και η δέσμευση των νερών των ποταμών Κρικελλοπόταμου και Καρπενησιώτη που προβλέπεται στο αρ. 35, κάτι στο οποίο αντιδρά με ενότητα και αγώνες εδώ και οκτώ μήνες ο λαός της Ευρυτανίας. Από την πρώτη στιγμή της ανακοίνωσης του Σχεδίου «Εύρυτος» συγκροτήθηκε στην Ευρυτανία Επιτροπή Αγώνα ενάντια στο σχέδιο Εύρυτος και την εμπορευματοποίηση του νερού.Σκοπός της επιτροπής ήταν και είναι η ενιαιοποίηση της αντίστασης, η συνένωση δυνάμεων, η ενότητα όλων των φορέων της περιοχής. Από τις 19 Νοέμβρη και μέχρι σήμερα, η Επιτροπή Αγώνα έχει  συλλέξει χιλιάδες υπογραφές υποστήριξης, αθροιζόμενες με χιλιάδες ακόμα που έχουν συλλεγεί από άλλες πρωτοβουλίες στο διαδίκτυο. Πραγματοποίησε συλλαλητήρια, επιστημονικές ημερίδες και άλλες πρωτοβουλίες στις οποίες πήραν μέρος εκατοντάδες κάτοικοι και πάνω από 40 φορείς της περιοχής.</w:t>
      </w:r>
    </w:p>
    <w:p/>
    <w:p>
      <w:pPr/>
      <w:r>
        <w:rPr/>
        <w:t xml:space="preserve">Θεωρούμε προσχηματική την επίκληση της κλιματικής κρίσης και της ανάγκης της υδροδότησης της Αθήνας αφού καμιά από τις προτάσεις της επιστημονικής κοινότητας (συντήρηση δικτύων, αξιοποίηση του βρόχινου νερού σε ποσοστό αντίστοιχο με άλλες χώρες, ανακύκλωση νερού, κ.α) δεν έχει αξιοποιηθεί. Είναι χαρακτηριστικό ότι αν και το φετινό έτος είναι πολύ καλό υδρολογικά τεράστιοι όγκοι νερού κατέληξαν στη θάλασσα. Η εκδήλωση ακόμα και πλημμυρικών φαινομένων στην ίδια την πρωτεύουσα κατέστησε τραγέλαφο την εσπευσμένη κήρυξη της Αττικής σε κατάσταση έκτακτης ανάγκης λόγω λειψυδρίας. </w:t>
      </w:r>
    </w:p>
    <w:p/>
    <w:p>
      <w:pPr/>
      <w:r>
        <w:rPr/>
        <w:t xml:space="preserve">Από το σχέδιο «Εύρυτος» που πομπωδώς διαφημίστηκε ως «εμβληματικό» δεν πρόκειται να ωφεληθεί ο λαός της Αττικής, αφού η όποια αυξημένη κατανάλωση δεν προκύπτει από τα λαϊκά νοικοκυριά, αλλά από τα σχεδιαζόμενα data centers και την αλόγιστη κατανάλωση στην «Αθηναϊκή Ριβιέρα». Αντίθετα, η Εθνική Στρατηγική για το Νερό (βασισμένη στη  μελέτη της Deloitte) προάγει την παραπέρα εμπορευματοποίηση του νερού με κατακόρυφη αύξηση της τιμής του. Η υλοποίηση αυτής της στρατηγικής από την ΕΥΔΑΠ, όπου το κράτος διαθέτει το 51% των μετοχών, διόλου δεν διασφαλίζει τα λαϊκά συμφέροντα αφού σε πρώτο πλάνο μπαίνει η αποδοτικότητα, δηλαδή η κερδοφορία. Από το φαραωνικό έργο του Εύρυτου μόνες κερδισμένες θα είναι οι μεγάλες κατασκευαστικές εταιρείες, οι οποίες άλλωστε θα αναλάβουν να συντάξουν τις μελέτες και να προχωρήσουν το έργο με απλή συνεννόηση μεταξύ τους και με διαδικασία fast track που δεν θα λαμβάνει υπόψη ούτε καν την κείμενη (ανεπαρκή) περιβαλλοντική νομοθεσία.</w:t>
      </w:r>
    </w:p>
    <w:p/>
    <w:p>
      <w:pPr/>
      <w:r>
        <w:rPr/>
        <w:t xml:space="preserve">Επιπλέον, με το σχέδιο «Εύρυτος» δημιουργούνται οι προϋποθέσεις για αποθήκευση νερού για μελλοντική εμπορική χρήση. </w:t>
      </w:r>
    </w:p>
    <w:p/>
    <w:p>
      <w:pPr/>
      <w:r>
        <w:rPr/>
        <w:t xml:space="preserve">Ταυτόχρονα, η μεταφορά νερού από τη μια Λεκάνη Απορροής στην άλλη αποτελεί επικίνδυνη λύση, οι συνέπειες της οποίας δεν μπορούν να προσδιοριστούν. Αυτοί που επικαλούνται ότι «το νερό ούτως ή άλλως καταλήγει στη θάλασσα» ας αναλογιστούν για το αν είχαν σωστά εκτιμηθεί οι επιπτώσεις της δημιουργίας της Λίμνης Κρεμαστών, που στο κάτω-κάτω της γραφής ήταν ένα απλό φράγμα. Σήμερα, σε ένα έργο fast track με μόνη αγωνία το μοίρασμα του Ταμείου Ανάκαμψης, ποιος γνωρίζει τις επιπτώσεις, ποιος μπορεί να διαβεβαιώσει ότι δεν θα πληγεί ανεπανόρθωτα το περιβάλλον, το τοπίο, η βιοποικιλότητα, ο υδροφόρος ορίζοντας; Ποιος μπορεί να γνωρίζει εκ των προτέρων για τις υδρολογικές, γεωλογικές, κλιματικές επιπτώσεις;</w:t>
      </w:r>
    </w:p>
    <w:p/>
    <w:p>
      <w:pPr/>
      <w:r>
        <w:rPr/>
        <w:t xml:space="preserve">Θεωρούμε ότι με τα μικρά υδροηλεκτρικά, τα πλωτά φωτοβολταϊκά, τις αντλησιοταμιεύσεις, το ξεπούλημα διαφόρων πηγών για εμπορικούς σκοπούς, όπως της πηγής «Πούντος»,  και τώρα το σχέδιο «Εύρυτος», δεσμεύονται τα νερά της Ευρυτανίας και συνολικά της ορεινής Ελλάδας με μόνο σκοπό το κέρδος. Οι περιβαλλοντικές επιπτώσεις, τόσο οι άμεσες (διατάραξη οικοσυστήματος, αισθητικής τοπίου, παροχής νερού κ.α) όσο και οι πιο μακροπρόθεσμες επιπτώσεις στη γεωλογία και στο κλίμα της περιοχής, αλλά και οι οικονομικές επιπτώσεις (αξιοποίηση του δάσους, κτηνοτροφία, ήπιος τουρισμός) θα είναι ανυπολόγιστες.</w:t>
      </w:r>
    </w:p>
    <w:p/>
    <w:p>
      <w:pPr/>
      <w:r>
        <w:rPr/>
        <w:t xml:space="preserve">Διαφωνούμε κάθετα συνολικά με το Νομοσχέδιο γιατί προωθεί την παραπέρα ιδιωτικοποίηση και εμπορευματοποίηση του νερού.</w:t>
      </w:r>
    </w:p>
    <w:p/>
    <w:p>
      <w:pPr/>
      <w:r>
        <w:rPr/>
        <w:t xml:space="preserve">Ζητάμε την άμεση ακύρωση των όποιων σχεδίων για δέσμευση των νερών του Κρικελλοπόταμου και του Καρπενησιώτη.</w:t>
      </w:r>
    </w:p>
    <w:p/>
    <w:p>
      <w:pPr/>
      <w:r>
        <w:rPr>
          <w:b w:val="1"/>
          <w:bCs w:val="1"/>
        </w:rPr>
        <w:t xml:space="preserve">ΔΗΜΟΤΙΚΗ ΕΠΙΧΕΙΡΗΣΗ ΥΔΡΕΥΣΗΣ, ΑΠΟΧΕΤΕΥΣΗΣ ΚΑΙ ΤΗΛΕΘΕΡΜΑΝΣΗΣ ΛΑΥΡΕΩΤΙΚΗΣ – 18 Ιουλίου 2026, 21:04</w:t>
      </w:r>
    </w:p>
    <w:p>
      <w:pPr/>
      <w:r>
        <w:rPr/>
        <w:t xml:space="preserve">Α. ΔΙΑΦΩΝΙΑ ΕΠΙ ΤΗΣ ΑΡΧΗΣ</w:t>
      </w:r>
    </w:p>
    <w:p/>
    <w:p/>
    <w:p>
      <w:pPr/>
      <w:r>
        <w:rPr/>
        <w:t xml:space="preserve">Το Διοικητικό Συμβούλιο διαφωνεί επί της αρχής με το ανωτέρω σχέδιο νόμου, κατά το μέρος που προβλέπει την υποχρεωτική ένταξη της Δ.Ε.Υ.Α.ΤΗ.Λ. και του Δήμου Λαυρεωτικής στη διευρυμένη αρμοδιότητα της Ε.ΥΔ.Α.Π. Α.Ε., χωρίς προηγούμενη συναίνεση – απόφαση του Δήμου και χωρίς εγγυήσεις για την πάγια περιουσία, την επιχειρησιακή συνέχεια, τα έργα, την τοπική εξυπηρέτηση των πολιτών και τα δικαιώματα των εργαζομένων.</w:t>
      </w:r>
    </w:p>
    <w:p/>
    <w:p/>
    <w:p>
      <w:pPr/>
      <w:r>
        <w:rPr/>
        <w:t xml:space="preserve">Η Δ.Ε.Υ.Α.ΤΗ.Λ. αποτελεί τη μοναδική υφιστάμενη Δ.Ε.Υ.Α. της Περιφέρειας Αττικής και έχει αποδεδειγμένη επιχειρησιακή λειτουργία, σύγχρονες υποδομές, δύο εγκαταστάσεις επεξεργασίας λυμάτων, ολοκληρωμένα έργα ύδρευσης και αποχέτευσης, καθώς και έργα που βρίσκονται σε εξέλιξη. Η υποχρεωτική απορρόφηση ενός τέτοιου φορέα, χωρίς ειδική αξιολόγηση των πραγματικών στοιχείων και των δεδομένων της περιοχής και χωρίς ολοκληρωμένο σχέδιο μετάβασης στην Ε.ΥΔ.Α.Π. Α.Ε., δεν μπορεί να γίνει αποδεκτή επί της αρχής.</w:t>
      </w:r>
    </w:p>
    <w:p/>
    <w:p/>
    <w:p>
      <w:pPr/>
      <w:r>
        <w:rPr/>
        <w:t xml:space="preserve">Β. ΕΛΑΧΙΣΤΕΣ ΑΝΑΓΚΑΙΕΣ ΕΓΓΥΗΣΕΙΣ ΚΑΙ ΠΡΟΤΑΣΕΙΣ</w:t>
      </w:r>
    </w:p>
    <w:p/>
    <w:p/>
    <w:p>
      <w:pPr/>
      <w:r>
        <w:rPr/>
        <w:t xml:space="preserve">Σε περίπτωση που, παρά τη διατυπωμένη διαφωνία επί της αρχής, η νομοθετική πρωτοβουλία προχωρήσει, ζητά την ενσωμάτωση στο σχέδιο νόμου των κατωτέρω προτάσεων, ως ελάχιστων αναγκαίων εγγυήσεων για την προστασία του Δήμου, της Επιχείρησης, των εργαζομένων και των πολιτών.</w:t>
      </w:r>
    </w:p>
    <w:p/>
    <w:p/>
    <w:p>
      <w:pPr/>
      <w:r>
        <w:rPr/>
        <w:t xml:space="preserve">Πιο αναλυτικά, προτείνονται τα ακόλουθα:</w:t>
      </w:r>
    </w:p>
    <w:p/>
    <w:p/>
    <w:p>
      <w:pPr/>
      <w:r>
        <w:rPr/>
        <w:t xml:space="preserve">1. ΕΠΙ ΤΗΣ ΑΡΧΗΣ – ΑΡΘΡΟ 3</w:t>
      </w:r>
    </w:p>
    <w:p/>
    <w:p/>
    <w:p>
      <w:pPr/>
      <w:r>
        <w:rPr/>
        <w:t xml:space="preserve">Τι προβλέπει:</w:t>
      </w:r>
    </w:p>
    <w:p/>
    <w:p>
      <w:pPr/>
      <w:r>
        <w:rPr/>
        <w:t xml:space="preserve">Ο Δήμος Λαυρεωτικής και η μοναδική υφιστάμενη Δ.Ε.Υ.Α. της Περιφέρειας Αττικής εντάσσονται υποχρεωτικά στη διευρυμένη αρμοδιότητα της Ε.ΥΔ.Α.Π. Α.Ε., χωρίς συναίνεση ή δυνατότητα εξαίρεσης.</w:t>
      </w:r>
    </w:p>
    <w:p/>
    <w:p/>
    <w:p>
      <w:pPr/>
      <w:r>
        <w:rPr/>
        <w:t xml:space="preserve">Πρόταση Δ.Σ. Δ.Ε.Υ.Α.ΤΗ.Λ.:</w:t>
      </w:r>
    </w:p>
    <w:p/>
    <w:p>
      <w:pPr/>
      <w:r>
        <w:rPr/>
        <w:t xml:space="preserve">Να αποσυρθεί ή να τροποποιηθεί το άρθρο περί υποχρεωτικής μεταφοράς στην Ε.ΥΔ.Α.Π. Α.Ε. Η Δ.Ε.Υ.Α.ΤΗ.Λ. έχει ολοκληρώσει σημαντικά έργα αποχέτευσης, λειτουργεί δύο εγκαταστάσεις επεξεργασίας λυμάτων, έχει δίκτυο ύδρευσης σε τρεις πόλεις και 60 οικισμούς και υλοποιεί έργα σε εξέλιξη, στοιχεία που πρέπει να ληφθούν ειδικά υπόψη.</w:t>
      </w:r>
    </w:p>
    <w:p/>
    <w:p/>
    <w:p>
      <w:pPr/>
      <w:r>
        <w:rPr/>
        <w:t xml:space="preserve">2. ΠΑΓΙΑ, ΔΙΚΤΥΑ ΚΑΙ ΔΗΜΟΤΙΚΗ ΠΕΡΙΟΥΣΙΑ – ΑΡΘΡΑ 4, 5 ΚΑΙ 11</w:t>
      </w:r>
    </w:p>
    <w:p/>
    <w:p/>
    <w:p>
      <w:pPr/>
      <w:r>
        <w:rPr/>
        <w:t xml:space="preserve">Τι προβλέπει:</w:t>
      </w:r>
    </w:p>
    <w:p/>
    <w:p>
      <w:pPr/>
      <w:r>
        <w:rPr/>
        <w:t xml:space="preserve">Προβλέπεται μεταβίβαση ενεργητικού και παθητικού και δυνατότητα απόφασης του Δήμου για μη μεταβίβαση της κυριότητας των παγίων, με χρήση τους από την Ε.ΥΔ.Α.Π. έναντι ανταλλάγματος.</w:t>
      </w:r>
    </w:p>
    <w:p/>
    <w:p/>
    <w:p>
      <w:pPr/>
      <w:r>
        <w:rPr/>
        <w:t xml:space="preserve">Πρόταση Δ.Σ. Δ.Ε.Υ.Α.ΤΗ.Λ.:</w:t>
      </w:r>
    </w:p>
    <w:p/>
    <w:p>
      <w:pPr/>
      <w:r>
        <w:rPr/>
        <w:t xml:space="preserve">Να διασφαλιστεί η κυριότητα του Δήμου επί παγίων, δικτύων ύδρευσης, αποχέτευσης και ομβρίων, καθώς και εγκαταστάσεων, σύμφωνα με τη θέση της υπ’ αριθ. 225/2015 απόφασης του Δημοτικού Συμβουλίου (ΦΕΚ Β’ 1614/31.07.2015). Η αποτίμηση να είναι πλήρης και ανεξάρτητη και το αντάλλαγμα χρήσης δίκαιο, περιοδικό, δεσμευτικό και αποδιδόμενο αποκλειστικά σε έργα και δράσεις της Λαυρεωτικής.</w:t>
      </w:r>
    </w:p>
    <w:p/>
    <w:p/>
    <w:p>
      <w:pPr/>
      <w:r>
        <w:rPr/>
        <w:t xml:space="preserve">3. ΓΕΝΙΚΗ ΔΙΕΥΘΥΝΣΗ ΑΝΑΤΟΛΙΚΗΣ ΑΤΤΙΚΗΣ – ΑΡΘΡΟ 13</w:t>
      </w:r>
    </w:p>
    <w:p/>
    <w:p/>
    <w:p>
      <w:pPr/>
      <w:r>
        <w:rPr/>
        <w:t xml:space="preserve">Τι προβλέπει:</w:t>
      </w:r>
    </w:p>
    <w:p/>
    <w:p>
      <w:pPr/>
      <w:r>
        <w:rPr/>
        <w:t xml:space="preserve">Το σχέδιο νόμου συστήνει Γενική Διεύθυνση Ύδρευσης και Αποχέτευσης Στερεάς Ελλάδας με έδρα τη Χαλκίδα και Γενική Διεύθυνση Άρδευσης με έδρα τη Λιβαδειά, χωρίς σύσταση αντίστοιχης Διεύθυνσης για την Ανατολική Αττική.</w:t>
      </w:r>
    </w:p>
    <w:p/>
    <w:p/>
    <w:p>
      <w:pPr/>
      <w:r>
        <w:rPr/>
        <w:t xml:space="preserve">Πρόταση Δ.Σ. Δ.Ε.Υ.Α.ΤΗ.Λ.:</w:t>
      </w:r>
    </w:p>
    <w:p/>
    <w:p>
      <w:pPr/>
      <w:r>
        <w:rPr/>
        <w:t xml:space="preserve">Να συσταθεί στην Ε.ΥΔ.Α.Π. Α.Ε. Γενική Διεύθυνση ή Διεύθυνση Ύδρευσης και Αποχέτευσης Ανατολικής Αττικής, με έδρα τον Δήμο Λαυρεωτικής, στελεχωμένη κατά προτεραιότητα από το υφιστάμενο προσωπικό και τα στελέχη της Δ.Ε.Υ.Α.ΤΗ.Λ.</w:t>
      </w:r>
    </w:p>
    <w:p/>
    <w:p/>
    <w:p>
      <w:pPr/>
      <w:r>
        <w:rPr/>
        <w:t xml:space="preserve">4. ΥΠΟΣΤΗΡΙΞΗ ΔΙΚΤΥΩΝ ΑΝΑΤΟΛΙΚΗΣ ΑΤΤΙΚΗΣ</w:t>
      </w:r>
    </w:p>
    <w:p/>
    <w:p/>
    <w:p>
      <w:pPr/>
      <w:r>
        <w:rPr/>
        <w:t xml:space="preserve">Τι προβλέπει:</w:t>
      </w:r>
    </w:p>
    <w:p/>
    <w:p>
      <w:pPr/>
      <w:r>
        <w:rPr/>
        <w:t xml:space="preserve">Το σχέδιο νόμου δεν αξιοποιεί ρητά τη Δ.Ε.Υ.Α.ΤΗ.Λ. ως επιχειρησιακή βάση της Ε.ΥΔ.Α.Π. στην Ανατολική Αττική.</w:t>
      </w:r>
    </w:p>
    <w:p/>
    <w:p/>
    <w:p>
      <w:pPr/>
      <w:r>
        <w:rPr/>
        <w:t xml:space="preserve">Πρόταση Δ.Σ. Δ.Ε.Υ.Α.ΤΗ.Λ.:</w:t>
      </w:r>
    </w:p>
    <w:p/>
    <w:p>
      <w:pPr/>
      <w:r>
        <w:rPr/>
        <w:t xml:space="preserve">Η νέα δομή να αξιοποιήσει την εμπειρία, την τεχνογνωσία, την οργανωμένη επιχειρησιακή λειτουργία και την άμεση γνώση των τοπικών δικτύων και υποδομών της Δ.Ε.Υ.Α.ΤΗ.Λ., ώστε να υποστηρίζει επιχειρησιακά και τα δίκτυα ύδρευσης και αποχέτευσης της Ανατολικής Αττικής που σήμερα διαχειρίζονται οι Ο.Τ.Α.</w:t>
      </w:r>
    </w:p>
    <w:p/>
    <w:p/>
    <w:p>
      <w:pPr/>
      <w:r>
        <w:rPr/>
        <w:t xml:space="preserve">5. ΕΙΔΙΚΟΣ ΣΥΝΤΟΝΙΣΤΗΣ – ΑΡΘΡΟ 10</w:t>
      </w:r>
    </w:p>
    <w:p/>
    <w:p/>
    <w:p>
      <w:pPr/>
      <w:r>
        <w:rPr/>
        <w:t xml:space="preserve">Τι προβλέπει:</w:t>
      </w:r>
    </w:p>
    <w:p/>
    <w:p>
      <w:pPr/>
      <w:r>
        <w:rPr/>
        <w:t xml:space="preserve">Ο θεσμός του Ειδικού Συντονιστή δεν καλύπτει ρητά τους Ο.Τ.Α. της Αττικής που εντάσσονται υποχρεωτικά στην Ε.ΥΔ.Α.Π. Α.Ε.</w:t>
      </w:r>
    </w:p>
    <w:p/>
    <w:p/>
    <w:p>
      <w:pPr/>
      <w:r>
        <w:rPr/>
        <w:t xml:space="preserve">Πρόταση Δ.Σ. Δ.Ε.Υ.Α.ΤΗ.Λ.:</w:t>
      </w:r>
    </w:p>
    <w:p/>
    <w:p>
      <w:pPr/>
      <w:r>
        <w:rPr/>
        <w:t xml:space="preserve">Να προβλεφθεί συμμετοχή του Δήμου Λαυρεωτικής και κάθε Ο.Τ.Α. της Αττικής που μεταφέρεται υποχρεωτικά, με δικαίωμα ενημέρωσης, εισήγησης θεμάτων και παρακολούθησης έργων και τιμολογιακής πολιτικής.</w:t>
      </w:r>
    </w:p>
    <w:p/>
    <w:p/>
    <w:p>
      <w:pPr/>
      <w:r>
        <w:rPr/>
        <w:t xml:space="preserve">6. ΠΡΟΣΩΠΙΚΟ – ΑΡΘΡΟ 14</w:t>
      </w:r>
    </w:p>
    <w:p/>
    <w:p/>
    <w:p>
      <w:pPr/>
      <w:r>
        <w:rPr/>
        <w:t xml:space="preserve">Τι προβλέπει:</w:t>
      </w:r>
    </w:p>
    <w:p/>
    <w:p>
      <w:pPr/>
      <w:r>
        <w:rPr/>
        <w:t xml:space="preserve">Προβλέπεται αυτοδίκαιη μεταφορά προσωπικού Δ.Ε.Υ.Α. με την ίδια σχέση εργασίας, χωρίς όμως επαρκείς εγγυήσεις για το σύνολο του προσωπικού, τις αποδοχές, την προϋπηρεσία, τη συλλογική σύμβαση και τις θέσεις ευθύνης.</w:t>
      </w:r>
    </w:p>
    <w:p/>
    <w:p/>
    <w:p>
      <w:pPr/>
      <w:r>
        <w:rPr/>
        <w:t xml:space="preserve">Πρόταση Δ.Σ. Δ.Ε.Υ.Α.ΤΗ.Λ.:</w:t>
      </w:r>
    </w:p>
    <w:p/>
    <w:p>
      <w:pPr/>
      <w:r>
        <w:rPr/>
        <w:t xml:space="preserve">Να διευκρινιστεί ότι μεταφέρεται το σύνολο του προσωπικού χωρίς επιλογή ή εξαίρεση, με πλήρη αναγνώριση προϋπηρεσίας, προσόντων, εμπειρίας, δικαιωμάτων, συλλογικής σύμβασης και κανονισμών προσωπικού, χωρίς καμία δυσμενέστερη μεταβολή.</w:t>
      </w:r>
    </w:p>
    <w:p/>
    <w:p/>
    <w:p>
      <w:pPr/>
      <w:r>
        <w:rPr/>
        <w:t xml:space="preserve">7. ΑΠΟΣΠΑΣΕΙΣ / ΜΕΤΑΚΙΝΗΣΕΙΣ – ΑΡΘΡΟ 14</w:t>
      </w:r>
    </w:p>
    <w:p/>
    <w:p/>
    <w:p>
      <w:pPr/>
      <w:r>
        <w:rPr/>
        <w:t xml:space="preserve">Τι προβλέπει:</w:t>
      </w:r>
    </w:p>
    <w:p/>
    <w:p>
      <w:pPr/>
      <w:r>
        <w:rPr/>
        <w:t xml:space="preserve">Προβλέπεται άρση υφιστάμενων αποσπάσεων από και προς Δ.Ε.Υ.Α., γεγονός που μπορεί να δημιουργήσει άμεσα επιχειρησιακά κενά.</w:t>
      </w:r>
    </w:p>
    <w:p/>
    <w:p/>
    <w:p>
      <w:pPr/>
      <w:r>
        <w:rPr/>
        <w:t xml:space="preserve">Πρόταση Δ.Σ. Δ.Ε.Υ.Α.ΤΗ.Λ.:</w:t>
      </w:r>
    </w:p>
    <w:p/>
    <w:p>
      <w:pPr/>
      <w:r>
        <w:rPr/>
        <w:t xml:space="preserve">Να επιτραπεί η παραμονή ή συνέχιση υπηρεσίας προσωπικού που καλύπτει κρίσιμες ανάγκες, με αίτηση του εργαζομένου και τεκμηρίωση επιχειρησιακής ανάγκης, μέχρι την πλήρη κάλυψη των αντίστοιχων θέσεων.</w:t>
      </w:r>
    </w:p>
    <w:p/>
    <w:p/>
    <w:p>
      <w:pPr/>
      <w:r>
        <w:rPr/>
        <w:t xml:space="preserve">8. ΕΡΓΑ, ΜΕΛΕΤΕΣ, ΣΥΜΒΑΣΕΙΣ ΚΑΙ ΧΡΗΜΑΤΟΔΟΤΙΚΑ ΠΡΟΓΡΑΜΜΑΤΑ – ΑΡΘΡΑ 9 ΚΑΙ 11</w:t>
      </w:r>
    </w:p>
    <w:p/>
    <w:p/>
    <w:p>
      <w:pPr/>
      <w:r>
        <w:rPr/>
        <w:t xml:space="preserve">Τι προβλέπει:</w:t>
      </w:r>
    </w:p>
    <w:p/>
    <w:p>
      <w:pPr/>
      <w:r>
        <w:rPr/>
        <w:t xml:space="preserve">Η Ε.ΥΔ.Α.Π. συνεχίζει ως ειδική διάδοχος συμβάσεις και χρηματοδοτικά προγράμματα, χωρίς επαρκή εξειδίκευση για έργα που ήδη εκτελούνται από τη Δ.Ε.Υ.Α.ΤΗ.Λ. ή τον Δήμο.</w:t>
      </w:r>
    </w:p>
    <w:p/>
    <w:p/>
    <w:p>
      <w:pPr/>
      <w:r>
        <w:rPr/>
        <w:t xml:space="preserve">Πρόταση Δ.Σ. Δ.Ε.Υ.Α.ΤΗ.Λ.:</w:t>
      </w:r>
    </w:p>
    <w:p/>
    <w:p>
      <w:pPr/>
      <w:r>
        <w:rPr/>
        <w:t xml:space="preserve">Να διασφαλιστεί η απρόσκοπτη συνέχιση των έργων, χωρίς απώλεια χρηματοδότησης ή καθυστερήσεις. Όπου είναι τεχνικά ασφαλέστερο, να επιτρέπεται η ολοκλήρωση από τον υφιστάμενο φορέα εκτέλεσης του έργου, με προγραμματική ή άλλη συμφωνία με την Ε.ΥΔ.Α.Π. Α.Ε.</w:t>
      </w:r>
    </w:p>
    <w:p/>
    <w:p/>
    <w:p>
      <w:pPr/>
      <w:r>
        <w:rPr/>
        <w:t xml:space="preserve">9. ΤΑΜΕΙΑΚΑ ΔΙΑΘΕΣΙΜΑ, ΑΠΑΙΤΗΣΕΙΣ ΚΑΙ ΥΠΟΧΡΕΩΣΕΙΣ – ΑΡΘΡΟ 12</w:t>
      </w:r>
    </w:p>
    <w:p/>
    <w:p/>
    <w:p>
      <w:pPr/>
      <w:r>
        <w:rPr/>
        <w:t xml:space="preserve">Τι προβλέπει:</w:t>
      </w:r>
    </w:p>
    <w:p/>
    <w:p>
      <w:pPr/>
      <w:r>
        <w:rPr/>
        <w:t xml:space="preserve">Τα ταμειακά διαθέσιμα και οι απαιτήσεις που συνδέονται με υπηρεσίες ύδατος περιέρχονται στην Ε.ΥΔ.Α.Π. Α.Ε., ενώ προβλέπεται και επιβάρυνση του Ο.Τ.Α. σε περίπτωση αρνητικής Καθαρής Παρούσας Αξίας.</w:t>
      </w:r>
    </w:p>
    <w:p/>
    <w:p/>
    <w:p>
      <w:pPr/>
      <w:r>
        <w:rPr/>
        <w:t xml:space="preserve">Πρόταση Δ.Σ. Δ.Ε.Υ.Α.ΤΗ.Λ.:</w:t>
      </w:r>
    </w:p>
    <w:p/>
    <w:p>
      <w:pPr/>
      <w:r>
        <w:rPr/>
        <w:t xml:space="preserve">Τα ταμειακά διαθέσιμα να μεταφερθούν στον Δήμο ή να δεσμευθούν αποκλειστικά για έργα και δράσεις εντός της Λαυρεωτικής. Να διαγραφεί ή να καλυφθεί από το κράτος η πρόβλεψη επιβάρυνσης του Ο.Τ.Α. με τυχόν αρνητική Καθαρή Παρούσα Αξία.</w:t>
      </w:r>
    </w:p>
    <w:p/>
    <w:p/>
    <w:p>
      <w:pPr/>
      <w:r>
        <w:rPr/>
        <w:t xml:space="preserve">10. ΟΜΒΡΙΑ ΥΔΑΤΑ – ΑΡΘΡΟ 6</w:t>
      </w:r>
    </w:p>
    <w:p/>
    <w:p/>
    <w:p>
      <w:pPr/>
      <w:r>
        <w:rPr/>
        <w:t xml:space="preserve">Τι προβλέπει:</w:t>
      </w:r>
    </w:p>
    <w:p/>
    <w:p>
      <w:pPr/>
      <w:r>
        <w:rPr/>
        <w:t xml:space="preserve">Η διαχείριση του δικτύου ομβρίων μεταφέρεται στην Ε.ΥΔ.Α.Π., αλλά ο καθαρισμός φρεατίων παραμένει στους Ο.Τ.Α.</w:t>
      </w:r>
    </w:p>
    <w:p/>
    <w:p/>
    <w:p>
      <w:pPr/>
      <w:r>
        <w:rPr/>
        <w:t xml:space="preserve">Πρόταση Δ.Σ. Δ.Ε.Υ.Α.ΤΗ.Λ.:</w:t>
      </w:r>
    </w:p>
    <w:p/>
    <w:p>
      <w:pPr/>
      <w:r>
        <w:rPr/>
        <w:t xml:space="preserve">Να προβλεφθεί συνολική ανάληψη της αρμοδιότητας από την Ε.ΥΔ.Α.Π. ή, εφόσον ο καθαρισμός φρεατίων παραμείνει στον Δήμο, αντίστοιχη χρηματοδότηση, προσωπικό, εξοπλισμός ή ετήσιο αντισταθμιστικό ποσό.</w:t>
      </w:r>
    </w:p>
    <w:p/>
    <w:p/>
    <w:p>
      <w:pPr/>
      <w:r>
        <w:rPr/>
        <w:t xml:space="preserve">Γ. ΑΙΤΗΜΑΤΑ ΚΑΙ ΠΡΟΤΑΣΕΙΣ ΤΗΣ ΓΕΝΙΚΗΣ ΣΥΝΕΛΕΥΣΗΣ ΤΩΝ ΕΡΓΑΖΟΜΕΝΩΝ</w:t>
      </w:r>
    </w:p>
    <w:p/>
    <w:p/>
    <w:p>
      <w:pPr/>
      <w:r>
        <w:rPr/>
        <w:t xml:space="preserve">Εγκρίνει και υιοθετεί στο σύνολό τους τα αιτήματα και τις ειδικότερες προτάσεις της Γενικής Συνέλευσης των Εργαζομένων και ζητά την πλήρη ενσωμάτωσή τους στο σχέδιο νόμου, ως ακολούθως:</w:t>
      </w:r>
    </w:p>
    <w:p/>
    <w:p/>
    <w:p>
      <w:pPr/>
      <w:r>
        <w:rPr/>
        <w:t xml:space="preserve">ΒΑΣΙΚΑ ΕΡΓΑΣΙΑΚΑ ΑΙΤΗΜΑΤΑ</w:t>
      </w:r>
    </w:p>
    <w:p/>
    <w:p/>
    <w:p>
      <w:pPr/>
      <w:r>
        <w:rPr/>
        <w:t xml:space="preserve">1. Καθολική και χωρίς εξαιρέσεις μεταφορά του συνόλου του προσωπικού.</w:t>
      </w:r>
    </w:p>
    <w:p/>
    <w:p>
      <w:pPr/>
      <w:r>
        <w:rPr/>
        <w:t xml:space="preserve">2. Καμία δυσμενέστερη οικονομική μεταβολή.</w:t>
      </w:r>
    </w:p>
    <w:p/>
    <w:p>
      <w:pPr/>
      <w:r>
        <w:rPr/>
        <w:t xml:space="preserve">3. Πλήρης ένταξη στη συλλογική σύμβαση και στους κανονισμούς προσωπικού του μόνιμου προσωπικού της Ε.ΥΔ.Α.Π. Α.Ε.</w:t>
      </w:r>
    </w:p>
    <w:p/>
    <w:p>
      <w:pPr/>
      <w:r>
        <w:rPr/>
        <w:t xml:space="preserve">4. Πλήρης αναγνώριση προϋπηρεσίας και δικαιωμάτων, όπως έχουν αναγνωριστεί στον φορέα προέλευσης.</w:t>
      </w:r>
    </w:p>
    <w:p/>
    <w:p>
      <w:pPr/>
      <w:r>
        <w:rPr/>
        <w:t xml:space="preserve">5. Προστασία υπηρεσιακής εξέλιξης και θέσεων ευθύνης.</w:t>
      </w:r>
    </w:p>
    <w:p/>
    <w:p>
      <w:pPr/>
      <w:r>
        <w:rPr/>
        <w:t xml:space="preserve">6. Απασχόληση σε αντίστοιχο αντικείμενο και αξιοποίηση της τεχνογνωσίας.</w:t>
      </w:r>
    </w:p>
    <w:p/>
    <w:p>
      <w:pPr/>
      <w:r>
        <w:rPr/>
        <w:t xml:space="preserve">7. Ειδική πρόβλεψη για αποσπασμένους εργαζομένους.</w:t>
      </w:r>
    </w:p>
    <w:p/>
    <w:p>
      <w:pPr/>
      <w:r>
        <w:rPr/>
        <w:t xml:space="preserve">8. Κατοχύρωση του υφιστάμενου τόπου εργασίας.</w:t>
      </w:r>
    </w:p>
    <w:p/>
    <w:p/>
    <w:p>
      <w:pPr/>
      <w:r>
        <w:rPr/>
        <w:t xml:space="preserve">ΣΥΓΚΕΚΡΙΜΕΝΕΣ ΠΡΟΤΑΣΕΙΣ ΕΠΙ ΤΟΥ ΣΧΕΔΙΟΥ ΝΟΜΟΥ</w:t>
      </w:r>
    </w:p>
    <w:p/>
    <w:p/>
    <w:p>
      <w:pPr/>
      <w:r>
        <w:rPr/>
        <w:t xml:space="preserve">ΑΡΘΡΟ 13</w:t>
      </w:r>
    </w:p>
    <w:p/>
    <w:p/>
    <w:p>
      <w:pPr/>
      <w:r>
        <w:rPr/>
        <w:t xml:space="preserve">Να προβλεφθεί, κατ’ αντιστοιχία και για την Αττική, η σύσταση Γενικής Διεύθυνσης ή Διεύθυνσης Ύδρευσης και Αποχέτευσης Ανατολικής Αττικής.</w:t>
      </w:r>
    </w:p>
    <w:p/>
    <w:p/>
    <w:p>
      <w:pPr/>
      <w:r>
        <w:rPr/>
        <w:t xml:space="preserve">ΑΡΘΡΟ 14</w:t>
      </w:r>
    </w:p>
    <w:p/>
    <w:p/>
    <w:p>
      <w:pPr/>
      <w:r>
        <w:rPr/>
        <w:t xml:space="preserve">Στην παρ. 8 του άρθρου 14 του Σχεδίου Νόμου, και προκειμένου να αποφευχθούν δυσερμηνείες της πρόβλεψης περί εξίσωσης ως προς τα δικαιώματα και τις υποχρεώσεις του προσωπικού που μεταφέρεται λόγω των συγχωνεύσεων με το ήδη υπηρετούν προσωπικό στην Ε.ΥΔ.Α.Π. και στην Ε.Υ.Α.Θ., αλλά και προκειμένου να εξυπηρετηθεί η υποχρέωση περί αποφυγής βλαπτικής μεταβολής των όρων απασχόλησης του μεταφερόμενου προσωπικού, προτείνεται η ακόλουθη αναδιατύπωση των παραγράφων του άρθρου 14:</w:t>
      </w:r>
    </w:p>
    <w:p/>
    <w:p/>
    <w:p>
      <w:pPr/>
      <w:r>
        <w:rPr/>
        <w:t xml:space="preserve">ΠΑΡΑΓΡΑΦΟΣ 1</w:t>
      </w:r>
    </w:p>
    <w:p/>
    <w:p/>
    <w:p>
      <w:pPr/>
      <w:r>
        <w:rPr/>
        <w:t xml:space="preserve">Στις περιοχές που περιέρχονται στην αρμοδιότητα της Ε.ΥΔ.Α.Π. Α.Ε. και της Ε.Υ.Α.Θ. Α.Ε., το σύνολο του προσωπικού που υπηρετεί με οποιαδήποτε σχέση εργασίας στις Δημοτικές Επιχειρήσεις Ύδρευσης και Αποχέτευσης (Δ.Ε.Υ.Α.) μεταφέρεται υποχρεωτικά και αυτοδικαίως με την ίδια σχέση εργασίας και τοποθετείται σε τμήμα αντίστοιχο με τον φορέα προέλευσής του, σύμφωνα με τα τυπικά και ουσιαστικά προσόντα του και για την άσκηση των αυτών ή παρεμφερών καθηκόντων. Τυχόν διανυθείσα προϋπηρεσία υπαλλήλου, καθώς και η προϋπηρεσία σε θέση ευθύνης, λαμβάνεται υπόψη στο μέλλον ως προσόν για την εξέλιξη του προσωπικού, αλλά και για την κάλυψη αντίστοιχων θέσεων ευθύνης στον νέο φορέα απασχόλησης.</w:t>
      </w:r>
    </w:p>
    <w:p/>
    <w:p/>
    <w:p>
      <w:pPr/>
      <w:r>
        <w:rPr/>
        <w:t xml:space="preserve">ΠΑΡΑΓΡΑΦΟΣ 8</w:t>
      </w:r>
    </w:p>
    <w:p/>
    <w:p/>
    <w:p>
      <w:pPr/>
      <w:r>
        <w:rPr/>
        <w:t xml:space="preserve">Το προσωπικό του παρόντος εντάσσεται πλήρως στο καθεστώς απασχόλησης του ήδη υπηρετούντος τακτικού προσωπικού της Ε.ΥΔ.Α.Π. Α.Ε. και της Ε.Υ.Α.Θ. Α.Ε. Οι συνολικά καταβαλλόμενες έως την ημερομηνία ολοκλήρωσης της διαδικασίας συγχώνευσης αποδοχές του προσωπικού αυτού λαμβάνονται υπόψη για την κατάταξή του, σύμφωνα με την ήδη αναγνωρισθείσα από τον φορέα προέλευσης προϋπηρεσία, στο αντίστοιχο μισθολογικό καθεστώς του τακτικού προσωπικού της Ε.ΥΔ.Α.Π. Α.Ε. και της Ε.Υ.Α.Θ. Α.Ε., μη επιτρεπομένης της μείωσης αυτών. Εάν από την κατάταξη προκύπτουν υπέρτερες αποδοχές, τότε αυτές διατηρούνται ως προσωπική διαφορά του υπαλλήλου, συμψηφιζόμενες με μελλοντικές αυξήσεις του βασικού μισθού και με σκοπό τη μελλοντική εξίσωση των αποδοχών.</w:t>
      </w:r>
    </w:p>
    <w:p/>
    <w:p/>
    <w:p>
      <w:pPr/>
      <w:r>
        <w:rPr/>
        <w:t xml:space="preserve">ΠΑΡΑΓΡΑΦΟΣ 11</w:t>
      </w:r>
    </w:p>
    <w:p/>
    <w:p/>
    <w:p>
      <w:pPr/>
      <w:r>
        <w:rPr/>
        <w:t xml:space="preserve">Να προβλεφθεί δυνατότητα παραμονής ή συνέχισης υπηρεσίας των αποσπασμένων υπαλλήλων στην Ε.ΥΔ.Α.Π. Α.Ε., με αίτηση του εργαζομένου και τεκμηρίωση επιχειρησιακής ανάγκης.</w:t>
      </w:r>
    </w:p>
    <w:p/>
    <w:p/>
    <w:p>
      <w:pPr/>
      <w:r>
        <w:rPr/>
        <w:t xml:space="preserve">ΑΡΘΡΟ 38 – ΠΡΟΤΕΙΝΟΜΕΝΗ ΑΝΑΔΙΑΤΥΠΩΣΗ ΤΗΣ ΠΑΡΑΓΡΑΦΟΥ 5</w:t>
      </w:r>
    </w:p>
    <w:p/>
    <w:p/>
    <w:p>
      <w:pPr/>
      <w:r>
        <w:rPr/>
        <w:t xml:space="preserve">Για χρονικό διάστημα πέντε (5) ετών από την απορρόφηση των παρόχων υπηρεσιών ύδατος από την Ε.ΥΔ.Α.Π. Α.Ε. ή την Ε.Υ.Α.Θ. Α.Ε., το προσωπικό των μεταφερόμενων παρόχων εξακολουθεί να παρέχει την εργασία του εντός των διοικητικών ορίων του Δήμου στον οποίο υπηρετούσε κατά τον χρόνο της απορρόφησης.</w:t>
      </w:r>
    </w:p>
    <w:p/>
    <w:p/>
    <w:p>
      <w:pPr/>
      <w:r>
        <w:rPr/>
        <w:t xml:space="preserve">Κατά το ανωτέρω χρονικό διάστημα δεν επιτρέπεται η μετάθεση, μετακίνηση, απόσπαση ή καθ’ οιονδήποτε τρόπο τοποθέτησή του σε υπηρεσία, οργανική μονάδα ή εγκατάσταση εκτός των διοικητικών ορίων του οικείου Δήμου, χωρίς την προηγούμενη έγγραφη συναίνεση του υπαλλήλου.</w:t>
      </w:r>
    </w:p>
    <w:p/>
    <w:p/>
    <w:p>
      <w:pPr/>
      <w:r>
        <w:rPr/>
        <w:t xml:space="preserve">Μετά την παρέλευση της πενταετίας, ο τόπος εργασίας του ανωτέρω προσωπικού δεν επιτρέπεται να απέχει περισσότερο από σαράντα (40) χιλιόμετρα από τον τόπο εργασίας στον οποίο υπηρετούσε κατά τον χρόνο της απορρόφησης.</w:t>
      </w:r>
    </w:p>
    <w:p/>
    <w:p>
      <w:pPr/>
      <w:r>
        <w:rPr>
          <w:b w:val="1"/>
          <w:bCs w:val="1"/>
        </w:rPr>
        <w:t xml:space="preserve">Μ***** Β******** – 18 Ιουλίου 2026, 21:24</w:t>
      </w:r>
    </w:p>
    <w:p>
      <w:pPr/>
      <w:r>
        <w:rPr/>
        <w:t xml:space="preserve">Επι του Αρθρου 14 </w:t>
      </w:r>
    </w:p>
    <w:p/>
    <w:p>
      <w:pPr/>
      <w:r>
        <w:rPr/>
        <w:t xml:space="preserve">Να ληφθεί υπόψη η παρ. 3 του άρθρου 307 του ν. 5314/2026, η οποία ορίζει ρητά ότι οι υπάλληλοι που έχουν εκλεγεί σε όργανα της Τοπικής Αυτοδιοίκησης και έχουν αποσπαστεί, κατόπιν αίτησής τους, παραμένουν στη θέση απόσπασης μέχρι τη λήξη της τρέχουσας αυτοδιοικητικής περιόδου (2024-2028). Η διάταξη αυτή θεσπίστηκε προκειμένου να διασφαλιστεί η απρόσκοπτη άσκηση των καθηκόντων των αιρετών της Τοπικής Αυτοδιοίκησης.</w:t>
      </w:r>
    </w:p>
    <w:p/>
    <w:p/>
    <w:p>
      <w:pPr/>
      <w:r>
        <w:rPr/>
        <w:t xml:space="preserve">Κατά συνέπεια, θα πρέπει να προστεθεί στο άρθρο 14 ειδική πρόβλεψη, ώστε οι υπάλληλοι των Δ.Ε.Υ.Α. που είναι αιρετοί της Τοπικής Αυτοδιοίκησης και υπηρετούν με νόμιμη απόσπαση σε Δ.Ε.Υ.Α. που απορροφώνται από την ΕΥΑΘ Α.Ε. ή την ΕΥΔΑΠ Α.Ε. να έχουν το δικαίωμα επιλογής είτε να μεταφερθούν στην ΕΥΑΘ Α.Ε. ή την ΕΥΔΑΠ Α.Ε., διατηρώντας την ισχύ της απόσπασής τους μέχρι τη λήξη της, σύμφωνα με το άρθρο 307 του ν. 5314/2026, είτε να επιστρέψουν στον φορέα προέλευσής τους.</w:t>
      </w:r>
    </w:p>
    <w:p/>
    <w:p/>
    <w:p>
      <w:pPr/>
      <w:r>
        <w:rPr/>
        <w:t xml:space="preserve">Η πρόβλεψη αυτή  εξασφαλίζει τη συνέχεια μιας ήδη νόμιμης υπηρεσιακής κατάστασης, σέβεται τη βούληση του νομοθέτη όπως αυτή αποτυπώθηκε στον ν. 5314/2026 και διασφαλίζει την απρόσκοπτη άσκηση των καθηκόντων των αιρετών της Τοπικής Αυτοδιοίκησης.</w:t>
      </w:r>
    </w:p>
    <w:p/>
    <w:p>
      <w:pPr/>
      <w:r>
        <w:rPr>
          <w:b w:val="1"/>
          <w:bCs w:val="1"/>
        </w:rPr>
        <w:t xml:space="preserve">S*******a K*******u – 18 Ιουλίου 2026, 21:29</w:t>
      </w:r>
    </w:p>
    <w:p>
      <w:pPr/>
      <w:r>
        <w:rPr/>
        <w:t xml:space="preserve">Προτεινόμενη διάταξη Άρθρο 14 (Μεταφερόμενο προσωπικό)</w:t>
      </w:r>
    </w:p>
    <w:p/>
    <w:p/>
    <w:p>
      <w:pPr/>
      <w:r>
        <w:rPr/>
        <w:t xml:space="preserve">«Η μεταφορά του προσωπικού των Δημοτικών Επιχειρήσεων Ύδρευσης και Αποχέτευσης (Δ.Ε.Υ.Α.) στην Ε.Υ.Δ.Α.Π. Α.Ε. ή στην Ε.Υ.Α.Θ. Α.Ε. λόγω ειδικής διαδοχής δεν επιφέρει δυσμενέστερη μεταβολή της υπηρεσιακής ή εργασιακής του κατάστασης ούτε συνεπάγεται απώλεια ή περιορισμό δικαιωμάτων που απορρέουν από την προϋφιστάμενη υπηρεσιακή του ιδιότητα. Οι εργαζόμενοι διατηρούν όλα τα δικαιώματα υπηρεσιακών μεταβολών που προβλέπονται από την κείμενη νομοθεσία ή υπάγονται σε ισοδύναμο καθεστώς κινητικότητας, το οποίο διασφαλίζει ότι η υποχρεωτική μεταφορά τους δεν οδηγεί σε δυσμενέστερη θέση από εκείνη στην οποία θα βρίσκονταν εάν δεν είχε επέλθει η ειδική διαδοχή.»</w:t>
      </w:r>
    </w:p>
    <w:p/>
    <w:p/>
    <w:p>
      <w:pPr/>
      <w:r>
        <w:rPr/>
        <w:t xml:space="preserve">Στο σχέδιο νόμου με τίτλο «Διοικητική συνεργασία στον τομέα της φορολογίας - Ενσωμάτωση της Οδηγίας (ΕΕ) 2023/2226 του Συμβουλίου της 17ης Οκτωβρίου 2023 και της Οδηγίας (ΕΕ) 2025/872 του Συμβουλίου της 14ης Απριλίου 2025 για την τροποποίηση της οδηγίας 2011/16/ΕΕ σχετικά με τη διοικητική συνεργασία στον τομέα της φορολογίας και λοιπές διατάξεις», το οποίο τέθηκε σε δημόσια διαβούλευση τον Μάρτιο του 2026,  είχε προβλεφθεί ρητά η δυνατότητα μετάταξης προσωπικού της ΕΥΔΑΠ προς ΔΕΥΑ. Η διάταξη αυτή δεν διατηρήθηκε στον τελικό νόμο. Με το παρόν σχέδιο νόμου, το οποίο μεταφέρει υποχρεωτικά προσωπικό ΔΕΥΑ στην ΕΥΔΑΠ ή στην ΕΥΑΘ, η μη πρόβλεψη αντίστοιχου μηχανισμού υπηρεσιακής κινητικότητας δημιουργεί σοβαρό νομοθετικό κενό και ανασφάλεια δικαίου, που πρέπει να θεραπευθεί πριν από την ψήφιση του νόμου.</w:t>
      </w:r>
    </w:p>
    <w:p/>
    <w:p/>
    <w:p>
      <w:pPr/>
      <w:r>
        <w:rPr/>
        <w:t xml:space="preserve"> Ο νομοθέτης μεταβάλλει μονομερώς το υπηρεσιακό καθεστώς των εργαζομένων χωρίς να διασφαλίζει ότι η μεταβολή αυτή δεν θα έχει δυσμενείς συνέπειες στα υπηρεσιακά τους δικαιώματα. Για το προσωπικό που μεταφέρεται υποχρεωτικά από τις ΔΕΥΑ στην ΕΥΔΑΠ ή την ΕΥΑΘ, να προβλεφθεί ότι η αλλαγή φορέα δεν στερεί τις δυνατότητες υπηρεσιακής κινητικότητας που θα είχε αν παρέμενε σε ΔΕΥΑ.</w:t>
      </w:r>
    </w:p>
    <w:p/>
    <w:p>
      <w:pPr/>
      <w:r>
        <w:rPr>
          <w:b w:val="1"/>
          <w:bCs w:val="1"/>
        </w:rPr>
        <w:t xml:space="preserve">Η**** – 18 Ιουλίου 2026, 22:43</w:t>
      </w:r>
    </w:p>
    <w:p>
      <w:pPr/>
      <w:r>
        <w:rPr/>
        <w:t xml:space="preserve">Είμαι κατά του σχεδίου , είναι η καταστροφή όλου του νομού , καταστροφή της φύση με τραγικές συνέπειες στην τοπική κοινωνία . Σχέδιο καταστροφής, χωρίς ανταποδοτικότητα στην κοινωνία.</w:t>
      </w:r>
    </w:p>
    <w:p/>
    <w:p>
      <w:pPr/>
      <w:r>
        <w:rPr>
          <w:b w:val="1"/>
          <w:bCs w:val="1"/>
        </w:rPr>
        <w:t xml:space="preserve">ΣΩΜΑΤΕΊΟ ΕΡΓΑΖΟΜΕΝΩΝ ΔΕΥΑΤΗΛ – 18 Ιουλίου 2026, 22:45</w:t>
      </w:r>
    </w:p>
    <w:p>
      <w:pPr/>
      <w:r>
        <w:rPr/>
        <w:t xml:space="preserve">Το Σωματείο Εργαζομένων της Δ.Ε.Υ.Α.ΤΗ.Λ., στο πλαίσιο της παρούσας διαβούλευσης, τοποθετείται θετικά επί της αρχής ως προς τη διεύρυνση της αρμοδιότητας της Ε.ΥΔ.Α.Π. Α.Ε., υπό την προϋπόθεση ότι θα διασφαλιστεί πλήρως και ρητά το σύνολο των εργασιακών δικαιωμάτων των εργαζομένων.</w:t>
      </w:r>
    </w:p>
    <w:p/>
    <w:p/>
    <w:p>
      <w:pPr/>
      <w:r>
        <w:rPr/>
        <w:t xml:space="preserve">Η θετική αυτή στάση τελεί υπό την απαραίτητη προϋπόθεση ενσωμάτωσης στο σχέδιο νόμου συγκεκριμένων εγγυήσεων, οι οποίες αποτελούν ελάχιστο πλαίσιο προστασίας των εργαζομένων και διασφάλισης της ομαλής επιχειρησιακής συνέχειας.</w:t>
      </w:r>
    </w:p>
    <w:p/>
    <w:p/>
    <w:p>
      <w:pPr/>
      <w:r>
        <w:rPr/>
        <w:t xml:space="preserve">ΒΑΣΙΚΕΣ ΕΡΓΑΣΙΑΚΕΣ ΔΙΑΣΦΑΛΙΣΕΙΣ</w:t>
      </w:r>
    </w:p>
    <w:p/>
    <w:p>
      <w:pPr/>
      <w:r>
        <w:rPr/>
        <w:t xml:space="preserve">Καθολική και χωρίς εξαιρέσεις μεταφορά του συνόλου του προσωπικού.</w:t>
      </w:r>
    </w:p>
    <w:p/>
    <w:p>
      <w:pPr/>
      <w:r>
        <w:rPr/>
        <w:t xml:space="preserve">Καμία δυσμενέστερη μεταβολή στις αποδοχές ή στους όρους εργασίας.</w:t>
      </w:r>
    </w:p>
    <w:p/>
    <w:p>
      <w:pPr/>
      <w:r>
        <w:rPr/>
        <w:t xml:space="preserve">Πλήρης ένταξη στη συλλογική σύμβαση και στους κανονισμούς προσωπικού του τακτικού προσωπικού της Ε.ΥΔ.Α.Π. Α.Ε.</w:t>
      </w:r>
    </w:p>
    <w:p/>
    <w:p>
      <w:pPr/>
      <w:r>
        <w:rPr/>
        <w:t xml:space="preserve">Πλήρης αναγνώριση της προϋπηρεσίας και όλων των θεμελιωμένων δικαιωμάτων, όπως έχουν αναγνωριστεί στον φορέα προέλευσης.</w:t>
      </w:r>
    </w:p>
    <w:p/>
    <w:p>
      <w:pPr/>
      <w:r>
        <w:rPr/>
        <w:t xml:space="preserve">Διασφάλιση της υπηρεσιακής εξέλιξης και των θέσεων ευθύνης.</w:t>
      </w:r>
    </w:p>
    <w:p/>
    <w:p>
      <w:pPr/>
      <w:r>
        <w:rPr/>
        <w:t xml:space="preserve">Απασχόληση σε αντίστοιχο αντικείμενο, με αξιοποίηση της εμπειρίας και της τεχνογνωσίας των εργαζομένων.</w:t>
      </w:r>
    </w:p>
    <w:p/>
    <w:p>
      <w:pPr/>
      <w:r>
        <w:rPr/>
        <w:t xml:space="preserve">Ειδική πρόβλεψη για τους αποσπασμένους εργαζόμενους.</w:t>
      </w:r>
    </w:p>
    <w:p/>
    <w:p>
      <w:pPr/>
      <w:r>
        <w:rPr/>
        <w:t xml:space="preserve">Κατοχύρωση του υφιστάμενου τόπου εργασίας.</w:t>
      </w:r>
    </w:p>
    <w:p/>
    <w:p/>
    <w:p>
      <w:pPr/>
      <w:r>
        <w:rPr/>
        <w:t xml:space="preserve">ΣΥΓΚΕΚΡΙΜΕΝΕΣ ΠΡΟΤΑΣΕΙΣ ΕΠΙ ΤΟΥ ΣΧΕΔΙΟΥ ΝΟΜΟΥ</w:t>
      </w:r>
    </w:p>
    <w:p/>
    <w:p>
      <w:pPr/>
      <w:r>
        <w:rPr/>
        <w:t xml:space="preserve">Άρθρο 13</w:t>
      </w:r>
    </w:p>
    <w:p/>
    <w:p>
      <w:pPr/>
      <w:r>
        <w:rPr/>
        <w:t xml:space="preserve">Να προβλεφθεί, κατ’ αντιστοιχία και για την Αττική, η σύσταση Γενικής Διεύθυνσης ή Διεύθυνσης Ύδρευσης και Αποχέτευσης Ανατολικής Αττικής.</w:t>
      </w:r>
    </w:p>
    <w:p/>
    <w:p/>
    <w:p>
      <w:pPr/>
      <w:r>
        <w:rPr/>
        <w:t xml:space="preserve">Άρθρο 14</w:t>
      </w:r>
    </w:p>
    <w:p/>
    <w:p>
      <w:pPr/>
      <w:r>
        <w:rPr/>
        <w:t xml:space="preserve">Για την αποφυγή ερμηνειών που θα μπορούσαν να οδηγήσουν σε δυσμενή μεταβολή των όρων απασχόλησης του μεταφερόμενου προσωπικού, προτείνεται η ακόλουθη αναδιατύπωση:</w:t>
      </w:r>
    </w:p>
    <w:p/>
    <w:p/>
    <w:p>
      <w:pPr/>
      <w:r>
        <w:rPr/>
        <w:t xml:space="preserve">Παράγραφος 1</w:t>
      </w:r>
    </w:p>
    <w:p/>
    <w:p>
      <w:pPr/>
      <w:r>
        <w:rPr/>
        <w:t xml:space="preserve">Στις περιοχές που περιέρχονται στην αρμοδιότητα της Ε.ΥΔ.Α.Π. Α.Ε. και της Ε.Υ.Α.Θ. Α.Ε., το σύνολο του προσωπικού που υπηρετεί με οποιαδήποτε σχέση εργασίας στις Δ.Ε.Υ.Α. μεταφέρεται υποχρεωτικά και αυτοδικαίως με την ίδια σχέση εργασίας και τοποθετείται σε αντίστοιχες οργανικές μονάδες, σύμφωνα με τα τυπικά και ουσιαστικά προσόντα του, για την άσκηση των αυτών ή παρεμφερών καθηκόντων.</w:t>
      </w:r>
    </w:p>
    <w:p/>
    <w:p>
      <w:pPr/>
      <w:r>
        <w:rPr/>
        <w:t xml:space="preserve">Η προϋπηρεσία, καθώς και η άσκηση καθηκόντων ευθύνης, αναγνωρίζονται πλήρως και λαμβάνονται υπόψη για την υπηρεσιακή εξέλιξη και την κάλυψη θέσεων ευθύνης.</w:t>
      </w:r>
    </w:p>
    <w:p/>
    <w:p/>
    <w:p>
      <w:pPr/>
      <w:r>
        <w:rPr/>
        <w:t xml:space="preserve">Παράγραφος 8</w:t>
      </w:r>
    </w:p>
    <w:p/>
    <w:p>
      <w:pPr/>
      <w:r>
        <w:rPr/>
        <w:t xml:space="preserve">Το προσωπικό εντάσσεται πλήρως στο καθεστώς του τακτικού προσωπικού της Ε.ΥΔ.Α.Π. Α.Ε. και της Ε.Υ.Α.Θ. Α.Ε.</w:t>
      </w:r>
    </w:p>
    <w:p/>
    <w:p>
      <w:pPr/>
      <w:r>
        <w:rPr/>
        <w:t xml:space="preserve">Οι αποδοχές που καταβάλλονταν έως την ολοκλήρωση της συγχώνευσης λαμβάνονται υπόψη για τη μισθολογική κατάταξη, χωρίς να επιτρέπεται οποιαδήποτε μείωση. Τυχόν υψηλότερες αποδοχές διατηρούνται ως προσωπική διαφορά, συμψηφιζόμενη με μελλοντικές αυξήσεις.</w:t>
      </w:r>
    </w:p>
    <w:p/>
    <w:p/>
    <w:p>
      <w:pPr/>
      <w:r>
        <w:rPr/>
        <w:t xml:space="preserve">Παράγραφος 11</w:t>
      </w:r>
    </w:p>
    <w:p/>
    <w:p>
      <w:pPr/>
      <w:r>
        <w:rPr/>
        <w:t xml:space="preserve">Να προβλεφθεί δυνατότητα παραμονής ή συνέχισης υπηρεσίας των αποσπασμένων υπαλλήλων, κατόπιν αίτησης του εργαζομένου και τεκμηρίωσης υπηρεσιακής ανάγκης.</w:t>
      </w:r>
    </w:p>
    <w:p/>
    <w:p/>
    <w:p>
      <w:pPr/>
      <w:r>
        <w:rPr/>
        <w:t xml:space="preserve">Άρθρο 38 – Παράγραφος 5</w:t>
      </w:r>
    </w:p>
    <w:p/>
    <w:p>
      <w:pPr/>
      <w:r>
        <w:rPr/>
        <w:t xml:space="preserve">Για χρονικό διάστημα πέντε (5) ετών από την απορρόφηση, το προσωπικό εξακολουθεί να παρέχει εργασία εντός των διοικητικών ορίων του Δήμου στον οποίο υπηρετούσε.</w:t>
      </w:r>
    </w:p>
    <w:p/>
    <w:p>
      <w:pPr/>
      <w:r>
        <w:rPr/>
        <w:t xml:space="preserve">Κατά το διάστημα αυτό δεν επιτρέπεται μετακίνηση χωρίς τη συναίνεση του εργαζομένου. Μετά την πενταετία, ο τόπος εργασίας δεν μπορεί να απέχει άνω των 40 χιλιομέτρων από τον αρχικό.</w:t>
      </w:r>
    </w:p>
    <w:p/>
    <w:p>
      <w:pPr/>
      <w:r>
        <w:rPr>
          <w:b w:val="1"/>
          <w:bCs w:val="1"/>
        </w:rPr>
        <w:t xml:space="preserve">Ευθύμιος Φλωρος – 19 Ιουλίου 2026, 07:36</w:t>
      </w:r>
    </w:p>
    <w:p>
      <w:pPr/>
      <w:r>
        <w:rPr/>
        <w:t xml:space="preserve">Με το παρόν ζητώ την διαγραφή της παραγράφου 2. του άρθρου 35. αφού η εκτροπή των ποταμών Κρικελλοπόταμου κ Καρπενησιώτη ΔΕΝ είναι αναγκαία αφενός, αλλά και διότι αυτή αν γίνει θα είναι η χαριστική βολή στην πολύπαθη Ευρυτανία, που ήδη εδώ και 60 χρόνια συνεισφέρει μεγάλο μέρος στην ενέργεια της χώρας!</w:t>
      </w:r>
    </w:p>
    <w:p/>
    <w:p>
      <w:pPr/>
      <w:r>
        <w:rPr>
          <w:b w:val="1"/>
          <w:bCs w:val="1"/>
        </w:rPr>
        <w:t xml:space="preserve">Τομέας Περιβάλλοντος και Ενέργειας-Ελληνική Αριστερή Συμπαράταξη (ΕΛ.Α.Σ) – 19 Ιουλίου 2026, 08:52</w:t>
      </w:r>
    </w:p>
    <w:p>
      <w:pPr/>
      <w:r>
        <w:rPr/>
        <w:t xml:space="preserve">Mε το νομοσχέδιο αυτό (ΜΕΡΟΣ Α) προωθείται η αναγκαστική επέκταση των ΕΥΔΑΠ-ΕΥΑΘ σε ΔΕΥΑ και Δήμους όμορων περιοχών. Συγκεκριμένα, η ΕΥΔΑΠ σε Βοιωτία, Εύβοια και Φωκίδα και η ΕΥΑΘ σε όλη την περιφερειακή ενότητα της Θεσσαλονίκης και στη Χαλκιδική. Το νομοσχέδιο περιλαμβάνει και το ΜΕΡΟΣ Β, με αντικείμενο την πολεοδόμηση εγκαταλελειμμένων και φθινόντων οικισμών.</w:t>
      </w:r>
    </w:p>
    <w:p/>
    <w:p/>
    <w:p>
      <w:pPr/>
      <w:r>
        <w:rPr/>
        <w:t xml:space="preserve">ΜΕΡΟΣ Α-ΓΕΝΙΚΑ ΣΧΟΛΙΑ</w:t>
      </w:r>
    </w:p>
    <w:p/>
    <w:p/>
    <w:p>
      <w:pPr/>
      <w:r>
        <w:rPr/>
        <w:t xml:space="preserve">Τα ερωτήματα και οι ενστάσεις που εγείρονται αφορούν κυρίως τα παρακάτω σημεία:</w:t>
      </w:r>
    </w:p>
    <w:p/>
    <w:p/>
    <w:p>
      <w:pPr/>
      <w:r>
        <w:rPr/>
        <w:t xml:space="preserve">•	Υπάρχει αντίφαση με τον πρόσφατα ψηφισθέντα Κώδικα Τοπικής Αυτοδιοίκησης (Άρθρο 253, Ν. 5314/2026) που κατοχύρωσε τις οικειοθελείς συγχωνεύσεις των Δημοτικών Επιχειρήσεων Ύδρευσης Αποχέτευσης (ΔΕΥΑ).</w:t>
      </w:r>
    </w:p>
    <w:p/>
    <w:p>
      <w:pPr/>
      <w:r>
        <w:rPr/>
        <w:t xml:space="preserve">•	Δεν έγινε καμία οικονομοτεχνική μελέτη και διαβούλευση με τους εκπροσώπους της Τοπικής Αυτοδιοίκησης, την Ένωση ΔΕΥΑ (ΕΔΕΥΑ) και την Κεντρική Ένωση Δήμων Ελλάδος (ΚΕΔΕ) για τη βιωσιμότητα της συγχώνευσης των ΔΕΥΑ με τις ΕΥΔΑΠ-ΕΥΑΘ, καθιστώντας την όλη διαδικασία επιχειρησιακά προβληματική.</w:t>
      </w:r>
    </w:p>
    <w:p/>
    <w:p>
      <w:pPr/>
      <w:r>
        <w:rPr/>
        <w:t xml:space="preserve">•	Δεν  υπάρχει αναφορά σε  ολοκληρωμένη συγκριτική αξιολόγηση εναλλακτικών μοντέλων, όπως η ενίσχυση των υφιστάμενων ΔΕΥΑ.</w:t>
      </w:r>
    </w:p>
    <w:p/>
    <w:p>
      <w:pPr/>
      <w:r>
        <w:rPr/>
        <w:t xml:space="preserve">•	Δεν λαμβάνονται υπόψη οι ιδιομορφίες των επιμέρους ΔΕΥΑ, ούτε η ολιστική διαχείριση του νερού στο πλαίσιο των Σχεδίων Διαχείρισης Λεκάνης Απορροής Ποταμών και Κινδύνων Πλημμύρας.</w:t>
      </w:r>
    </w:p>
    <w:p/>
    <w:p>
      <w:pPr/>
      <w:r>
        <w:rPr/>
        <w:t xml:space="preserve">•	Τίθεται θέμα αντισυνταγματικότητας στη μεταφορά περιουσίας από τις ΔΕΥΑ (π.χ. υποδομές, δίκτυα, κτήρια, γεωτρήσεις, αντλιοστάσια), που είναι θεσμικά κατοχυρωμένη ως δημοτική περιουσία, προς την ΕΥΔΑΠ και ΕΥΑΘ που έχουν τη νομική μορφή των Ανώνυμων Εταιρειών. Δίκτυα που δημιουργήθηκαν διαχρονικά με δημόσιους πόρους, δημοτικά τέλη, εθνική και ευρωπαϊκή χρηματοδότηση και μέχρι σήμερα τα διαχειρίζονταν φορείς οι ΔΕΥΑ και Οργανισμοί Εγγείων Βελτιώσεων μεταφέρονται στην ευθύνη δύο εισηγμένων ανωνύμων εταιρειών.</w:t>
      </w:r>
    </w:p>
    <w:p/>
    <w:p>
      <w:pPr/>
      <w:r>
        <w:rPr/>
        <w:t xml:space="preserve">•	Οι ΕΥΔΑΠ-ΕΥΑΘ καλούνται να καλύψουν νέες γεωγραφικές περιοχές, νέες υποδομές και δίκτυα,  καθώς και  αρμοδιότητες άρδευσης. Απουσιάζει μια ολοκληρωμένη οικονομοτεχνική μελέτη που να τεκμηριώνει ότι η μεταφορά αυτή είναι οικονομικά και επιχειρησιακά βιώσιμη (στελέχωση και οργανωτική προσαρμογή).</w:t>
      </w:r>
    </w:p>
    <w:p/>
    <w:p>
      <w:pPr/>
      <w:r>
        <w:rPr/>
        <w:t xml:space="preserve">•	Απουσιάζουν εγγυήσεις ότι οι αναγκαίες επενδύσεις, το κόστος λειτουργίας και το κόστος της μεταρρύθμισης δεν θα επιβαρύνουν δυσανάλογα τους καταναλωτές.</w:t>
      </w:r>
    </w:p>
    <w:p/>
    <w:p>
      <w:pPr/>
      <w:r>
        <w:rPr/>
        <w:t xml:space="preserve">•	Πως εξασφαλίζεται η πρόσβαση των πολιτών σε καθαρό, επαρκές και σε προσιτή τιμή νερό (Στόχος 6 της Βιώσιμης Ανάπτυξης του ΟΗΕ) με το κέρδος των μετόχων των Ανώνυμων Εταιρειών;</w:t>
      </w:r>
    </w:p>
    <w:p/>
    <w:p>
      <w:pPr/>
      <w:r>
        <w:rPr>
          <w:b w:val="1"/>
          <w:bCs w:val="1"/>
        </w:rPr>
        <w:t xml:space="preserve">Ένωση Ξενοδόχων Ευρυτανίας – 19 Ιουλίου 2026, 09:17</w:t>
      </w:r>
    </w:p>
    <w:p>
      <w:pPr/>
      <w:r>
        <w:rPr/>
        <w:t xml:space="preserve">ΚΑΘΕΤΗ ΑΝΤΙΘΕΣΗ ΣΤΟ ΑΡΘΡΟ 35 ΠΑΡ. 2 ΤΟΥ ΣΧΕΔΙΟΥ ΝΟΜΟΥ ΤΟΥ ΥΠΟΥΡΓΕΙΟΥ ΠΕΡΙΒΑΛΛΟΝΤΟΣ ΚΑΙ ΕΝΕΡΓΕΙΑΣ ΜΕ ΤΙΤΛΟ:</w:t>
      </w:r>
    </w:p>
    <w:p/>
    <w:p>
      <w:pPr/>
      <w:r>
        <w:rPr/>
        <w:t xml:space="preserve">«Επέκταση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
      <w:pPr/>
      <w:r>
        <w:rPr/>
        <w:t xml:space="preserve">Στο πλαίσιο της δημόσιας ηλεκτρονικής διαβούλευσης για το ανωτέρω σχέδιο νόμου, η Ένωση Ξενοδόχων Ευρυτανίας εκφράζει την κατηγορηματική και απόλυτη αντίθεσή της στο άρθρο 35 παρ. 2, με το οποίο προβλέπεται ότι:</w:t>
      </w:r>
    </w:p>
    <w:p/>
    <w:p>
      <w:pPr/>
      <w:r>
        <w:rPr/>
        <w:t xml:space="preserve">«Επιτρέπεται η εκτροπή πόσιμου νερού από τους παραποτάμους του Αχελώου, Κρικελλοπόταμο και Καρπενησιώτη προς το υδροδοτικό σύστημα της Αττικής, κατά παρέκκλιση κάθε άλλης διάταξης, υπό την επιφύλαξη του ενωσιακού δικαίου και υπό την προϋπόθεση διενέργειας περιβαλλοντικού προελέγχου...»</w:t>
      </w:r>
    </w:p>
    <w:p/>
    <w:p/>
    <w:p>
      <w:pPr/>
      <w:r>
        <w:rPr/>
        <w:t xml:space="preserve">Η συγκεκριμένη διάταξη δεν αποτελεί μια απλή τεχνική ή διαχειριστική ρύθμιση. Συνιστά μια κορυφαία πολιτική επιλογή, η οποία θέτει σε άμεσο κίνδυνο το σημαντικότερο φυσικό κεφάλαιο της Ευρυτανίας: τους ποταμούς και τους υδάτινους πόρους της.</w:t>
      </w:r>
    </w:p>
    <w:p/>
    <w:p/>
    <w:p>
      <w:pPr/>
      <w:r>
        <w:rPr/>
        <w:t xml:space="preserve">Η παρέμβαση αυτή δεν μπορεί να εξεταστεί απομονωμένα. Συνδέεται άμεσα με τον ευρύτερο χωροταξικό και περιβαλλοντικό σχεδιασμό της χώρας και ιδίως με το υπό διαβούλευση Ειδικό Χωροταξικό Πλαίσιο για τις Ανανεώσιμες Πηγές Ενέργειας (ΕΧΠ-ΑΠΕ). Για τον λόγο αυτό, η παρούσα παρατήρηση αποτελεί αναπόσπαστο μέρος της συνολικής θέσης της Ένωσης Ξενοδόχων Ευρυτανίας για την προστασία του φυσικού κεφαλαίου του νομού και την επιλογή ενός μοντέλου βιώσιμης ανάπτυξης, βασισμένου στη διατήρηση των φυσικών πόρων και στην ήπια τουριστική ανάπτυξη.</w:t>
      </w:r>
    </w:p>
    <w:p/>
    <w:p/>
    <w:p>
      <w:pPr/>
      <w:r>
        <w:rPr/>
        <w:t xml:space="preserve">Ιδιαίτερα ανησυχητική είναι η πρόβλεψη ότι η εκτροπή επιτρέπεται «κατά παρέκκλιση κάθε άλλης διάταξης», γεγονός που δημιουργεί εύλογες ανησυχίες ως προς την ουσιαστική προστασία του φυσικού περιβάλλοντος και αποδυναμώνει την αρχή της ασφάλειας δικαίου και του ολοκληρωμένου περιβαλλοντικού σχεδιασμού.</w:t>
      </w:r>
    </w:p>
    <w:p/>
    <w:p/>
    <w:p>
      <w:pPr/>
      <w:r>
        <w:rPr/>
        <w:t xml:space="preserve">Η διάταξη αυτή βρίσκεται σε προφανή αντίφαση με το ίδιο το νέο Ειδικό Χωροταξικό Πλαίσιο για τις Ανανεώσιμες Πηγές Ενέργειας, το οποίο παρουσιάζεται ως ένα πλαίσιο που προστατεύει τη βιοποικιλότητα, τους υδάτινους πόρους, τα τοπία ιδιαίτερου φυσικού κάλλους και τις περιοχές υψηλής περιβαλλοντικής αξίας.</w:t>
      </w:r>
    </w:p>
    <w:p/>
    <w:p/>
    <w:p>
      <w:pPr/>
      <w:r>
        <w:rPr/>
        <w:t xml:space="preserve">Δεν είναι δυνατόν η Πολιτεία, από τη μία πλευρά, να επικαλείται την προστασία του φυσικού περιβάλλοντος και, από την άλλη, να θεσπίζει ειδικές νομοθετικές παρεκκλίσεις που επιτρέπουν την εκτροπή των σημαντικότερων ποταμών της Ευρυτανίας.</w:t>
      </w:r>
    </w:p>
    <w:p/>
    <w:p/>
    <w:p>
      <w:pPr/>
      <w:r>
        <w:rPr/>
        <w:t xml:space="preserve">Η αντίφαση αυτή καθίσταται ακόμη σοβαρότερη, καθώς η Ευρυτανία βρίσκεται ήδη στο τελικό στάδιο διεθνούς αξιολόγησης για την αναγνώρισή της σύμφωνα με τα πρότυπα της EUROPARC Federation.</w:t>
      </w:r>
    </w:p>
    <w:p/>
    <w:p/>
    <w:p>
      <w:pPr/>
      <w:r>
        <w:rPr/>
        <w:t xml:space="preserve">Η πρωτοβουλία αυτή δεν αποτελεί πρωτοβουλία της Ελληνικής Πολιτείας. Αποτελεί αποκλειστικά πρωτοβουλία της Ευρυτανίας και των θεσμικών, αυτοδιοικητικών, παραγωγικών και κοινωνικών φορέων της. Με κοινή προσπάθεια της Περιφερειακής Ενότητας Ευρυτανίας, των Δήμων Καρπενησίου και Αγράφων, του Επιμελητηρίου Ευρυτανίας, της Ένωσης Ξενοδόχων Ευρυτανίας, του Συλλόγου Ιδιοκτητών Ενοικιαζομένων Δωματίων και των υπόλοιπων συμμετεχόντων φορέων, συγκροτήθηκε ο σχετικός φάκελος, κατατέθηκε η αίτηση και σήμερα η διαδικασία βρίσκεται στο τελικό στάδιο αξιολόγησης, με την αναμονή της τελικής έγκρισης από την EUROPARC Federation.</w:t>
      </w:r>
    </w:p>
    <w:p/>
    <w:p/>
    <w:p>
      <w:pPr/>
      <w:r>
        <w:rPr/>
        <w:t xml:space="preserve">Η πρωτοβουλία αυτή αποτελεί τη σημαντικότερη συλλογική αναπτυξιακή προσπάθεια που έχει αναληφθεί ποτέ για την Ευρυτανία και, ταυτόχρονα, τη μοναδική οργανωμένη πρωτοβουλία αυτού του επιπέδου στον ελλαδικό χώρο, με στόχο τη διεθνή αναγνώριση μιας ολόκληρης ορεινής περιοχής ως πρότυπου προστατευόμενου φυσικού προορισμού.</w:t>
      </w:r>
    </w:p>
    <w:p/>
    <w:p/>
    <w:p>
      <w:pPr/>
      <w:r>
        <w:rPr/>
        <w:t xml:space="preserve">Είναι αδιανόητο η τοπική κοινωνία να επενδύει χρόνο, πόρους και τεχνογνωσία για να επιτύχει αυτή τη διεθνή αναγνώριση και, την ίδια στιγμή, η Πολιτεία να θεσπίζει διατάξεις που ανοίγουν τον δρόμο για την εκτροπή των ίδιων ποταμών που αποτελούν θεμελιώδες στοιχείο του φυσικού κεφαλαίου της Ευρυτανίας.</w:t>
      </w:r>
    </w:p>
    <w:p/>
    <w:p/>
    <w:p>
      <w:pPr/>
      <w:r>
        <w:rPr/>
        <w:t xml:space="preserve">Η συγκεκριμένη διάταξη δεν υπονομεύει μόνο το φυσικό περιβάλλον. Υπονομεύει τη συλλογικά διαμορφωμένη αναπτυξιακή στρατηγική της Ευρυτανίας, απαξιώνει μια πολυετή προσπάθεια όλων των τοπικών φορέων και δημιουργεί σοβαρή αντίφαση μεταξύ των διακηρύξεων περί βιώσιμης ανάπτυξης και των πραγματικών νομοθετικών επιλογών της Πολιτείας.</w:t>
      </w:r>
    </w:p>
    <w:p/>
    <w:p/>
    <w:p>
      <w:pPr/>
      <w:r>
        <w:rPr/>
        <w:t xml:space="preserve">Η Ευρυτανία δεν μπορεί να αντιμετωπίζεται ως δεξαμενή φυσικών πόρων προς εξυπηρέτηση αναγκών άλλων περιοχών της χώρας.</w:t>
      </w:r>
    </w:p>
    <w:p/>
    <w:p/>
    <w:p>
      <w:pPr/>
      <w:r>
        <w:rPr/>
        <w:t xml:space="preserve">Οι ποταμοί Καρπενησιώτης και Κρικελλοπόταμος αποτελούν αναπόσπαστο στοιχείο της οικολογικής ισορροπίας, της βιοποικιλότητας, της τοπικής οικονομίας, του τουριστικού προϊόντος, της πολιτιστικής ταυτότητας και της ποιότητας ζωής των κατοίκων της Ευρυτανίας.</w:t>
      </w:r>
    </w:p>
    <w:p/>
    <w:p/>
    <w:p>
      <w:pPr/>
      <w:r>
        <w:rPr/>
        <w:t xml:space="preserve">Για τους λόγους αυτούς, η Ένωση Ξενοδόχων Ευρυτανίας ζητά:</w:t>
      </w:r>
    </w:p>
    <w:p/>
    <w:p>
      <w:pPr/>
      <w:r>
        <w:rPr/>
        <w:t xml:space="preserve">1. Την πλήρη απόσυρση του άρθρου 35 παρ. 2 του σχεδίου νόμου.</w:t>
      </w:r>
    </w:p>
    <w:p/>
    <w:p>
      <w:pPr/>
      <w:r>
        <w:rPr/>
        <w:t xml:space="preserve">2. Τη ρητή εξαίρεση των ποταμών Καρπενησιώτη και Κρικελλοπόταμου από κάθε σχεδιασμό εκτροπής, μεταφοράς ή υδροληψίας προς άλλες λεκάνες απορροής.</w:t>
      </w:r>
    </w:p>
    <w:p/>
    <w:p>
      <w:pPr/>
      <w:r>
        <w:rPr/>
        <w:t xml:space="preserve">3. Τη θεσμική κατοχύρωση των υδάτινων πόρων της Ευρυτανίας ως φυσικού κεφαλαίου στρατηγικής σημασίας για τη βιοποικιλότητα, την προστασία του περιβάλλοντος, τη βιώσιμη ανάπτυξη και τον ορεινό τουρισμό.</w:t>
      </w:r>
    </w:p>
    <w:p/>
    <w:p>
      <w:pPr/>
      <w:r>
        <w:rPr/>
        <w:t xml:space="preserve">4. Τη ρητή αναγνώριση ότι η εν εξελίξει διαδικασία αξιολόγησης της Ευρυτανίας από την EUROPARC Federation αποτελεί κρίσιμο στοιχείο που πρέπει να λαμβάνεται υπόψη σε κάθε χωροταξικό, περιβαλλοντικό ή νομοθετικό σχεδιασμό που αφορά την περιοχή.</w:t>
      </w:r>
    </w:p>
    <w:p/>
    <w:p/>
    <w:p>
      <w:pPr/>
      <w:r>
        <w:rPr/>
        <w:t xml:space="preserve">Η Πολιτεία οφείλει να σεβαστεί τη συλλογική επιλογή της Ευρυτανίας και να διασφαλίσει ότι κανένας χωροταξικός ή νομοθετικός σχεδιασμός δεν θα έρχεται σε αντίθεση με το φυσικό κεφάλαιο της περιοχής και τη μοναδική αναπτυξιακή στρατηγική που οι ίδιοι οι φορείς της έχουν επιλέξει και προωθούν.</w:t>
      </w:r>
    </w:p>
    <w:p/>
    <w:p>
      <w:pPr/>
      <w:r>
        <w:rPr>
          <w:b w:val="1"/>
          <w:bCs w:val="1"/>
        </w:rPr>
        <w:t xml:space="preserve">Ioannis Kokkinis – 19 Ιουλίου 2026, 10:38</w:t>
      </w:r>
    </w:p>
    <w:p>
      <w:pPr/>
      <w:r>
        <w:rPr/>
        <w:t xml:space="preserve">Η Ζάκυνθος αποτελεί χαρακτηριστική περίπτωση παρόχου με δομική αδυναμία. Το δίκτυο ύδρευσης δεν αποδίδει πόσιμο νερό, η κάλυψη αποχέτευσης παραμένει ελλιπής και ο εξυπηρετούμενος πληθυσμός πολλαπλασιάζεται τους θερινούς μήνες λόγω τουρισμού, χωρίς αντίστοιχη υποδομή. Ζητούμε να αιτιολογηθεί ρητά με ποια κριτήρια οι νησιωτικές περιοχές εξαιρέθηκαν από την πρώτη φάση και ποιο είναι το χρονοδιάγραμμα ένταξής τους.</w:t>
      </w:r>
    </w:p>
    <w:p/>
    <w:p>
      <w:pPr/>
      <w:r>
        <w:rPr>
          <w:b w:val="1"/>
          <w:bCs w:val="1"/>
        </w:rPr>
        <w:t xml:space="preserve">Ioannis kokkinis – 19 Ιουλίου 2026, 10:41</w:t>
      </w:r>
    </w:p>
    <w:p>
      <w:pPr/>
      <w:r>
        <w:rPr/>
        <w:t xml:space="preserve">Επί των άρθρων 7 παρ. 5 και 37 παρ. 2, ως προς τη διαφάνεια του μηχανισμού επέκτασης.</w:t>
      </w:r>
    </w:p>
    <w:p/>
    <w:p/>
    <w:p>
      <w:pPr/>
      <w:r>
        <w:rPr/>
        <w:t xml:space="preserve">Ο συνδυασμός των δύο διατάξεων επιτρέπει τη μεταφορά οποιουδήποτε παρόχου, ακόμη και εκτός των γεωγραφικών προϋποθέσεων, στην ΕΥΔΑΠ ή στην ΕΥΑΘ με σύμφωνη γνώμη της ΡΑΑΕΥ και τροποποίηση της περιοχής αρμοδιότητας με υπουργική απόφαση. Πρόκειται για ουσιώδη μεταβολή του καθεστώτος παροχής δημόσιου αγαθού που πραγματοποιείται χωρίς νομοθετική πράξη. Ζητούμε να θεσπιστούν ρητά, αντικειμενικά και δημοσιευμένα κριτήρια για τη σύμφωνη γνώμη της ΡΑΑΕΥ, να προβλεφθεί υποχρεωτική τοπική διαβούλευση με δημοσιοποίηση της έκθεσης αποτίμησης και του πενταετούς επενδυτικού σχεδίου πριν από την απόφαση του δημοτικού συμβουλίου, και να δημοσιεύεται η αιτιολογημένη γνώμη της ΡΑΑΕΥ.</w:t>
      </w:r>
    </w:p>
    <w:p/>
    <w:p/>
    <w:p>
      <w:pPr/>
      <w:r>
        <w:rPr/>
        <w:t xml:space="preserve">Επί του άρθρου 33, ως προς τη διαχειριστική επάρκεια.</w:t>
      </w:r>
    </w:p>
    <w:p/>
    <w:p>
      <w:pPr/>
      <w:r>
        <w:rPr/>
        <w:t xml:space="preserve">Η πιστοποίηση διαχειριστικής επάρκειας πρέπει να συνδεθεί ρητά με μετρήσιμο αποτέλεσμα ως προς την ποιότητα του παρεχόμενου νερού και όχι μόνο με οικονομικούς και οργανωτικούς δείκτες. Πάροχος που δεν αποδίδει νερό συμβατό με την Οδηγία 2020/2184 και το π.δ. 51/2023 δεν μπορεί να πιστοποιείται ως επαρκής. Ζητούμε επίσης τα Σχέδια Ασφάλειας Τροφοδοσίας Νερού της παρ. 5 να δημοσιοποιούνται, τουλάχιστον ως προς τα ευρήματα που αφορούν την ασφάλεια του πόσιμου νερού.</w:t>
      </w:r>
    </w:p>
    <w:p/>
    <w:p/>
    <w:p>
      <w:pPr/>
      <w:r>
        <w:rPr/>
        <w:t xml:space="preserve">Επί του άρθρου 32, ως προς την έγκριση τιμολογίων.</w:t>
      </w:r>
    </w:p>
    <w:p/>
    <w:p>
      <w:pPr/>
      <w:r>
        <w:rPr/>
        <w:t xml:space="preserve">Η έγκριση τιμολογίων από τη ΡΑΑΕΥ πρέπει να συναρτάται με το πραγματικό επίπεδο της παρεχόμενης υπηρεσίας. Δεν είναι αποδεκτό να εγκρίνονται αυξήσεις σε περιοχές όπου το νερό δεν είναι πόσιμο και ο καταναλωτής επιβαρύνεται επιπλέον με την αγορά εμφιαλωμένου νερού.</w:t>
      </w:r>
    </w:p>
    <w:p/>
    <w:p/>
    <w:p>
      <w:pPr/>
      <w:r>
        <w:rPr/>
        <w:t xml:space="preserve">Επί του άρθρου 35, ως προς τις αφαλατώσεις.</w:t>
      </w:r>
    </w:p>
    <w:p/>
    <w:p>
      <w:pPr/>
      <w:r>
        <w:rPr/>
        <w:t xml:space="preserve">Η συντόμευση της περιβαλλοντικής αδειοδότησης, με προθεσμία γνωμοδότησης δεκαπέντε ημερών και προώθηση της διαδικασίας σε περίπτωση σιωπής της Διεύθυνσης Υδάτων, δημιουργεί κίνδυνο για ευαίσθητους παράκτιους αποδέκτες, ιδίως σε νησιά με προστατευόμενες θαλάσσιες περιοχές. Ζητούμε να προστεθεί υποχρέωση συγκριτικής τεχνικοοικονομικής τεκμηρίωσης έναντι εναλλακτικών λύσεων, όπως η μείωση των απωλειών δικτύου, η επαναχρησιμοποίηση επεξεργασμένων λυμάτων και η αξιοποίηση υφάλμυρων γεωτρήσεων, πριν από την έγκριση μονάδας αφαλάτωσης, καθώς και ειδική μέριμνα για τη διάθεση του αλμόλοιπου.</w:t>
      </w:r>
    </w:p>
    <w:p/>
    <w:p/>
    <w:p>
      <w:pPr/>
      <w:r>
        <w:rPr/>
        <w:t xml:space="preserve">Ως προς την προτεραιότητα των χρήσεων.</w:t>
      </w:r>
    </w:p>
    <w:p/>
    <w:p>
      <w:pPr/>
      <w:r>
        <w:rPr/>
        <w:t xml:space="preserve">Ζητούμε να αποτυπωθεί ρητά στον νόμο ότι, σε συνθήκες λειψυδρίας, η ύδρευση του μόνιμου πληθυσμού προηγείται κάθε άλλης χρήσης.</w:t>
      </w:r>
    </w:p>
    <w:p/>
    <w:p/>
    <w:p>
      <w:pPr/>
      <w:r>
        <w:rPr/>
        <w:t xml:space="preserve">Συμπερασματικά, στηρίζουμε την ανάγκη ολιστικής διαχείρισης των υδάτων. Ζητούμε όμως η μεταρρύθμιση να μην αφήσει τα νησιά σε καθεστώς αναμονής. Η Ζάκυνθος χρειάζεται σήμερα πόσιμο νερό και ολοκληρωμένη αποχέτευση, και αυτό πρέπει να αποτυπωθεί σε δεσμευτικό χρονοδιάγραμμα και όχι σε μελλοντική έκθεση.</w:t>
      </w:r>
    </w:p>
    <w:p/>
    <w:p>
      <w:pPr/>
      <w:r>
        <w:rPr>
          <w:b w:val="1"/>
          <w:bCs w:val="1"/>
        </w:rPr>
        <w:t xml:space="preserve">ΣΥΛΛΟΓΟΣ ΜΕΛΕΤΗΤΩΝ ΔΗΜΟΣΙΩΝ ΕΡΓΩΝ ΚΕΝΤΡΙΚΗΣ ΜΑΚΕΔΟΝΙΑΣ (ΣΜΕΔΕΚΕΜ) – 19 Ιουλίου 2026, 10:58</w:t>
      </w:r>
    </w:p>
    <w:p>
      <w:pPr/>
      <w:r>
        <w:rPr/>
        <w:t xml:space="preserve">Το σχόλιο αφορά στο άρθρο 36 του σχεδίου νόμου.</w:t>
      </w:r>
    </w:p>
    <w:p/>
    <w:p>
      <w:pPr/>
      <w:r>
        <w:rPr/>
        <w:t xml:space="preserve">Δεν είναι κατανοητή η αναγκαιότητα ένταξης του άρθρου αυτού στον νόμο, με δεδομένο ότι ο ν. 4412/2016 για την ανάθεση και εκτέλεση δημοσίων συμβάσεων (και ειδικότερα η περίπτωση γ) της παραγράφου 2 του άρθρου 32 αυτού ή του άρθρου 269 για τις συμβάσεις του Βιβλίου ΙΙ, για τα ύδατα, την ενέργεια κ.λπ.), που σε εφαρμογή αντίστοιχης διάταξης της ευρωπαϊκής οδηγίας 2014/25/ΕΕ, επιτρέπει τη διαδικασία με διαπραγμάτευση χωρίς προηγούμενη διακήρυξη, όταν συντρέχουν σωρευτικά: α) κατεπείγουσα ανάγκη που οφείλεται σε απρόβλεπτα για την αναθέτουσα Αρχή γεγονότα, β) δεν είναι δυνατή η τήρηση των προθεσμιών που προβλέπονται για τις ανοικτές, κλειστές ή ανταγωνιστικές διαδικασίες με διαπραγμάτευση, και γ) η κατεπείγουσα ανάγκη που επικαλούνται οι αναθέτουσες Αρχές δεν απορρέει σε καμία περίπτωση από δική τους ευθύνη.</w:t>
      </w:r>
    </w:p>
    <w:p/>
    <w:p>
      <w:pPr/>
      <w:r>
        <w:rPr/>
        <w:t xml:space="preserve">Το άρθρο 36 πρέπει να απαλειφθεί, και να τεθεί διάταξη με την οποία να γίνεται παραπομπή στα άρθρα 32 ή 269 του ν. 4412/2016, εκτός αν στόχος είναι η καθοδήγηση των αναθέσεων των δημοσίων συμβάσεων για κατεπείγοντα έργα λειψυδρίας σε συγκεκριμένους αναδόχους, αφού το άρθρο αυτό προσθέτει επιπλέον διαδικαστικές παρεκκλίσεις και διευκολύνσεις από αυτές των άρθρων 32 και 269 του ν. 4412/2016, και συγκεκριμένα, εκτός από την παράλειψη της δημοσίευσης προκήρυξης, προβλέπει:</w:t>
      </w:r>
    </w:p>
    <w:p/>
    <w:p>
      <w:pPr/>
      <w:r>
        <w:rPr/>
        <w:t xml:space="preserve">α.	Πρόσκληση τριών (3) εργοληπτικών επιχειρήσεων, οι οποίες υποβάλλουν προσφορά με βάση την τιμή. Η διάταξη αυτή (παράγραφος 9 του άρθρου 36) δημιουργεί τεράστιο έλλειμμα διαφάνειας, αφού η επιλογή των εργοληπτικών επιχειρήσεων θα γίνεται αυθαίρετα, χωρίς κανένα έλεγχο, αιτιολόγηση και προετοιμασία (π.χ. με μητρώο που θα τηρείται μετά από δημόσια πρόσκληση ενδιαφέροντος, από το οποίο η επιλογή θα γίνεται με κάποιο αντικειμενικό σύστημα κατάταξης ή κλήρωση).</w:t>
      </w:r>
    </w:p>
    <w:p/>
    <w:p>
      <w:pPr/>
      <w:r>
        <w:rPr/>
        <w:t xml:space="preserve">β.	Δυνατότητα πρόσληψης τεχνικών και νομικών συμβούλων, σύμφωνα με τις διατάξεις του άρθρου 128 του ν. 4412/2016, χωρίς γνώμη Τεχνικού Συμβουλίου και χωρίς χρήση του ΕΣΗΔΗΣ. Οι σύμβουλοι θα συντάσσουν τα τεύχη με βάση τα οποία θα επιλέγονται οι ανάδοχοι του έργου, δηλαδή τεχνική περιγραφή, προϋπολογισμό, Συγγραφές Υποχρεώσεων και λοιπά συμβατικά στοιχεία.</w:t>
      </w:r>
    </w:p>
    <w:p/>
    <w:p>
      <w:pPr/>
      <w:r>
        <w:rPr/>
        <w:t xml:space="preserve">γ.	Κατάργηση οποιασδήποτε μελετητικής ωριμότητας του προς ανάθεση αντικειμένου, αφού με την παράγραφο 5 του άρθρου 36 αποκλείεται η δυνατότητα εφαρμογής των άρθρων 49 και 50 του ν. 4412/2016, δηλαδή δεν θα υπάρχουν μελέτες, προμετρήσεις υλικών και εργασιών, υποστηρικτικά δεδομένα (π.χ. γεωλογικά, γεωτεχνικά στοιχεία), υδραυλικοί υπολογισμοί, σαφής τεχνική λύση κ.λπ. Οι προσφορές θα δίνονται από τους επιλεγέντες υποψηφίους αναδόχους χωρίς να γνωρίζουν το αντικείμενο με σαφήνεια ώστε να υποβάλουν συγκρίσιμες προσφορές, και δεν θα μπορεί να γίνει έλεγχος του προϋπολογισμού και των παραδοτέων.</w:t>
      </w:r>
    </w:p>
    <w:p/>
    <w:p>
      <w:pPr/>
      <w:r>
        <w:rPr/>
        <w:t xml:space="preserve">δ.	Άλλα στοιχεία τα οποία θα δημιουργήσουν προβλήματα στην εξέλιξη των έργων είναι η μη υποχρέωση ανάλυσης της κατ’ αποκοπήν τιμής της προσφοράς, η προθεσμία των 10 ημερών για την υποβολή προσφοράς, το μοναδικό κριτήριο της χαμηλότερης τιμής για την επιλογή του αναδόχου (κίνδυνος η φθηνότερη προσφορά να μην είναι η ασφαλέστερη και η πλέον επωφελής για το Δημόσιο), απουσία ανεξάρτητου ελέγχου προϋπολογισμού κ.λπ.</w:t>
      </w:r>
    </w:p>
    <w:p/>
    <w:p>
      <w:pPr/>
      <w:r>
        <w:rPr/>
        <w:t xml:space="preserve">Περαιτέρω, πρέπει να αποτυπωθεί ρητά στον νόμο η περιγραφή της συνθήκης «καθεστώς έκτακτης ανάγκης λειψυδρίας», με βάση την οποία ακολουθείται η εξαιρετική διαδικασία ανάθεσης, δηλαδή το πρόβλημα της λειψυδρίας πρέπει να είναι έκτακτο, κατεπείγον, να μην αποτελεί χρόνιο πρόβλημα το οποίο δεν επιλύθηκε λόγω άλλων παραγόντων (ολιγωρία Υπηρεσιών, έλλειψη χρηματοδότησης κ.λπ.).</w:t>
      </w:r>
    </w:p>
    <w:p/>
    <w:p>
      <w:pPr/>
      <w:r>
        <w:rPr/>
        <w:t xml:space="preserve">Συμπερασματικά, το άρθρο 36 του σχεδίου νόμου δεν καλύπτει κανένα νομοθετικό κενό, αντίθετα, αποδυναμώνει σημαντικά τη λειτουργία των ευρωπαϊκών Αρχών διαφάνειας και ανταγωνισμού, παρεκκλίνει σοβαρά από την εθνική και ευρωπαϊκή νομοθεσία, καταργεί όλες τις υποχρεώσεις ελέγχου και δημοσιότητας, και εξαρτά τη διαδικασία των αναθέσεων από συγκεκριμένα κέντρα διοίκησης.</w:t>
      </w:r>
    </w:p>
    <w:p/>
    <w:p>
      <w:pPr/>
      <w:r>
        <w:rPr>
          <w:b w:val="1"/>
          <w:bCs w:val="1"/>
        </w:rPr>
        <w:t xml:space="preserve">ΑΙΚΑΤ ΣΠΟΥΡΛΗ – 19 Ιουλίου 2026, 13:10</w:t>
      </w:r>
    </w:p>
    <w:p>
      <w:pPr/>
      <w:r>
        <w:rPr/>
        <w:t xml:space="preserve">ΕΠΙ ΤΟΥ ΑΡΘΡΟΥ 14: Ζητήματα εμμίσθων δικηγόρων που υπηρετούν στις ΔΕΥΑ  </w:t>
      </w:r>
    </w:p>
    <w:p/>
    <w:p/>
    <w:p>
      <w:pPr/>
      <w:r>
        <w:rPr/>
        <w:t xml:space="preserve">  </w:t>
      </w:r>
    </w:p>
    <w:p/>
    <w:p>
      <w:pPr/>
      <w:r>
        <w:rPr/>
        <w:t xml:space="preserve">Στην ειδική διαδοχή, ο νομοθέτης πρέπει να καθορίσει με σαφήνεια ποιες έννομες σχέσεις μεταφέρονται στον ειδικό διάδοχο και ποιες παραμένουν στον αρχικό φορέα ή στον Δήμο. </w:t>
      </w:r>
    </w:p>
    <w:p/>
    <w:p>
      <w:pPr/>
      <w:r>
        <w:rPr/>
        <w:t xml:space="preserve">Ουσιώδη ζητήματα δεν θα πρέπει να αφήνονται χωρίς ρύθμιση, ιδίως όταν αφορούν το προσωπικό.</w:t>
      </w:r>
    </w:p>
    <w:p/>
    <w:p>
      <w:pPr/>
      <w:r>
        <w:rPr/>
        <w:t xml:space="preserve">Το άρθρο 14 ρυθμίζει μόνο το προσωπικό «με οποιαδήποτε σχέση εργασίας» στις ΔΕΥΑ, χωρίς να αντιμετωπίζει όλες τις ειδικές κατηγορίες προσωπικού ή απασχόλησης και είναι εύλογο να γεννώνται ερωτήματα για την τύχη τους, διότι υπάρχουν  κατηγορίες που δεν καλύπτονται ρητά. </w:t>
      </w:r>
    </w:p>
    <w:p/>
    <w:p/>
    <w:p>
      <w:pPr/>
      <w:r>
        <w:rPr/>
        <w:t xml:space="preserve"> Ως προς τους έμμισθους δικηγόρους : Το άρθρο 14 ρυθμίζει ρητά μόνο το προσωπικό με σχέση εργασίας.  Δεν αναφέρεται ρητά ότι μεταφέρονται και οι έμμισθοι δικηγόροι και ότι υπάγονται στο μισθολογικό καθεστώς της ΕΥΔΑΠ. Α.Ε.  Η φράση  «με οποιαδήποτε σχέση εργασίας» δεν αποδεικνύει από μόνη της ότι αποκλείονται οι έμμισθοι δικηγόροι,  δείχνει όμως ότι υπάρχει ένα ζήτημα που θα ήταν προτιμότερο να αντιμετωπιστεί με σαφή νομοθετική διάταξη. Ο  νομοθέτης οφείλει να ρυθμίσει ρητά την τύχη όλων των κατηγοριών προσωπικού, όχι μόνο όσων έχουν σχέση εργασίας. Αν παραμείνει η φράση «με οποιαδήποτε σχέση εργασίας», δημιουργείται πράγματι το ερώτημα τι συμβαίνει με πρόσωπα που δεν έχουν σχέση εργασίας, αλλά άλλη νόμιμη σχέση με τη ΔΕΥΑ, όπως οι έμμισθοι δικηγόροι. </w:t>
      </w:r>
    </w:p>
    <w:p/>
    <w:p>
      <w:pPr/>
      <w:r>
        <w:rPr/>
        <w:t xml:space="preserve">Η σχέση έμμισθης εντολής των δικηγόρων είναι μια ιδιόμορφη σύμβαση. Αν και διέπεται από τον Κώδικα Δικηγόρων, η νομολογία των ελληνικών δικαστηρίων και του Συμβουλίου της Επικρατείας (ΣτΕ) δέχεται σταθερά ότι εφαρμόζονται αναλογικά σε αυτήν οι προστατευτικές διατάξεις του εργατικού δικαίου (π.χ. για καταγγελία σύμβασης, αποζημιώσεις, άδειες).</w:t>
      </w:r>
    </w:p>
    <w:p/>
    <w:p>
      <w:pPr/>
      <w:r>
        <w:rPr/>
        <w:t xml:space="preserve">Ωστόσο, η συνέχιση της απασχόλησης των νομικών συμβούλων και των έμμισθων δικηγόρων που υπηρετούν στις ΔΕΥΑ,  δεν μπορεί να θεωρηθεί ότι καλύπτεται σιωπηρά από τις γενικές διατάξεις της παραγράφου 1 του άρθρου 14 του νομοσχεδίου, περί μεταφοράς προσωπικού με εργασιακή σχέση,  διότι στην περίπτωσή τους δεν πρόκειται για εργασιακή σχέση, αλλά για σχέση έμμισθης εντολής η οποία ρυθμίζεται από τον Κώδικα των δικηγόρων.</w:t>
      </w:r>
    </w:p>
    <w:p/>
    <w:p/>
    <w:p>
      <w:pPr/>
      <w:r>
        <w:rPr/>
        <w:t xml:space="preserve">Για λόγους ασφάλειας δικαίου, συνέχειας της διοικητικής λειτουργίας και αποφυγής ερμηνευτικών ή δικαστικών αμφισβητήσεων, γνώμη μου είναι ότι θα πρέπει  να προστεθεί ειδική διάταξη, η οποία θα ρυθμίζει ρητά το υπηρεσιακό καθεστώς των ήδη υπηρετούντων νομικών συμβούλων και έμμισθων δικηγόρων που υπηρετούν στις ΔΕΥΑ,  στις οποίες αφορά το νομοσχέδιο, ώστε να μην δημιουργείται αβεβαιότητα και να τίθεται ζήτημα ερμηνείας ή ακόμη και δικαστικής κρίσης, εφόσον ανακύψει διαφορά.</w:t>
      </w:r>
    </w:p>
    <w:p/>
    <w:p>
      <w:pPr/>
      <w:r>
        <w:rPr/>
        <w:t xml:space="preserve">Στη ΔΕΥΑ Θήβας του Δήμου Θηβαίων  υπηρετώ ως  έμμισθη δικηγόρος και η θέση που κατέχω είναι οργανική θέση προβλεπόμενη στον Οργανισμό Εσωτερικής Υπηρεσίας.  </w:t>
      </w:r>
    </w:p>
    <w:p/>
    <w:p>
      <w:pPr/>
      <w:r>
        <w:rPr/>
        <w:t xml:space="preserve">Προτείνεται να προστεθεί ρητή διάταξη που να κατοχυρώνει και τους έμμισθους δικηγόρους, όπως γίνεται για το λοιπό προσωπικό:  «1. Στις περιοχές, που περιέρχονται στην αρμοδιότητα της Ε.ΥΔ.Α.Π. Α.Ε. και της Ε.Υ.Α.Θ. Α.Ε., το πάσης φύσεως προσωπικό, οι νομικοί σύμβουλοι και οι δικηγόροι με σχέση έμμισθης εντολής, που απασχολούνται στις Δημοτικές Επιχείρησης Ύδρευσης και Αποχέτευσης (Δ.Ε.Υ.Α.), μεταφέρονται και καθίστανται αυτοδικαίως προσωπικό της Ε.ΥΔ.Α.Π. Α.Ε. και της Ε.Υ.Α.Θ. Α.Ε., αντίστοιχα, και παρέχουν τις υπηρεσίες τους με την ίδια σχέση εργασίας ή έμμισθης εντολής, λαμβανομένης υπόψη της προϋπηρεσίας τους, στη Γενική Διεύθυνση του άρθρου 13 ή σε άλλες υπηρεσιακές μονάδες, που συστήνει η Ε.ΥΔ.Α.Π. Α.Ε. και η Ε.Υ.Α.Θ. Α.Ε., αντίστοιχα, τοποθετούμενοι σε τμήμα αντίστοιχο με τον φορέα προέλευσής του.». </w:t>
      </w:r>
    </w:p>
    <w:p/>
    <w:p>
      <w:pPr/>
      <w:r>
        <w:rPr/>
        <w:t xml:space="preserve">Σημειώνεται ότι στις πρόσφατες διατάξεις του άρθρου 205 παρ. 1 του Κώδικα Τοπικής Αυτοδιοίκησης του Ν. 5314/2026, (οι διατάξεις του οποίου ισχύουν αναλογικά και για τις ΔΕΥΑ από παραπομπή κατ’ άρθρο 257 παρ. 6 και 280 παρ. 4), προβλέπεται ρητά ότι σε περίπτωση λύσης των ΔΕΥΑ,  οι νομικοί σύμβουλοι και οι δικηγόροι με σχέση έμμισθης εντολής καθίστανται αυτοδικαίως προσωπικό του οικείου δήμου και παρέχουν τις υπηρεσίες τους με την ίδια σχέση έμμισθης εντολής, λαμβανομένης υπόψη της προϋπηρεσίας τους. </w:t>
      </w:r>
    </w:p>
    <w:p/>
    <w:p>
      <w:pPr/>
      <w:r>
        <w:rPr/>
        <w:t xml:space="preserve">Εναλλακτικά λοιπόν, οι έμμισθοι μπορούν να μεταφερθούν στους οικείους Ο.Τ.Α. α’ βαθμού, κατ’ αναλογική εφαρμογή του άρθρου 280 παρ. 4 σε συνδυασμό με το άρθρο 205 του ν. 5314/2026 και πιο συγκεκριμένα να χορηγηθεί η δυνατότητα, εφόσον συναινεί ο οικείος Ο.Τ.Α., έμμισθος δικηγόρος  Δ.Ε.Υ.Α. να υποβάλει αίτημα μεταφοράς του σε αυτόν. </w:t>
      </w:r>
    </w:p>
    <w:p/>
    <w:p/>
    <w:p>
      <w:pPr/>
      <w:r>
        <w:rPr/>
        <w:t xml:space="preserve">Περαιτέρω τίθενται ζητήματα και ως προς τις πιο κάτω κατηγορίες προσωπικού :  </w:t>
      </w:r>
    </w:p>
    <w:p/>
    <w:p/>
    <w:p>
      <w:pPr/>
      <w:r>
        <w:rPr/>
        <w:t xml:space="preserve">ΑΠΑΣΧΟΛΟΥΜΕΝΟΙ ΜΕΣΩ ΠΡΟΓΡΑΜΜΑΤΩΝ ΤΗΣ Δ.Υ.Π.Α. :   </w:t>
      </w:r>
    </w:p>
    <w:p/>
    <w:p>
      <w:pPr/>
      <w:r>
        <w:rPr/>
        <w:t xml:space="preserve">Το άρθρο 14 δεν ρυθμίζει με σαφήνεια την τύχη των απασχολούμενων μέσω του προγράμματος της ΔΥΠΑ 55-67. Δημιουργείται αβεβαιότητα και ως προς αυτούς.  </w:t>
      </w:r>
    </w:p>
    <w:p/>
    <w:p/>
    <w:p>
      <w:pPr/>
      <w:r>
        <w:rPr/>
        <w:t xml:space="preserve">ΑΠΑΣΧΟΛΟΥΜΕΝΟΙ ΜΕ ΔΙΚΑΣΤΙΚΕΣ ΑΠΟΦΑΣΕΙΣ -ΕΚΚΡΕΜΕΙΣ ΔΙΚΕΣ : Στην παρ. 4 του άρθρου 9  προβλέπονται τα εξής : «4. Σε περιοχές που περιέρχονται στη γεωγραφική αρμοδιότητα της Ε.ΥΔ.Α.Π. Α.Ε. ή της Ε.Υ.Α.Θ. Α.Ε., σύμφωνα με τα άρθρα 3 έως 5, οι εκκρεμείς δίκες σχετικά με την παροχή υπηρεσιών ύδατος, στις οποίες διάδικο μέρος είναι Ο.Τ.Α. α΄ βαθμού, συνεχίζονται από αυτούς. Εφόσον διάδικο μέρος είναι Δ.Ε.Υ.Α., της οποίας το σύνολο του ενεργητικού και του παθητικού έχει μεταβιβαστεί, δυνάμει των άρθρων 3 έως 5, στην Ε.ΥΔ.Α.Π. Α.Ε. ή στην Ε.Υ.Α.Θ. Α.Ε., οι εκκρεμείς δίκες συνεχίζονται από τον οικείο Ο.Τ.Α. α΄ βαθμού. Στις δίκες που εκκινούν μετά την επέκταση της γεωγραφικής αρμοδιότητας της Ε.ΥΔ.Α.Π. Α.Ε. και της Ε.Υ.Α.Θ., σύμφωνα με τα άρθρα 3 έως 5, εφόσον αντικείμενο είναι η παροχή υπηρεσιών ύδατος σε χρόνο προγενέστερο της επέκτασης, διάδικο μέρος είναι ο οικείος Ο.Τ.Α. α΄ βαθμού. Σε όλες τις ανωτέρω περιπτώσεις, η Ε.ΥΔ.Α.Π. Α.Ε. και η Ε.Υ.Α.Θ. Α.Ε. δύνανται, κατά την κρίση τους, να παρεμβαίνουν υπέρ των Ο.Τ.Α. α΄ βαθμού, κατόπιν άσκησης προσεπίκλησης ή ανακοίνωσης δίκης. Οι οικονομικές υποχρεώσεις που προκύπτουν από τις ανωτέρω δίκες, για πράξεις ή παραλείψεις κατά το χρονικό διάστημα πριν από τη μεταβίβαση του συνόλου του ενεργητικού και του παθητικού, βαρύνουν τον οικείο Ο.Τ.Α. α΄ βαθμού.».</w:t>
      </w:r>
    </w:p>
    <w:p/>
    <w:p>
      <w:pPr/>
      <w:r>
        <w:rPr/>
        <w:t xml:space="preserve">Από τα ως άνω προκύπτει ότι δεν αποσαφηνίζεται τι γίνεται με τις δίκες που έχουν ως αντικείμενο τη μετατροπή σχέσεων εργασίας κ.λ.π. </w:t>
      </w:r>
    </w:p>
    <w:p/>
    <w:p>
      <w:pPr/>
      <w:r>
        <w:rPr/>
        <w:t xml:space="preserve">Δεν υπάρχει πρόβλεψη για το πως αντιμετωπίζονται εκκρεμείς δικαστικές διαδικασίες που επηρεάζουν την ίδια την ύπαρξη ή τη συνέχιση της σχέσης εργασίας, διότι το άρθρο 9 παρ. 4 του νομοσχεδίου κάνει λόγο για δίκες που έχουν ως αντικείμενο την παροχή υπηρεσιών ύδρευσης, στις οποίες προφανώς δεν συμεπριλαμβάνονται οι εργατικές διαφορές.  </w:t>
      </w:r>
    </w:p>
    <w:p/>
    <w:p>
      <w:pPr/>
      <w:r>
        <w:rPr/>
        <w:t xml:space="preserve">Το νομοσχέδιο προβλέπει ότι μεταφέρεται το προσωπικό με κάθε είδους σχέση εργασίας και προφανώς συμπεριλαμβάνει και όσους απασχολούνται με δικαστικές αποφάσεις, πλην όμως για λόγους ασφάλειας δικαίου, θα πρέπει  να υπάρξει μια μεταβατική διάταξη που να διευκρινίζει αν διατηρούνται όλες οι υφιστάμενες εργασιακές σχέσεις, ανεξαρτήτως του νομικού λόγου από τον οποίο απορρέουν δηλαδή αν μεταφέρονται και όσοι απασχολούνται με δικαστικές αποφάσεις,  Ανεξαρτήτως δηλαδή του τρόπου με τον οποίο αποκτήθηκε ή διατηρήθηκε η σχέση (π.χ. μέσω δικαστικής απόφασης).  Αυτό θα απέφευγε μελλοντικές αμφισβητήσεις. </w:t>
      </w:r>
    </w:p>
    <w:p/>
    <w:p>
      <w:pPr/>
      <w:r>
        <w:rPr/>
        <w:t xml:space="preserve">Υπάρχουν εργαζόμενοι που απασχολούνται σήμερα δυνάμει προσωρινής διαταγής. Μεταφέρονται αυτοί;</w:t>
      </w:r>
    </w:p>
    <w:p/>
    <w:p>
      <w:pPr/>
      <w:r>
        <w:rPr/>
        <w:t xml:space="preserve">Αν η κύρια δίκη ή τα ασφαλιστικά μέτρα δεν έχουν ακόμη κριθεί οριστικά, και κατά το χρονικό σημείο της μεταφοράς στην ΕΥΔΑΠ η δικαστική εκκρεμότητα εξακολουθεί να υπάρχει, τότε δημιουργείται ένα πραγματικό ερμηνευτικό κενό.</w:t>
      </w:r>
    </w:p>
    <w:p/>
    <w:p>
      <w:pPr/>
      <w:r>
        <w:rPr/>
        <w:t xml:space="preserve">Τα ερωτήματα είναι, μεταξύ άλλων:</w:t>
      </w:r>
    </w:p>
    <w:p/>
    <w:p>
      <w:pPr/>
      <w:r>
        <w:rPr/>
        <w:t xml:space="preserve">Ποιος καθίσταται διάδικος στις εκκρεμείς δίκες που αφορούν τη σχέση εργασίας τους; Ο Δήμος ή η ΕΥΔΑΠ;</w:t>
      </w:r>
    </w:p>
    <w:p/>
    <w:p>
      <w:pPr/>
      <w:r>
        <w:rPr/>
        <w:t xml:space="preserve">Αν η προσωρινή διαταγή υποχρεώνει σήμερα τη ΔΕΥΑ να τους απασχολεί, ποιος θα υποχρεούται να συμμορφώνεται μετά τη μεταβίβαση;</w:t>
      </w:r>
    </w:p>
    <w:p/>
    <w:p>
      <w:pPr/>
      <w:r>
        <w:rPr/>
        <w:t xml:space="preserve">Αν αργότερα εκδοθεί οριστική απόφαση, ποιος θα φέρει τις συνέπειές της;</w:t>
      </w:r>
    </w:p>
    <w:p/>
    <w:p>
      <w:pPr/>
      <w:r>
        <w:rPr/>
        <w:t xml:space="preserve">Το θέμα θα πρέπει να ρυθμιστεί ρητά ώστε να μην ανακύψουν συγκρούσεις ως προς το ποιος υπεισέρχεται στις σχετικές δίκες και υποχρεώσεις.</w:t>
      </w:r>
    </w:p>
    <w:p/>
    <w:p/>
    <w:p>
      <w:pPr/>
      <w:r>
        <w:rPr/>
        <w:t xml:space="preserve">Με Τιμή</w:t>
      </w:r>
    </w:p>
    <w:p/>
    <w:p>
      <w:pPr/>
      <w:r>
        <w:rPr/>
        <w:t xml:space="preserve">Αικατερίνη Ε. Σπουρλή</w:t>
      </w:r>
    </w:p>
    <w:p/>
    <w:p>
      <w:pPr/>
      <w:r>
        <w:rPr/>
        <w:t xml:space="preserve">Δικηγόρος Δ.Σ. Θηβών</w:t>
      </w:r>
    </w:p>
    <w:p/>
    <w:p>
      <w:pPr/>
      <w:r>
        <w:rPr/>
        <w:t xml:space="preserve">Νομική Σύμβουλος Δ.Ε.Υ.Α. ΘΗΒΑΣ</w:t>
      </w:r>
    </w:p>
    <w:p/>
    <w:p>
      <w:pPr/>
      <w:r>
        <w:rPr>
          <w:b w:val="1"/>
          <w:bCs w:val="1"/>
        </w:rPr>
        <w:t xml:space="preserve">Ανέστης Τσομπανάκης – 19 Ιουλίου 2026, 13:22</w:t>
      </w:r>
    </w:p>
    <w:p>
      <w:pPr/>
      <w:r>
        <w:rPr/>
        <w:t xml:space="preserve">Παρατήρηση επί του σχεδίου νόμου – Περιφερειακή Ενότητα Χαλκιδικής</w:t>
      </w:r>
    </w:p>
    <w:p/>
    <w:p/>
    <w:p>
      <w:pPr/>
      <w:r>
        <w:rPr/>
        <w:t xml:space="preserve">Η πρόβλεψη για την επέκταση της χωρικής αρμοδιότητας της ΕΥΑΘ στην Περιφερειακή Ενότητα Χαλκιδικής αποτελεί μια ιδιαίτερα σύνθετη επιχειρησιακή πρόκληση, καθώς οι υδροδοτικές υποδομές της περιοχής διαφέρουν ουσιαστικά από εκείνες που διαχειρίζεται σήμερα η ΕΥΑΘ.</w:t>
      </w:r>
    </w:p>
    <w:p/>
    <w:p/>
    <w:p>
      <w:pPr/>
      <w:r>
        <w:rPr/>
        <w:t xml:space="preserve">Η ύδρευση της Χαλκιδικής βασίζεται κατά κύριο λόγο σε υπόγεια υδατικά συστήματα και σε ένα εκτεταμένο δίκτυο γεωτρήσεων. Στην περιοχή λειτουργούν μερικές εκατοντάδες γεωτρήσεις, δεκάδες αντλιοστάσια, δεξαμενές ύδρευσης και εγκαταστάσεις επεξεργασίας λυμάτων (βιολογικοί καθαρισμοί), τα οποία απαιτούν εξειδικευμένη τεχνική γνώση, συνεχή παρακολούθηση και εμπειρία στις ιδιαίτερες συνθήκες λειτουργίας τους.</w:t>
      </w:r>
    </w:p>
    <w:p/>
    <w:p/>
    <w:p>
      <w:pPr/>
      <w:r>
        <w:rPr/>
        <w:t xml:space="preserve">Η ΕΥΑΘ διαθέτει σημαντική εμπειρία στη διαχείριση των υδροδοτικών συστημάτων της Θεσσαλονίκης. Ωστόσο, δεν διαθέτει σήμερα την απαιτούμενη επιχειρησιακή εμπειρία και εξειδίκευση στη διαχείριση ενός τόσο εκτεταμένου και αποκεντρωμένου συστήματος γεωτρήσεων, όπως αυτό της Χαλκιδικής. Η τεχνογνωσία αυτή βρίσκεται σήμερα στους εργαζόμενους των δημοτικών υπηρεσιών ύδρευσης, άρδευσης και των ΔΕΥΑ, οι οποίοι γνωρίζουν τη λειτουργία κάθε γεώτρησης, κάθε αντλιοστασίου και κάθε τοπικού δικτύου, καθώς και τις ιδιαιτερότητες των υδροφορέων της περιοχής.</w:t>
      </w:r>
    </w:p>
    <w:p/>
    <w:p/>
    <w:p>
      <w:pPr/>
      <w:r>
        <w:rPr/>
        <w:t xml:space="preserve">Για τον λόγο αυτό, προκειμένου να επιτευχθεί ο στόχος του νομοσχεδίου για ομαλή και αποτελεσματική μετάβαση, είναι απαραίτητο να διασφαλιστεί ότι το εξειδικευμένο προσωπικό ύδρευσης και άρδευσης που σήμερα διαθέτει την απαιτούμενη τεχνογνωσία θα μεταφερθεί υποχρεωτικά στη νέα εταιρική δομή. Μόνο έτσι θα εξασφαλιστεί η απρόσκοπτη λειτουργία των εγκαταστάσεων, η διατήρηση της συσσωρευμένης τεχνικής γνώσης και η σταδιακή μεταφορά της τεχνογνωσίας στην ΕΥΑΘ.</w:t>
      </w:r>
    </w:p>
    <w:p/>
    <w:p/>
    <w:p>
      <w:pPr/>
      <w:r>
        <w:rPr/>
        <w:t xml:space="preserve">Η επιτυχία της μεταρρύθμισης δεν θα εξαρτηθεί μόνο από τη μεταφορά των υποδομών και των αρμοδιοτήτων, αλλά κυρίως από τη διατήρηση και αξιοποίηση του ανθρώπινου δυναμικού που γνωρίζει σε βάθος το αντικείμενο. Χωρίς τη μεταφορά αυτού του εξειδικευμένου προσωπικού, υπάρχει σοβαρός κίνδυνος απώλειας πολύτιμης τεχνογνωσίας, με άμεσες συνέπειες στην ασφαλή και αξιόπιστη λειτουργία των συστημάτων ύδρευσης, άρδευσης και αποχέτευσης της Χαλκιδικής.</w:t>
      </w:r>
    </w:p>
    <w:p/>
    <w:p/>
    <w:p>
      <w:pPr/>
      <w:r>
        <w:rPr/>
        <w:t xml:space="preserve">Για τον λόγο αυτό προτείνεται να προβλεφθεί ρητά στο σχέδιο νόμου ότι το εξειδικευμένο προσωπικό των υπηρεσιών ύδρευσης και άρδευσης που ασκεί σήμερα τις συγκεκριμένες αρμοδιότητες στην Περιφερειακή Ενότητα Χαλκιδικής μεταφέρεται υποχρεωτικά στην ΕΥΑΘ, ώστε να διασφαλιστεί η συνέχεια της λειτουργίας, η μεταφορά της τεχνογνωσίας και η επιτυχής υλοποίηση της μεταρρύθμισης</w:t>
      </w:r>
    </w:p>
    <w:p/>
    <w:p>
      <w:pPr/>
      <w:r>
        <w:rPr>
          <w:b w:val="1"/>
          <w:bCs w:val="1"/>
        </w:rPr>
        <w:t xml:space="preserve">ΣΥΛΛΟΓΟΣ ΜΗΧΑΝΙΚΩΝ Π.Ε. &amp; Τ.Ε. ΕΥΔΑΠ ΑΕ – 19 Ιουλίου 2026, 13:33</w:t>
      </w:r>
    </w:p>
    <w:p>
      <w:pPr/>
      <w:r>
        <w:rPr/>
        <w:t xml:space="preserve">ΣΥΛΛΟΓΟΣ ΜΗΧΑΝΙΚΩΝ Π.Ε. &amp; Τ.Ε. ΕΥΔΑΠ</w:t>
      </w:r>
    </w:p>
    <w:p/>
    <w:p/>
    <w:p>
      <w:pPr/>
      <w:r>
        <w:rPr/>
        <w:t xml:space="preserve">ΕΠΕΚΤΑΣΗ ΣΕ ΝΕΕΣ ΓΕΩΓΡΑΦΙΚΕΣ ΠΕΡΙΟΧΕΣ</w:t>
      </w:r>
    </w:p>
    <w:p/>
    <w:p>
      <w:pPr/>
      <w:r>
        <w:rPr/>
        <w:t xml:space="preserve">Κατά την άποψη του Συλλόγου:</w:t>
      </w:r>
    </w:p>
    <w:p/>
    <w:p>
      <w:pPr/>
      <w:r>
        <w:rPr/>
        <w:t xml:space="preserve">1.	Η προβλεπόμενη επέκταση της ΕΥΔΑΠ στο σύνολο των Δήμων της Περιφέρειας Αττικής σε Βοιωτία, Φωκίδα, Εύβοια &amp; νησιά (Αγκίστρι, Αίγινα, Ύδρα) καθώς και η ανάληψη νέων αρμοδιοτήτων στον τομέα της άρδευσης (ανάληψη αρμοδιοτήτων ΟΕΒ), της διαχείρισης ομβρίων υδάτων στο σύνολο της νέας εκτεταμένης περιοχής αρμοδιότητάς της, δεν υποκαθιστά μια ολοκληρωμένη μεταρρύθμιση της διαχείρισης των υδάτων, διότι απαιτεί σημαντικά προγενέστερα βήματα πριν από τη νομοθέτηση τα οποία όμως δεν έχουν πραγματοποιηθεί. Συγκεκριμένα,</w:t>
      </w:r>
    </w:p>
    <w:p/>
    <w:p>
      <w:pPr/>
      <w:r>
        <w:rPr/>
        <w:t xml:space="preserve">	Σύνταξη μιας Διαχειριστικής, Τεχνικοοικονομικής Μελέτης Σκοπιμότητας, βάσει της οποίας θα τεκμηριώνεται η σκοπιμότητα και η αναγκαιότητα των επεκτάσεων των ΕΥΔΑΠ και ΕΥΑΘ. Βασική παράμετρος της ανωτέρω μελέτης θα είναι η καταγραφή της υφιστάμενης κατάστασης  της παροχής υπηρεσιών ύδρευσης, αποχέτευσης και άρδευσης στις περιοχές των επεκτάσεων, ο εντοπισμός και αξιολόγηση των προβλημάτων, τεχνικοοικονομική ανάλυση και προτάσεις για την υιοθέτηση των βέλτιστων λύσεων και πρακτικών.</w:t>
      </w:r>
    </w:p>
    <w:p/>
    <w:p>
      <w:pPr/>
      <w:r>
        <w:rPr/>
        <w:t xml:space="preserve">	Στο πλαίσιο αυτό θα έπρεπε να αναλυθούν και αξιολογηθούν τα ακόλουθα:</w:t>
      </w:r>
    </w:p>
    <w:p/>
    <w:p>
      <w:pPr/>
      <w:r>
        <w:rPr/>
        <w:t xml:space="preserve">(i)	η ανάγκη για άμεση και επαρκή πρόσθετη στελέχωση των παρόχων υπηρεσιών ύδρευσης, αποχέτευσης και άρδευσης προσαρμοσμένης στις νέες ανάγκες που έχουν δημιουργηθεί τόσο στις εξεταζόμενες περιοχές (Δήμοι, ΔΕΥΑ &amp; ΟΕΒ) που προτείνεται η μεταφορά αρμοδιοτήτων τους στις ΕΥΔΑΠ/ΕΥΑΘ όσο και στις τελευταίες εταιρείες, λόγω της χρόνιας υποστελέχωσης όλων των παραπάνω παρόχων</w:t>
      </w:r>
    </w:p>
    <w:p/>
    <w:p>
      <w:pPr/>
      <w:r>
        <w:rPr/>
        <w:t xml:space="preserve">(ii)	το υψηλό ενεργειακό κόστος που συνδέεται άμεσα με την οικονομική βιωσιμότητα των παρόχων, με προτάσεις για την επίλυση των προβλημάτων και αντιστροφή της υπάρχουσας κατάστασης</w:t>
      </w:r>
    </w:p>
    <w:p/>
    <w:p>
      <w:pPr/>
      <w:r>
        <w:rPr/>
        <w:t xml:space="preserve">2.	Με βάση τα πορίσματα/προτάσεις μιας τέτοιας μελέτης όπως αναφέραμε παραπάνω, θα έπρεπε να προηγηθεί εκτεταμένη διαβούλευση με τους Δήμους και ΔΕΥΑ στις περιοχές που προτείνεται να συγχωνευθούν με ΕΥΔΑΠ/ΕΥΑΘ και με την ΕΔΕΥΑ.</w:t>
      </w:r>
    </w:p>
    <w:p/>
    <w:p>
      <w:pPr/>
      <w:r>
        <w:rPr/>
        <w:t xml:space="preserve">3.	Όλος ο σχεδιασμός αποτελεί ένα ιδιαίτερα υπερσυγκεντρωτικό μοντέλο διοίκησης και λειτουργίας που υποβαθμίζει τις τοπικές υπηρεσίες και απομακρύνει τη διαχείριση και προστασία του πολύτιμου πόρου από τις τοπικές κοινωνίες. Αντιστρατεύεται επίσης τη λογική της διαχείρισης των υδάτινων πόρων σε επίπεδο λεκάνης απορροής, η οποία και αποτελεί την κύρια επιλογή της Οδηγίας Πλαίσιο της Ε.Ε. για το νερό για την ορθολογική διαχείριση με διευθέτηση του ισοζυγίου προσφοράς και ζήτησης ανά λεκάνη απορροής και προς όφελος των τοπικών κοινωνιών. Περαιτέρω, η συγκέντρωση διαχείρισης των υδάτινων πόρων και υποδομών εκτεταμένων γεωγραφικά περιοχών στο συγκεντρωτικό μοντέλο ΕΥΔΑΠ/ΕΥΑΘ, οδηγεί σταδιακά στην εμπορευματοποίηση ενός κοινωνικού αγαθού και αποτελεί προθάλαμο της ιδιωτικοποίησης του νερού.</w:t>
      </w:r>
    </w:p>
    <w:p/>
    <w:p/>
    <w:p>
      <w:pPr/>
      <w:r>
        <w:rPr/>
        <w:t xml:space="preserve">ΟΜΒΡΙΑ</w:t>
      </w:r>
    </w:p>
    <w:p/>
    <w:p>
      <w:pPr/>
      <w:r>
        <w:rPr/>
        <w:t xml:space="preserve">Άποψη του Συλλόγου είναι ότι με δεδομένο (με βάση την υφιστάμενη κατάσταση), ότι οι μελέτες και κατασκευές έργων ομβρίων γίνονται τόσο από το Υπουργείο Υποδομών και Μεταφορών (ΥΠ.Υ.ΜΕ) για μεγάλα αντιπλημμυρικά έργα (Κηφισσός, Ποδονίφτης, ρ. Ραφήνας κτλ), την Περιφέρεια Αττικής για μικρότερα ρέματα και τους Δήμους για δίκτυα ομβρίων, θα πρέπει να αποσαφηνισθεί και να γίνει διαχωρισμός ως προς το αντικείμενο των μελετών που θα ζητηθεί να εκπονηθούν από την ΕΥΔΑΠ. Δηλαδή ότι οι εν λόγω μελέτες θα αφορούν σε δίκτυα ομβρίων και όχι στους αποδέκτες των δικτύων (ρέματα), όπου η αρμοδιότητα των μελετών για έργα διευθέτησης θα εξακολουθήσει να υπάγεται στο ΥΠ.Υ.ΜΕ και στη Περιφέρεια Αττικής.</w:t>
      </w:r>
    </w:p>
    <w:p/>
    <w:p>
      <w:pPr/>
      <w:r>
        <w:rPr/>
        <w:t xml:space="preserve">Σε κάθε περίπτωση, η επιχειρούμενη ανατροπή της υφιστάμενης κατάστασης  - όπου οι ΕΥΔΑΠ και ΕΥΑΘ καλούνται να αναλάβουν τη διαχείριση των ομβρίων σε εκτεταμένες γεωγραφικά περιοχές λαμβάνοντας υπόψη και τους ΟΤΑ/ΔΕΥΑ που θα απορροφήσουν - είναι ιδιαίτερα προβληματική. Αυτό γιατί για παράδειγμα στη περίπτωση της ΕΥΔΑΠ, η Εταιρεία παρουσιάζει ήδη σοβαρές ελλείψεις λόγω υποστελέχωσης  στους βασικούς τομείς δραστηριοτήτων της ύδρευσης και αποχέτευσης στο Λεκανοπέδιο της Αθήνας,  όπου το υφιστάμενο τεχνικό προσωπικό δεν επαρκεί (Μηχανικοί, επιστημονικό προσωπικό, εργατοτεχνίτες κτλ) και υπάρχει άμεση ανάγκη ενίσχυσής του.</w:t>
      </w:r>
    </w:p>
    <w:p/>
    <w:p>
      <w:pPr/>
      <w:r>
        <w:rPr/>
        <w:t xml:space="preserve">Το μόνο θετικό σε αυτό το άρθρο είναι ότι, σε περιοχές όπου προβλέπονται μεγάλης κλίμακας έργα αποχέτευσης η ΕΥΔΑΠ θα έχει την αρμοδιότητα και των ομβρίων, στοιχείο απαραίτητο για τον ολοκληρωμένο σχεδιασμό και τη γρήγορη εκτέλεση των έργων.</w:t>
      </w:r>
    </w:p>
    <w:p/>
    <w:p/>
    <w:p>
      <w:pPr/>
      <w:r>
        <w:rPr/>
        <w:t xml:space="preserve">ΕΡΓΑ ΛΕΙΨΥΔΡΙΑΣ</w:t>
      </w:r>
    </w:p>
    <w:p/>
    <w:p>
      <w:pPr/>
      <w:r>
        <w:rPr/>
        <w:t xml:space="preserve">Δεν εφαρμόζονται βασικές διατάξεις του Ν. 4412/16 (πχ. Άρθρο 49 και 50) που εξασφαλίζουν τη διαφάνεια στη διαγωνιστική διαδικασία ανάθεσης των έργων λόγω λειψυδρίας, αλλά αντιθέτως μεγάλα έργα υποδομής θα ανατίθενται με πολύ συνοπτικές διαδικασίες (με πρόσκληση σε τρεις τουλάχιστον εργοληπτικές επιχειρήσεις, χωρίς μελέτη και με τα βασικά μόνο τεύχη δημοπράτησης (τεχνική περιγραφή, ειδική συγγραφή υποχρεώσεων, προϋπολογισμός δημοπράτησης και χρονοδιάγραμμα), χωρίς τεύχος τεχνικών προδιαγραφών.</w:t>
      </w:r>
    </w:p>
    <w:p/>
    <w:p>
      <w:pPr/>
      <w:r>
        <w:rPr/>
        <w:t xml:space="preserve">Για την ανάθεση των έργων είναι δυνατή η σύναψη σύμβασης με συμβούλους, χωρίς τη προηγούμενη γνωμοδότηση τεχνικού συμβουλίου δημοσίων έργων και εκτός ΕΣΗΔΗΣ.</w:t>
      </w:r>
    </w:p>
    <w:p/>
    <w:p>
      <w:pPr/>
      <w:r>
        <w:rPr/>
        <w:t xml:space="preserve">Άποψη του Συλλόγου είναι ότι πρόκειται για αδιαφανείς κλειστές διαδικασίες, με τις οποίες θα ανατίθενται τα μεγάλα κρίσιμα έργα υποδομής της χώρας μας.</w:t>
      </w:r>
    </w:p>
    <w:p/>
    <w:p/>
    <w:p>
      <w:pPr/>
      <w:r>
        <w:rPr/>
        <w:t xml:space="preserve">ΣΤΕΛΕΧΩΣΗ ΤΗΣ ΕΥΔΑΠ ΜΕ ΔΙΑΔΙΚΑΣΙΕΣ ΑΣΕΠ </w:t>
      </w:r>
    </w:p>
    <w:p/>
    <w:p>
      <w:pPr/>
      <w:r>
        <w:rPr/>
        <w:t xml:space="preserve">Η ΕΥΔΑΠ αναλαμβάνει μεγαλύτερη γεωγραφικά περιοχή, αλλά αποκτά αυξημένες αρμοδιότητες (μελέτη, κατασκευή και συντήρηση δικτύων ομβρίων, έργα άρδευσης, κατασκευή όλων των εξωτερικών διακλαδώσεων των ακινήτων αρμοδιότητάς της, ίδρυση συστήματος παροχής υπηρεσιών ύδατος σε κάθε πρωτεύουσα νομού εντός της νέας αρμοδιότητάς της κτλ).</w:t>
      </w:r>
    </w:p>
    <w:p/>
    <w:p>
      <w:pPr/>
      <w:r>
        <w:rPr/>
        <w:t xml:space="preserve">Ο Σύλλογος θεωρεί ότι τα παραπάνω συνιστούν σημαντική διεύρυνση του αντικειμένου της ΕΥΔΑΠ, με την ανάληψη νέων δραστηριοτήτων οι οποίες δεν έχουν περιληφθεί σήμερα στον πενταετή προγραμματισμό της Εταιρείας, ούτε στο υφιστάμενο επενδυτικό της πρόγραμμα. Επιπλέον δεν έχει προηγηθεί η αναγκαία προετοιμασία εντός της Εταιρείας, παρά το ότι η ΕΥΔΑΠ διαθέτει σημαντική συσσωρευμένη τεχνογνωσία και εξειδικευμένο προσωπικό. Σε συνδυασμό δε, με  την υποστελέχωση που χαρακτηρίζει την Εταιρεία σήμερα και την καθυστέρηση της διαδικασίας των προσλήψεων μέσω ΑΣΕΠ, εκτιμούμε ότι η ΕΥΔΑΠ θα κληθεί να ανταποκριθεί σε ένα ιδιαίτερα αυξημένο αντικείμενο χωρίς την απαιτούμενη προετοιμασία, με αποτέλεσμα να επιβαρυνθεί με τεράστιο φόρτο εργασίας.</w:t>
      </w:r>
    </w:p>
    <w:p/>
    <w:p/>
    <w:p>
      <w:pPr/>
      <w:r>
        <w:rPr/>
        <w:t xml:space="preserve">ΔΙΕΥΡΥΝΣΗ ΑΡΜΟΔΙΟΤΗΤΩΝ ΤΗΣ ΡΑΑΕΥ</w:t>
      </w:r>
    </w:p>
    <w:p/>
    <w:p>
      <w:pPr/>
      <w:r>
        <w:rPr/>
        <w:t xml:space="preserve">Η ΡΑΑΕΥ αποκτά αυξημένες αρμοδιότητες στον έλεγχο της λειτουργίας των παρόχων ύδατος, των τιμολογίων, της ποιότητας των παρεχόμενων υπηρεσιών και των επενδύσεων και γενικά αποκτά πλήρως τη ρυθμιστική εποπτεία, στους τομείς ύδρευσης και αποχέτευσης που λόγω φυσικού μονοπωλίου δεν λειτουργούν υπό συνθήκες ανταγωνισμού.</w:t>
      </w:r>
    </w:p>
    <w:p/>
    <w:p>
      <w:pPr/>
      <w:r>
        <w:rPr/>
        <w:t xml:space="preserve">Ό Σύλλογος επισημαίνει ότι η συγκέντρωση αυξημένων αρμοδιοτήτων στην ΡΑΑΕΥ ως επόπτης και ρυθμιστής, ενισχύει ακόμη περισσότερο το υπερσυγκεντρωτικό μοντέλο διοίκησης και λειτουργίας που αναφέρεται και παραπάνω. Υπάρχει ο κίνδυνος να περιοριστεί ο ρόλος της τοπικής αυτοδιοίκησης, οι αποφάσεις να μην λαμβάνονται από τις τοπικές κοινωνίες, όπως επίσης να μην λαμβάνονται υπόψη οι ιδιαίτερες ανάγκες κάθε περιοχής.</w:t>
      </w:r>
    </w:p>
    <w:p/>
    <w:p/>
    <w:p>
      <w:pPr/>
      <w:r>
        <w:rPr/>
        <w:t xml:space="preserve">ΑΠΟΡΡΟΦΗΣΕΙΣ ΠΡΟΣΩΠΙΚΟΥ</w:t>
      </w:r>
    </w:p>
    <w:p/>
    <w:p>
      <w:pPr/>
      <w:r>
        <w:rPr/>
        <w:t xml:space="preserve">Για το μόνιμο προσωπικό των ΔΕΥΑ αναφέρεται στον νόμο ότι δίνεται η δυνατότητα απόσπασης 2 + 5 ετών.</w:t>
      </w:r>
    </w:p>
    <w:p/>
    <w:p>
      <w:pPr/>
      <w:r>
        <w:rPr/>
        <w:t xml:space="preserve">Ο Σύλλογος πιστεύει ότι η απορρόφηση προσωπικού των ΟΤΑ από την ΕΥΔΑΠ απαιτεί ολοκληρωμένο σχεδιασμό ένταξής του με σαφές Οργανόγραμμα και καθορισμό αρμοδιοτήτων αλλά και των υπηρεσιακών αναγκών. Χωρίς αυτές τις προϋποθέσεις, η διαδικασία θα προκαλέσει μεγάλη διοικητική επιβάρυνση στην ΕΥΔΑΠ.</w:t>
      </w:r>
    </w:p>
    <w:p/>
    <w:p>
      <w:pPr/>
      <w:r>
        <w:rPr/>
        <w:t xml:space="preserve">Επιπλέον, η πρόβλεψη για αποσπάσεις προσωπικού για περιορισμένο χρόνο προς την ΕΥΔΑΠ, πέρα από το γεγονός ότι δημιουργεί αβεβαιότητα για τους εργαζόμενους και δημιουργεί υπαλλήλους πολλών ταχυτήτων, δεν αντιμετωπίζει το πρόβλημα της μόνιμης στελέχωσης, αντιθέτως δίνει μόνο προσωρινή λύση και δεν υποκαθιστά τον προγραμματισμό των μόνιμων προσλήψεων που έχει ανάγκη η ΕΥΔΑΠ. </w:t>
      </w:r>
    </w:p>
    <w:p/>
    <w:p>
      <w:pPr/>
      <w:r>
        <w:rPr/>
        <w:t xml:space="preserve">Σε ότι αφορά τα μισθολογικά, υγειονομικά και ασφαλιστικά δικαιώματα αλλά και τις υποχρεώσεις των υπαλλήλων των ΔΕΥΑ που αποσπώνται στην ΕΥΔΑΠ και ΕΥΑΘ, αυτά θα πρέπει να είναι  ίδια με των μονίμων υπαλλήλων των ΕΥΔΑΠ και ΕΥΑΘ σύμφωνα με τις τελευταίες συλλογικές συμβάσεις εργασίας που διέπουν τις εργασιακές σχέσεις τους. </w:t>
      </w:r>
    </w:p>
    <w:p/>
    <w:p>
      <w:pPr/>
      <w:r>
        <w:rPr/>
        <w:t xml:space="preserve">Σχετικά με την ανάθεση καθηκόντων προϊσταμένου της «Εταιρείας Παγίων ΕΥΔΑΠ» και σε αποσπασμένους υπαλλήλους, επισημαίνεται ότι αποσπασμένο προσωπικό της ΕΥΔΑΠ ΑΕ είναι το πλέον κατάλληλο, διότι έχει την τεχνογνωσία και την άμεση σύνδεση με το ελεγχόμενο έργο ώστε να διεκπεραιώσει αυτόν τον ρόλο και να εκτελέσει τα συγκεκριμένα καθήκοντα.</w:t>
      </w:r>
    </w:p>
    <w:p/>
    <w:p/>
    <w:p>
      <w:pPr/>
      <w:r>
        <w:rPr/>
        <w:t xml:space="preserve">ΜΕΤΑΦΟΡΑ ΕΝΕΡΓΗΤΙΚΟΥ, ΠΑΘΗΤΙΚΟΥ ΚΑΙ ΔΡΑΣΤΗΡΙΟΤΗΤΑΣ</w:t>
      </w:r>
    </w:p>
    <w:p/>
    <w:p>
      <w:pPr/>
      <w:r>
        <w:rPr/>
        <w:t xml:space="preserve">Το νομοσχέδιο προβλέπει τη μεταφορά του συνόλου του ενεργητικού και του παθητικού που συνδέεται με τις υπηρεσίες ύδρευσης, αποχέτευσης και άρδευσης των φορέων που εντάσσονται.</w:t>
      </w:r>
    </w:p>
    <w:p/>
    <w:p>
      <w:pPr/>
      <w:r>
        <w:rPr/>
        <w:t xml:space="preserve">Στη μεταφορά περιλαμβάνονται: δίκτυα, αντλιοστάσια, εγκαταστάσεις επεξεργασίας, εξοπλισμός, απαιτήσεις, υποχρεώσεις, δικαιώματα και συμβάσεις. Περιλαμβάνονται ακόμα πάγια που ανήκουν στους δήμους αλλά χρησιμοποιούνται από τις ΔΕΥΑ για την παροχή υπηρεσιών νερού.</w:t>
      </w:r>
    </w:p>
    <w:p/>
    <w:p>
      <w:pPr/>
      <w:r>
        <w:rPr/>
        <w:t xml:space="preserve">Η ειδική διαδοχή πρέπει να έχει ολοκληρωθεί το αργότερο μέσα σε 12 μήνες.</w:t>
      </w:r>
    </w:p>
    <w:p/>
    <w:p>
      <w:pPr/>
      <w:r>
        <w:rPr/>
        <w:t xml:space="preserve">Κατά την άποψή μας ο χρόνος της διαδοχής είναι υπερβολικά μικρός, δεδομένου ότι πρέπει να έχει προηγηθεί πλήρης οικονομικός, νομικός και τεχνικός έλεγχος σχετικά με το τι πρόκειται να παραλάβει η ΕΥΔΑΠ ενώ θα πρέπει να αποσαφηνιστούν πλήρως τα κόστη που θα μετακυλήσουν στην Εταιρεία.</w:t>
      </w:r>
    </w:p>
    <w:p/>
    <w:p>
      <w:pPr/>
      <w:r>
        <w:rPr/>
        <w:t xml:space="preserve">Τα δίκτυα και οι λοιπές υποδομές ενδέχεται να είναι παλαιά, ανεπαρκώς συντηρημένα ή να απαιτούν άμεσες επενδύσεις. Αν η ΕΥΔΑΠ αναλάβει ζημιογόνες δραστηριότητες, αυτό μπορεί να επηρεάσει τη χρηματοοικονομική της θέση και έτσι να μην υπάρχει δυνατότητα υλοποίησης του δικού της επενδυτικού προγράμματος. Το οικονομικό βάρος των παραπάνω δεν πρέπει να βαρύνει αποκλειστικά την ΕΥΔΑΠ αλλά να καλυφθεί σε σημαντικό βαθμό και από κρατική συνεισφορά.</w:t>
      </w:r>
    </w:p>
    <w:p/>
    <w:p/>
    <w:p>
      <w:pPr/>
      <w:r>
        <w:rPr/>
        <w:t xml:space="preserve">ΕΞΩΤΕΡΙΚΕΣ ΔΙΑΚΛΑΔΩΣΕΙΣ</w:t>
      </w:r>
    </w:p>
    <w:p/>
    <w:p>
      <w:pPr/>
      <w:r>
        <w:rPr/>
        <w:t xml:space="preserve">Οι διακλαδώσεις και τα σχετικά φρεάτια προβλέπεται να κατασκευάζονται αποκλειστικά από την ΕΥΔΑΠ σε όλες τις περιοχές αρμοδιότητάς της.</w:t>
      </w:r>
    </w:p>
    <w:p/>
    <w:p>
      <w:pPr/>
      <w:r>
        <w:rPr/>
        <w:t xml:space="preserve">Κατά την άποψη μας η πρόβλεψη αυτή διασφαλίζει μεν την ομοιομορφία των τεχνικών προδιαγραφών, ωστόσο αυξάνει σημαντικά τον επιχειρησιακό φόρτο της ΕΥΔΑΠ, διότι απαιτείται αντίστοιχη ενίσχυση σε προσωπικό, εξοπλισμό και χρηματοδότηση.</w:t>
      </w:r>
    </w:p>
    <w:p/>
    <w:p/>
    <w:p>
      <w:pPr/>
      <w:r>
        <w:rPr/>
        <w:t xml:space="preserve">Συμπερασματικά και παρά το ότι ο εκσυγχρονισμός και η ανάγκη μεταρρύθμισης του τομέα των υδάτων είναι δεδομένη, μπορούμε να πούμε ότι το νομοσχέδιο εστιάζει στην διαχειριστική αποτελεσματικότητα και στην οικονομική βιωσιμότητα, χωρίς να διασφαλίζει τη δημοκρατική λογοδοσία, τον κοινωνικό έλεγχο, την περιβαλλοντική βιωσιμότητα και την προτεραιότητα των κοινωνικών αναγκών.</w:t>
      </w:r>
    </w:p>
    <w:p/>
    <w:p>
      <w:pPr/>
      <w:r>
        <w:rPr>
          <w:b w:val="1"/>
          <w:bCs w:val="1"/>
        </w:rPr>
        <w:t xml:space="preserve">ΠΟΛΙΤΙΣΤΙΚΟΣ ΣΥΛΛΟΓΟΣ ΡΟΣΚΑΣ ΠΑΝΤΑΒΡΕΧΕΙ – 19 Ιουλίου 2026, 16:11</w:t>
      </w:r>
    </w:p>
    <w:p>
      <w:pPr/>
      <w:r>
        <w:rPr/>
        <w:t xml:space="preserve">Επί του σχεδίου νόμου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ο Πολιτιστικό Σύλλογος Ροσκάς – Πανταβρέχει διατυπώνει τις εξής επιφυλάξεις/παρατηρήσεις:</w:t>
      </w:r>
    </w:p>
    <w:p/>
    <w:p/>
    <w:p>
      <w:pPr/>
      <w:r>
        <w:rPr/>
        <w:t xml:space="preserve">Κρίσιμες διατάξεις: ΚΕΦΑΛΑΙΟ Ζ΄ με τίτλο ΕΠΙΤΑΧΥΝΣΗ ΕΡΓΩΝ ΑΝΤΙΜΕΤΩΠΙΣΗΣ ΤΗΣ ΛΕΙΨΥΔΡΙΑΣ, άρθρα 35 με τίτλο «Επιτάχυνση έργων αντιμετώπισης της λειψυδρίας» και 36 «Διαδικασίες κατεπείγουσας εκτέλεσης έργων σε περιοχές που έχουν κηρυχθεί σε καθεστώς έκτακτης ανάγκης λειψυδρίας»:</w:t>
      </w:r>
    </w:p>
    <w:p/>
    <w:p/>
    <w:p>
      <w:pPr/>
      <w:r>
        <w:rPr/>
        <w:t xml:space="preserve">▶ Αντίθεση με παρ. 5 άρθρου 74 του Συντάγματος: «Νομοσχέδιο ή πρόταση νόμου που περιέχει διατάξεις άσχετες με το κύριο αντικείμενό τους δεν εισάγεται προς συζήτηση»: Το παρόν σχέδιο νόμου ακολουθεί την πάγια τακτική των ασκούντων τη νομοθετική πρωτοβουλία, να εισάγουν προς συζήτηση νομοσχέδια που περιέχουν διατάξεις άσχετες με το κύριο αντικείμενο, τούτου καθιστάμενου πρόδηλου, ήδη από τον τίτλο του παρόντος σχεδίου νόμου, που οριοθετεί το κύριο αντικείμενό του: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ΛΟΙΠΕΣ ΔΙΑΤΑΞΕΙΣ». Η προσθήκη της αόριστης αναφοράς σε «λοιπές διατάξεις» στον τίτλο του νομοσχεδίου και η ενσωμάτωση άρθρων που δεν αφορούν τις ως άνω αρμοδιότητες των αναφερόμενων φορέων, αλλά το προφανώς ασυναφές ζήτημα των έργων αντιμετώπισης λειψυδρίας της Αττικής, με εκτροπή νερού από τους παραποτάμους του Αχελώου Κρικελλοπόταμο και Καρπενησιώτη, πραγματοποιείται κατά παράβαση των αρχών της καλής νομοθέτησης, της συνοχής και της ενότητας της έννομης τάξης, καθώς και της ίδιας της ασφάλειας δικαίου. Ενδεικτικό τούτου, ότι οι επίμαχες διατάξεις για έργα εκτροπής νερού, ανευρίσκονται στο ΤΕΛΟΣ του Μέρους Α΄, πριν από τις μεταβατικές διατάξεις. Η πάγια αυτή πρακτική, που επαναλαμβάνεται με το παρόν νομοσχέδιο, είναι αντίθετη με το Σύνταγμα και τον Κανονισμό της Βουλής και σκοπεί στο να λανθάνουν της προσοχής των ενδιαφερόμενων πολιτών, κρίσιμες διατάξεις με βαρύνοντα περιβαλλοντικό και κοινωνικό αντίκτυπο.</w:t>
      </w:r>
    </w:p>
    <w:p/>
    <w:p/>
    <w:p>
      <w:pPr/>
      <w:r>
        <w:rPr/>
        <w:t xml:space="preserve">▶ Μη ειδική και ορισμένη νομοθετική εξουσιόδοτηση κατά παράβαση των άρθρων 43 και 24 του Συντάγματος: Στο άρθρο 35 παρ. 2 αναφέρεται ότι: «Επιτρέπεται η εκτροπή πόσιμου νερού από τους παραποτάμους του Αχελώου Κρικελλοπόταμο και Καρπενησιώτη προς το υδροδοτικό σύστημα της Αττικής κατά παρέκκλιση κάθε άλλης διάταξης …». Με τις ως άνω διατάξεις, προβλέπεται η δυνατότητα εκπόνησης έργων εκτροπής πόσιμου νερού από τους παραποτάμους του Αχελώου, Κρικελλοπόταμο και Καρπενησιώτη, κατά παρέκκλιση από κάθε άλλη διάταξη, χωρίς να ορίζεται ο αποδέκτης της νομοθετικής εξουσιοδότησης, η οποία υπονοεί την έγκριση περιβαλλοντικών όρων έργου εκτροπής και χωρίς να προσδιορίζεται ο λόγος παρέκκλισης από τις ισχύουσες διατάξεις, καθώς και ποιες είναι συγκεκριμένα οι διατάξεις που κρίνονται μη εφαρμοστέες. Τούτο είναι ιδιαιτέρως προβληματικό, δεδομένου ότι η αναφερόμενη εκτροπή εντάσσεται σε – ακυρωτικά απρόσβλητη – νομοθετική διάταξη, υπό την επιφύλαξη, πάντως, τήρησης του ενωσιακού δικαίου, ενώ δεν έχει προηγηθεί πρόγραμμα διαχείρισης υδατικών πόρων σύμφωνα με τις αρχές της βιώσιμης διαχείρισης των υδάτων, που είναι ουσιώδες στοιχείο του φυσικού περιβάλλοντος, ώστε να δικαιολογείται η προαναφερθείσα νομοθετική παρέκκλιση, η οποία συνιστά επέμβαση σε ευαίσθητα οικοσυστήματα. Η ως άνω διάταξη δεν συμπληρώνεται επαρκώς από την παρ. 3 του άρθρου 36, που ορίζει του αποδέκτες νομοθετικής εξουσιοδότησης μόνον για τα κατεπείγοντα έργα.</w:t>
      </w:r>
    </w:p>
    <w:p/>
    <w:p/>
    <w:p>
      <w:pPr/>
      <w:r>
        <w:rPr/>
        <w:t xml:space="preserve">▶ Μελέτες Περιβαλλοντικών Επιπτώσεων από ιδιώτες: Προβλέπεται εξαίρεση από τα άρθρα 49 και 50 του ν. 4412/2016 για τις δημόσιες συμβάσεις που προϋποθέτουν μεταξύ άλλων, τη μελέτη και τον προγραμματικό σχεδιασμό εκ μέρους της αναθέτουσας αρχής, την έγκριση όρων για την προστασία του περιβάλλοντος, την προηγούμενη περιβαλλοντική αδειοδότηση, τις προϋποθέσεις διενέργειας της μελέτης από τους οικονομικούς φορείς, ήτοι διενέργεια από μελετητές οι οποίοι διαθέτουν τα νόμιμα προσόντα, κατά τις διατάξεις του ν. 4412/2026, τις λοιπές κείμενες διατάξεις σχετικά με τους όρους άσκησης του επαγγέλματος του μελετητή, καθώς και με τους  όρους των εγγράφων της σύμβασης. Αντιθέτως, με τις παρ. 5 και 6 ορίζεται ότι αρκεί η σύνταξη και έγκριση εκ μέρους της αναθέτουσας αρχής του τεύχους της τεχνικής περιγραφής των προς εκτέλεση εργασιών, του χρονοδιαγράμματος εκτέλεσης αυτών, του προϋπολογισμού δημοπράτησης και του τεύχους Ειδικής Συγγραφής Υποχρεώσεων (Ε.Σ.Υ.) και ότι οι περιβαλλοντικές μελέτες εκπονούνται αποκλειστικά από τους ιδιώτες αναθέτοντες φορείς. Οι προβλέψεις αυτές είναι μη επαρκείς για την υποχρεωτική προηγούμενη περιβαλλοντική εκτίμηση έργων εκτροπής υδάτινων πόρων προς υδροδότηση της πολυπληθούς Αττικής, με νερό που θα αποστερούνται ιδιαιτέρως ευαίσθητα οικοσυστήματα.</w:t>
      </w:r>
    </w:p>
    <w:p/>
    <w:p/>
    <w:p>
      <w:pPr/>
      <w:r>
        <w:rPr/>
        <w:t xml:space="preserve">▶ Προβλέπεται η δυνατότητα έκδοσης απόφασης εξαίρεσης από τη διαδικασία περιβαλλοντικής αδειοδότησης, χωρίς να προηγούνται λεπτομερείς και σαφείς νομοθετικές ρυθμίσεις, όπως απαιτείται από την Οδηγία 85/337/ΕΟΚ και σύμφωνα με τους σκοπούς της, ήτοι να εξασφαλίζεται ότι πριν από τη χορήγηση της σχετικής άδειας εκτιμώνται οι επιπτώσεις των σχεδίων που ενδέχεται να θίξουν σημαντικά το περιβάλλον, με βάση τις κατάλληλες πληροφορίες που παρέχει ο κύριος του έργου και, ενδεχομένως, συμπληρώνονται με πληροφορίες παρεχόμενες από τις διοικητικές αρχές και το κοινό που μπορεί να αφορά το σχέδιο. Επίσης, ο εθνικός νομοθέτης πρέπει, σύμφωνα με το ΔΕΕ, να διαθέτει κατά τον χρόνο έγκρισης του σχεδίου, επαρκή πληροφοριακά στοιχεία, δηλαδή τουλάχιστον περιγραφή του σχεδίου, περιέχουσα στοιχεία σχετικά με τον τόπο πραγματοποιήσεώς του, τη σύλληψή του και το μέγεθός του, περιγραφή των μέτρων που μελετώνται προκειμένου να αποφευχθούν και να μειωθούν και, αν είναι δυνατό, να αντιμετωπισθούν οι σημαντικότερες επιπτώσεις, καθώς και τα απαραίτητα στοιχεία για την εξακρίβωση και την εκτίμηση των σημαντικών επιπτώσεων που ενδέχεται να έχει το σχέδιο στο περιβάλλον.</w:t>
      </w:r>
    </w:p>
    <w:p/>
    <w:p/>
    <w:p>
      <w:pPr/>
      <w:r>
        <w:rPr/>
        <w:t xml:space="preserve">▶ Εξαίρεση από τη δημοσίευση διακήρυξης για την επιλογή αναδόχου του έργου: Με την παρ. 9 του άρθρου 36, ορίζεται ότι ο ανάδοχος έργου που αφορά στην αντιμετώπιση έκτακτης ανάγκης λειψυδρίας, επιλέγεται με διαπραγμάτευση χωρίς προηγούμενη δημοσίευση, σύμφωνα με την περ. γ) της παρ. 2 του άρθρου 32 του ν. 4412/2016, που ορίζει ότι: «στο μέτρο που είναι απολύτως απαραίτητο, εάν λόγω  κατεπείγουσας ανάγκης οφειλόμενης σε γεγονότα απρόβλεπτα για την  αναθέτουσα αρχή, δεν είναι δυνατή η τήρηση των προθεσμιών που  προβλέπονται για τις ανοικτές, κλειστές ή ανταγωνιστικές διαδικασίες με  διαπραγμάτευση. Οι περιστάσεις που επικαλούνται οι αναθέτουσες αρχές για την αιτιολόγηση της κατεπείγουσας ανάγκης δεν πρέπει σε καμία περίπτωση να απορρέουν από δική τους ευθύνη». Η εξαίρεση αυτή από τις διατάξεις περί ανάθεσης συμβάσεων δημοσίων έργων, που εισάγεται εκ των προτέρων με νόμο, δεν αιτιολογείται, ούτε μπορεί να θεωρηθεί ότι εμπίπτει στην περ. γ της παρ. 2 του άρθρου 32 του ν. 4412/2026, η οποία ως εξαιρετική διάταξη, πρέπει να ερμηνεύεται στενά και να  μην αποτελεί αγωγό ευκαιριακής καταστρατήγησης των επιταγών του ενωσιακού δικαίου για τη σύναψη δημοσίων συμβάσεων, που συνίστανται, μεταξύ άλλων, στον σεβασμό της αρχής της διαφάνειας, της προστασίας του περιβάλλοντος και της βιώσιμης και αειφόρου ανάπτυξης. Εξάλλου, η λειψυδρία που απειλεί τους κατοίκους της Αττικής, είναι αποτέλεσμα ανθρώπινης παρέμβασης στο φυσικό περιβάλλον και χρόνιας κακοδιαχείρισης των υδάτινων πόρων που εξυπηρετούν την Αττική. Δεν τίθεται επομένως ζήτημα κατεπείγοντος, αντιθέτως, η αντιμετώπιση του υφιστάμενου προβλήματος δεν μπορεί να επιτευχθεί με βιαστικές, πρόχειρες ρυθμίσεις που αγνοούν το συνταγματικό και ενωσιακό πλαίσιο προστασίας του περιβάλλοντος, αλλά απαιτείται στρατηγικός προγραμματισμός των υιοθετούμενων μέτρων αντιμετώπισης, με ευρεία συμμετοχή κρατικών και τοπικών φορέων, καθώς και διαβούλευση με ενδιαφερόμενους πολίτες και περιβαλλοντικές οργανώσεις.</w:t>
      </w:r>
    </w:p>
    <w:p/>
    <w:p/>
    <w:p>
      <w:pPr/>
      <w:r>
        <w:rPr/>
        <w:t xml:space="preserve">Προτείνεται:</w:t>
      </w:r>
    </w:p>
    <w:p/>
    <w:p>
      <w:pPr/>
      <w:r>
        <w:rPr/>
        <w:t xml:space="preserve">- Απόσυρση των άρθρων 35-36 από το παρόν νομοσχέδιο, ως αντισυνταγματικά και ξένα προς το κύριο αντικείμενό του και σε κάθε περίπτωση ως αντιβαίνοντα στο άρθρο 24 του Συντάγματος και στο πρωτογενές ενωσιακό δίκαιο.</w:t>
      </w:r>
    </w:p>
    <w:p/>
    <w:p>
      <w:pPr/>
      <w:r>
        <w:rPr/>
        <w:t xml:space="preserve">- Προηγούμενη εκπόνηση σχεδίου διαχείρισης υδατικών πόρων, σύμφωνα με τις αρχές της βιώσιμης ανάπτυξης, πριν εγκριθεί οποιαδήποτε παρέκκλιση που επηρεάζει ευαίσθητα οικοσυστήματα, όπως αυτά των ποταμών Κρικελλοπόταμου και Καρπενησιώτη.</w:t>
      </w:r>
    </w:p>
    <w:p/>
    <w:p>
      <w:pPr/>
      <w:r>
        <w:rPr/>
        <w:t xml:space="preserve">- Ρητός προσδιορισμός του αποδέκτη της υποκρυπτόμενης νομοθετικής εξουσιοδότησης του άρθρου 35 §2, καθώς και αιτιολόγηση του λόγου παρέκκλισης από τις κείμενες διατάξεις και το περιεχόμενο αυτών.</w:t>
      </w:r>
    </w:p>
    <w:p/>
    <w:p>
      <w:pPr/>
      <w:r>
        <w:rPr/>
        <w:t xml:space="preserve">- Διατήρηση της πλήρους διαδικασίας περιβαλλοντικής αδειοδότησης (άρθρα 49-50 ν. 4412/2016), με ανεξάρτητη μελέτη περιβαλλοντικών επιπτώσεων — όχι αποκλειστικά από τους ιδιώτες οικονομικούς φορείς — σύμφωνα με τις απαιτήσεις της Οδηγίας 85/337/ΕΟΚ και τη νομολογία του ΔΕΕ, σε κάθε περίπτωση έργων εκτροπής υδάτων.</w:t>
      </w:r>
    </w:p>
    <w:p/>
    <w:p>
      <w:pPr/>
      <w:r>
        <w:rPr/>
        <w:t xml:space="preserve">- Κατάργηση της εξαίρεσης από τη δημοσίευση διακήρυξης (άρθρο 36 §9) και επαναφορά της τακτικής διαδικασίας ανάθεσης, καθώς η λειψυδρία δεν συνιστά απρόβλεπτο γεγονός αλλά αποτέλεσμα χρόνιας κακοδιαχείρισης των αρμόδιων φορέων — άρα δεν πληρούνται οι προϋποθέσεις του άρθρου 32 §2γ ν. 4412/2016. Τήρηση των προβλέψεων του ν. 4412/2016 για τη σύναψη δημοσίων συμβάσεων και των Οδηγιών 2014/24/ΕΕ και 2014/25/ΕΕ.</w:t>
      </w:r>
    </w:p>
    <w:p/>
    <w:p>
      <w:pPr/>
      <w:r>
        <w:rPr/>
        <w:t xml:space="preserve">- Στρατηγικό σχεδιασμό αντί πρόχειρων ρυθμίσεων, με ουσιαστική διαβούλευση κρατικών και τοπικών φορέων, πολιτών και περιβαλλοντικών οργανώσεων, πριν από οποιαδήποτε απόφαση εκτροπής νερού. </w:t>
      </w:r>
    </w:p>
    <w:p/>
    <w:p>
      <w:pPr/>
      <w:r>
        <w:rPr/>
        <w:t xml:space="preserve">- Επισημαίνεται η νομολογία του ΣτΕ για την εκτροπή του Αχελώου ποταμού.</w:t>
      </w:r>
    </w:p>
    <w:p/>
    <w:p>
      <w:pPr/>
      <w:r>
        <w:rPr>
          <w:b w:val="1"/>
          <w:bCs w:val="1"/>
        </w:rPr>
        <w:t xml:space="preserve">ΣΩΜΑΤΕΙΟ ΕΡΓΑΖΟΜΕΝΩΝ ΣΤΟΝ ΤΟΜΕΑ ΑΠΟΧΕΤΕΥΣΗΣ ΕΥΔΑΠ – 19 Ιουλίου 2026, 16:17</w:t>
      </w:r>
    </w:p>
    <w:p>
      <w:pPr/>
      <w:r>
        <w:rPr/>
        <w:t xml:space="preserve">Παρέμβαση του Σωματείου Εργαζομένων Αποχέτευσης ΕΥΔΑΠ στη δημόσια διαβούλευση για το σχέδιο νόμου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Pr/>
      <w:r>
        <w:rPr/>
        <w:t xml:space="preserve">Η μεταφορά αρμοδιοτήτων στην Ε.ΥΔ.Α.Π. και την Ε.Υ.Α.Θ. δεν υποκαθιστά μια ολοκληρωμένη μεταρρύθμιση της διαχείρισης των υδάτων</w:t>
      </w:r>
    </w:p>
    <w:p/>
    <w:p>
      <w:pPr/>
      <w:r>
        <w:rPr/>
        <w:t xml:space="preserve">Η κυβέρνηση παρουσιάζει το παρόν σχέδιο νόμου ως μια ολοκληρωμένη απάντηση στα προβλήματα διαχείρισης των υδάτων. Ωστόσο, η αποτελεσματικότητα μιας μεταρρύθμισης δεν κρίνεται από τους στόχους που διακηρύσσει, αλλά από την τεκμηρίωση που τη συνοδεύει. Και στο σημείο αυτό το σχέδιο νόμου αφήνει αναπάντητα κρίσιμα ερωτήματα.</w:t>
      </w:r>
    </w:p>
    <w:p/>
    <w:p>
      <w:pPr/>
      <w:r>
        <w:rPr/>
        <w:t xml:space="preserve">Τα προβλήματα στον τομέα των υδάτων είναι υπαρκτά και απαιτούν ουσιαστική αντιμετώπιση. Εκείνο που δεν προκύπτει από το σχέδιο νόμου είναι γιατί η επιλεγμένη λύση αποτελεί την καταλληλότερη. Από την Ανάλυση Συνεπειών Ρύθμισης δεν προκύπτει ολοκληρωμένη συγκριτική αξιολόγηση εναλλακτικών μοντέλων, όπως η ενίσχυση των υφιστάμενων Δ.Ε.Υ.Α., η δημιουργία περιφερειακών σχημάτων συνεργασίας ή άλλες μορφές διαδημοτικής διαχείρισης.</w:t>
      </w:r>
    </w:p>
    <w:p/>
    <w:p>
      <w:pPr/>
      <w:r>
        <w:rPr/>
        <w:t xml:space="preserve">Ακόμη πιο προβληματικό είναι ότι το ίδιο το Υπουργείο αναφέρει πως δεν έχουν ληφθεί υπόψη συναφείς πρακτικές από άλλες χώρες της Ευρωπαϊκής Ένωσης, του ΟΟΣΑ, όργανα της Ευρωπαϊκής Ένωσης ή διεθνείς οργανισμούς. Για μια τόσο εκτεταμένη θεσμική μεταβολή, η έλλειψη συγκριτικής τεκμηρίωσης αποτελεί σοβαρό έλλειμμα.</w:t>
      </w:r>
    </w:p>
    <w:p/>
    <w:p>
      <w:pPr/>
      <w:r>
        <w:rPr/>
        <w:t xml:space="preserve">Το σχέδιο νόμου δεν αποδεικνύει ότι επιλύει τις διαρθρωτικές αδυναμίες του συστήματος διαχείρισης των υδάτων. Αποδεικνύει κυρίως ότι μεταφέρει τη διαχείριση των προβλημάτων σε διαφορετικούς φορείς. Η μεταφορά αυτή μπορεί να αποδειχθεί επιτυχής ή αποτυχημένη. Αυτό όμως δεν μπορεί να θεωρείται αυτονόητο. Οφείλει να στηρίζεται σε πλήρη επιστημονική, οικονομική και επιχειρησιακή τεκμηρίωση.</w:t>
      </w:r>
    </w:p>
    <w:p/>
    <w:p>
      <w:pPr/>
      <w:r>
        <w:rPr/>
        <w:t xml:space="preserve">Παράλληλα, μεταβάλλεται ουσιαστικά το μοντέλο διοίκησης των υπηρεσιών ύδατος. Υποδομές και δίκτυα που δημιουργήθηκαν διαχρονικά με δημόσιους πόρους, δημοτικά τέλη, κρατικές επιχορηγήσεις και ευρωπαϊκή χρηματοδότηση και μέχρι σήμερα διαχειρίζονταν φορείς της Τοπικής Αυτοδιοίκησης, Δημοτικές Επιχειρήσεις Ύδρευσης και Αποχέτευσης και Οργανισμοί Εγγείων Βελτιώσεων μεταφέρονται στην επιχειρησιακή ευθύνη δύο εισηγμένων ανωνύμων εταιρειών.</w:t>
      </w:r>
    </w:p>
    <w:p/>
    <w:p>
      <w:pPr/>
      <w:r>
        <w:rPr/>
        <w:t xml:space="preserve">Το ζήτημα δεν αφορά την κυριότητα του νερού ως φυσικού πόρου. Αφορά το θεσμικό πλαίσιο μέσα στο οποίο θα λαμβάνονται πλέον οι αποφάσεις για τη διαχείρισή του. Μέχρι σήμερα οι αποφάσεις αυτές λαμβάνονταν από φορείς που λογοδοτούσαν αποκλειστικά στο Δημόσιο και στις τοπικές κοινωνίες. Με το προτεινόμενο μοντέλο, η διαχείριση συγκεντρώνεται σε εισηγμένες ανώνυμες εταιρείες, οι οποίες λειτουργούν σύμφωνα με το εταιρικό δίκαιο και υπέχουν υποχρεώσεις τόσο έναντι του Ελληνικού Δημοσίου ως βασικού μετόχου όσο και έναντι των λοιπών μετόχων τους.</w:t>
      </w:r>
    </w:p>
    <w:p/>
    <w:p>
      <w:pPr/>
      <w:r>
        <w:rPr/>
        <w:t xml:space="preserve">Η μεταβολή αυτή δεν αποτελεί μια απλή οργανωτική αλλαγή. Δημιουργεί ένα διαφορετικό θεσμικό και εταιρικό πλαίσιο λήψης αποφάσεων για τη διαχείριση κρίσιμων δημόσιων υποδομών. Όσο περισσότερο διευρύνεται το αντικείμενο των εισηγμένων εταιρειών, τόσο μεγαλύτερη καθίσταται η ανάγκη η Πολιτεία να αποδείξει ότι το νέο μοντέλο υπηρετεί αποτελεσματικότερα το δημόσιο συμφέρον και να εξηγήσει με ποιες θεσμικές εγγυήσεις διασφαλίζεται ότι η διαχείριση των υποδομών και η λήψη των αποφάσεων θα εξακολουθήσουν να καθορίζονται πρωτίστως από τις ανάγκες της κοινωνίας και όχι από τη διαφορετική λογική που συνεπάγεται η λειτουργία μιας εισηγμένης εταιρείας με ιδιώτες μετόχους.</w:t>
      </w:r>
    </w:p>
    <w:p/>
    <w:p>
      <w:pPr/>
      <w:r>
        <w:rPr/>
        <w:t xml:space="preserve">Εξίσου σοβαρά ερωτήματα γεννά και η θέση στην οποία περιέρχεται η ίδια η Ε.ΥΔ.Α.Π. Η εταιρεία καλείται να αναλάβει νέες γεωγραφικές περιοχές, δεκάδες νέες υποδομές, διαφορετικά δίκτυα, νέες δραστηριότητες και, για πρώτη φορά, αρμοδιότητες άρδευσης. Η εξέλιξη αυτή παρουσιάζεται ως αναβάθμιση της εταιρείας.</w:t>
      </w:r>
    </w:p>
    <w:p/>
    <w:p>
      <w:pPr/>
      <w:r>
        <w:rPr/>
        <w:t xml:space="preserve">Ωστόσο, δεν προκύπτει από τα συνοδευτικά έγγραφα ολοκληρωμένη δημοσιοποιημένη οικονομοτεχνική μελέτη που να τεκμηριώνει ότι η μεταφορά αυτή είναι οικονομικά και επιχειρησιακά βιώσιμη, ούτε παρουσιάζεται αναλυτικό σχέδιο στελέχωσης, χρηματοδότησης και οργανωτικής προσαρμογής.</w:t>
      </w:r>
    </w:p>
    <w:p/>
    <w:p>
      <w:pPr/>
      <w:r>
        <w:rPr/>
        <w:t xml:space="preserve">Περαιτέρω, με το σχέδιο νόμου ανατίθενται στην Ε.ΥΔ.Α.Π. και νέες αρμοδιότητες που αφορούν τη διαχείριση των δικτύων ομβρίων υδάτων, διευρύνοντας ακόμη περισσότερο το επιχειρησιακό της αντικείμενο. Η διαχείριση των ομβρίων συνδέεται άμεσα με έργα αντιπλημμυρικής προστασίας, σύνθετες τεχνικές παρεμβάσεις και αυξημένες ανάγκες συντήρησης των δικτύων. Ωστόσο, δεν προκύπτει από τα συνοδευτικά έγγραφα του νομοσχεδίου επαρκής τεκμηρίωση ως προς τις πρόσθετες ανάγκες σε προσωπικό, εξοπλισμό, χρηματοδότηση και οργανωτική υποστήριξη που συνεπάγεται η ανάθεση αυτών των νέων αρμοδιοτήτων.</w:t>
      </w:r>
    </w:p>
    <w:p/>
    <w:p>
      <w:pPr/>
      <w:r>
        <w:rPr/>
        <w:t xml:space="preserve">Αντιθέτως, το ίδιο το νομοσχέδιο προβλέπει ότι η πολιτική απόφαση για τη μεταφορά των αρμοδιοτήτων προηγείται της πλήρους αποτίμησης των μεταβιβαζόμενων φορέων, της ολοκλήρωσης του τεχνικού και οικονομικού ελέγχου, της καταγραφής των πραγματικών υποχρεώσεων και της οριστικοποίησης των επενδυτικών σχεδίων. Δηλαδή, η Ε.ΥΔ.Α.Π. καλείται να αναλάβει ένα εγχείρημα άγνωστου ακόμη πραγματικού οικονομικού και επιχειρησιακού μεγέθους, χωρίς να έχει προηγηθεί πλήρης αξιολόγηση των συνεπειών του.</w:t>
      </w:r>
    </w:p>
    <w:p/>
    <w:p>
      <w:pPr/>
      <w:r>
        <w:rPr/>
        <w:t xml:space="preserve">Η Ε.ΥΔ.Α.Π. διαθέτει σημαντική συσσωρευμένη τεχνογνωσία, εξειδικευμένο προσωπικό και κρίσιμες υποδομές που διαμορφώθηκαν μέσα από τη μακρόχρονη λειτουργία της. </w:t>
      </w:r>
    </w:p>
    <w:p/>
    <w:p>
      <w:pPr/>
      <w:r>
        <w:rPr/>
        <w:t xml:space="preserve">Ωστόσο, τα τελευταία χρόνια έχουν καταγραφεί επανειλημμένα σοβαρές ελλείψεις προσωπικού και σημαντικές δυσκολίες στην κάλυψη των αυξανόμενων επιχειρησιακών αναγκών της εταιρείας. Χαρακτηριστικό παράδειγμα αποτελεί η μεταφορά στην Ε.ΥΔ.Α.Π. της αποκλειστικής αρμοδιότητας κατασκευής των εξωτερικών διακλαδώσεων αποχέτευσης, η οποία μέχρι σήμερα ασκούνταν από τους δήμους. Ως Σωματείο δεν είμαστε αντίθετοι στην ανάληψη αυτής της αρμοδιότητας από την Ε.ΥΔ.Α.Π., εφόσον αυτό συμβάλλει στην καλύτερη εξυπηρέτηση των πολιτών και στην ενιαία διαχείριση του δικτύου. Ωστόσο, μια τέτοια μεταφορά προϋποθέτει την αντίστοιχη ενίσχυση της εταιρείας με το αναγκαίο προσωπικό, τον εξοπλισμό και τα μέσα. </w:t>
      </w:r>
    </w:p>
    <w:p/>
    <w:p>
      <w:pPr/>
      <w:r>
        <w:rPr/>
        <w:t xml:space="preserve">Σήμερα οι υπηρεσίες αποχέτευσης λειτουργούν ήδη με σοβαρές ελλείψεις προσωπικού και δυσκολεύονται να ανταποκριθούν ακόμη και στις καθημερινές ανάγκες συντήρησης και αποκατάστασης βλαβών. Είναι, επομένως, παράλογο να ανατίθενται νέες αρμοδιότητες χωρίς να έχει προηγηθεί η απαραίτητη στελέχωση. Διαφορετικά, το αποτέλεσμα δεν θα είναι η αναβάθμιση των υπηρεσιών αλλά η επιβάρυνση των εργαζομένων και η υποβάθμιση της εξυπηρέτησης των πολιτών.</w:t>
      </w:r>
    </w:p>
    <w:p/>
    <w:p>
      <w:pPr/>
      <w:r>
        <w:rPr/>
        <w:t xml:space="preserve">Παρά τις διαπιστωμένες αυτές αδυναμίες, αντί να προηγηθεί η ουσιαστική ενίσχυση της Ε.ΥΔ.Α.Π. με το αναγκαίο προσωπικό και τους απαιτούμενους πόρους, η κυβέρνηση της αναθέτει ένα πολλαπλά διευρυμένο αντικείμενο, παρουσιάζοντάς την ως τον φορέα που θα επιλύσει διαρθρωτικά προβλήματα δεκαετιών.</w:t>
      </w:r>
    </w:p>
    <w:p/>
    <w:p>
      <w:pPr/>
      <w:r>
        <w:rPr/>
        <w:t xml:space="preserve">Χωρίς ολοκληρωμένο σχέδιο στελέχωσης, επαρκή χρηματοδότηση και σαφή επιχειρησιακή προετοιμασία, ο κίνδυνος είναι η προτεινόμενη αλλαγή να επιβαρύνει περαιτέρω έναν οργανισμό που ήδη καλείται να ανταποκριθεί σε αυξημένες απαιτήσεις.</w:t>
      </w:r>
    </w:p>
    <w:p/>
    <w:p>
      <w:pPr/>
      <w:r>
        <w:rPr/>
        <w:t xml:space="preserve">Ως Σωματείο Εργαζομένων δεν μπορούμε να αποδεχθούμε ότι η ανάληψη των νέων αρμοδιοτήτων θα στηριχθεί στην περαιτέρω εντατικοποίηση της εργασίας, στις συνεχείς μετακινήσεις του υφιστάμενου προσωπικού, στην ανάθεση πρόσθετων καθηκόντων χωρίς την αναγκαία στελέχωση ή στην επέκταση των εργολαβιών. Η διεύρυνση του αντικειμένου της Ε.ΥΔ.Α.Π. προϋποθέτει μόνιμες προσλήψεις, επαρκή τεχνικό και μηχανολογικό εξοπλισμό και ουσιαστική ενίσχυση όλων των υπηρεσιών που θα κληθούν να σηκώσουν το βάρος των νέων αρμοδιοτήτων.</w:t>
      </w:r>
    </w:p>
    <w:p/>
    <w:p>
      <w:pPr/>
      <w:r>
        <w:rPr/>
        <w:t xml:space="preserve">Επιπλέον, το σχέδιο νόμου προβλέπει ότι το μεταφερόμενο προσωπικό θα έχει τα ίδια δικαιώματα και τις ίδιες υποχρεώσεις με το προσωπικό της Ε.ΥΔ.Α.Π. και της Ε.Υ.Α.Θ., χωρίς όμως να εξειδικεύει τον τρόπο με τον οποίο θα επιτευχθεί στην πράξη η ενοποίηση διαφορετικών υπηρεσιακών και μισθολογικών καθεστώτων. Δεν διευκρινίζεται πώς θα αντιμετωπιστούν ζητήματα που αφορούν την εφαρμογή των συλλογικών ρυθμίσεων, των κανονισμών προσωπικού, της μισθολογικής εξέλιξης, των επιδομάτων και της υπηρεσιακής εξέλιξης. Η έλλειψη ειδικότερων ρυθμίσεων ενδέχεται να δημιουργήσει ερμηνευτικές αμφισβητήσεις και εφαρμοστικές δυσχέρειες, με πιθανές συνέπειες τόσο για την εργασιακή συνοχή όσο και για την εύρυθμη λειτουργία των νέων οργανωτικών σχημάτων.</w:t>
      </w:r>
    </w:p>
    <w:p/>
    <w:p>
      <w:pPr/>
      <w:r>
        <w:rPr/>
        <w:t xml:space="preserve">Για το Σωματείο μας είναι αυτονόητο ότι οι εργαζόμενοι που πρόκειται να μεταφερθούν δεν μπορεί να αντιμετωπιστούν ως προσωπικό δεύτερης κατηγορίας ούτε να χρησιμοποιηθούν ως μέσο πίεσης των εργασιακών δικαιωμάτων του συνόλου των εργαζομένων. Πρέπει να διασφαλιστούν η πλήρης αναγνώριση της προϋπηρεσίας τους, η προστασία των αποδοχών τους, η ίση μεταχείριση, η υπηρεσιακή τους εξέλιξη και η ένταξή τους σε ένα σαφές και ενιαίο εργασιακό πλαίσιο, χωρίς εργαζομένους διαφορετικών ταχυτήτων μέσα στην ίδια εταιρεία.</w:t>
      </w:r>
    </w:p>
    <w:p/>
    <w:p>
      <w:pPr/>
      <w:r>
        <w:rPr/>
        <w:t xml:space="preserve">Ιδιαίτερο προβληματισμό προκαλεί και η περαιτέρω ενίσχυση του ρόλου της Ρ.Α.Α.Ε.Υ. Η ύδρευση και η αποχέτευση αποτελούν υπηρεσίες φυσικού μονοπωλίου, στις οποίες δεν υφίσταται πραγματικός ανταγωνισμός μεταξύ παρόχων. Εύλογα, λοιπόν, τίθεται το ερώτημα κατά πόσο η συνεχής μεταφορά αρμοδιοτήτων σε μια ανεξάρτητη ρυθμιστική αρχή, η οποία εγκρίνει τιμολογιακές πολιτικές, επενδυτικά σχέδια και τη Ρυθμιζόμενη Περιουσιακή Βάση των παρόχων, αποτελεί το καταλληλότερο μοντέλο διακυβέρνησης για έναν τομέα που συνδέεται άμεσα με την άσκηση δημόσιας πολιτικής και δεν λειτουργεί υπό συνθήκες ανταγωνισμού.</w:t>
      </w:r>
    </w:p>
    <w:p/>
    <w:p>
      <w:pPr/>
      <w:r>
        <w:rPr/>
        <w:t xml:space="preserve">Παράλληλα, η εισαγωγή μηχανισμών όπως η Ρυθμιζόμενη Περιουσιακή Βάση και η αναγνώριση χρηματοοικονομικού κόστους δημιουργεί ένα νέο πλαίσιο τιμολόγησης. Χωρίς να μπορεί σήμερα να προεξοφληθεί η εξέλιξη των τιμολογίων, είναι εύλογο να ζητούνται ισχυρότερες θεσμικές εγγυήσεις ότι οι αναγκαίες επενδύσεις, το κόστος λειτουργίας και το συνολικό κόστος της προτεινόμενης αλλαγής δεν θα μετακυλιστούν δυσανάλογα στους καταναλωτές.</w:t>
      </w:r>
    </w:p>
    <w:p/>
    <w:p>
      <w:pPr/>
      <w:r>
        <w:rPr/>
        <w:t xml:space="preserve">Η προτεινόμενη μεταρρύθμιση δεν πρέπει να κριθεί από τις προθέσεις της, αλλά από την τεκμηρίωσή της. Μέχρι σήμερα δεν αποδεικνύεται με σαφή και μετρήσιμα στοιχεία ότι το επιλεγμένο μοντέλο είναι αποτελεσματικότερο από άλλες εναλλακτικές λύσεις, ότι δεν μεταφέρει δυσανάλογους οικονομικούς, επιχειρησιακούς και οργανωτικούς κινδύνους στην Ε.ΥΔ.Α.Π. και την Ε.Υ.Α.Θ. και ότι διασφαλίζει υψηλότερο επίπεδο δημοκρατικής λογοδοσίας και αποτελεσματικότερη προστασία των δημόσιων υποδομών ύδατος. Μια αλλαγή αυτού του μεγέθους δεν μπορεί να βασίζεται στην παραδοχή ότι δύο οργανισμοί θα επιλύσουν από μόνοι τους προβλήματα που συσσωρεύτηκαν επί δεκαετίες σε ολόκληρο το σύστημα διαχείρισης των υδάτων. Η Πολιτεία οφείλει πρώτα να αποδείξει ότι η επιλογή της είναι η καταλληλότερη, ότι αξιολόγησε ουσιαστικά όλες τις εναλλακτικές λύσεις και ότι η μεταφορά των αρμοδιοτήτων δεν θα οδηγήσει σε δυσανάλογους οικονομικούς, επιχειρησιακούς και οργανωτικούς κινδύνους για τους ίδιους τους οργανισμούς που καλούνται να σηκώσουν το βάρος της.</w:t>
      </w:r>
    </w:p>
    <w:p/>
    <w:p>
      <w:pPr/>
      <w:r>
        <w:rPr/>
        <w:t xml:space="preserve">Τα προβλήματα του τομέα των υδάτων απαιτούν αντιμετώπιση. Όμως μια αλλαγή αυτού του εύρους οφείλει να είναι πλήρως τεκμηριωμένη και να διαθέτει την αναγκαία κοινωνική και θεσμική νομιμοποίηση. Στη σημερινή του μορφή, το σχέδιο νόμου αφήνει αναπάντητα κρίσιμα ερωτήματα ως προς:</w:t>
      </w:r>
    </w:p>
    <w:p/>
    <w:p>
      <w:pPr/>
      <w:r>
        <w:rPr/>
        <w:t xml:space="preserve">•	τη θεσμική αρχιτεκτονική του νέου μοντέλου διαχείρισης </w:t>
      </w:r>
    </w:p>
    <w:p/>
    <w:p>
      <w:pPr/>
      <w:r>
        <w:rPr/>
        <w:t xml:space="preserve">•	τη βιωσιμότητα της μεταφοράς αρμοδιοτήτων στην Ε.ΥΔ.Α.Π. και την Ε.Υ.Α.Θ. </w:t>
      </w:r>
    </w:p>
    <w:p/>
    <w:p>
      <w:pPr/>
      <w:r>
        <w:rPr/>
        <w:t xml:space="preserve">•	τον διευρυμένο ρόλο της Ρ.Α.Α.Ε.Υ. </w:t>
      </w:r>
    </w:p>
    <w:p/>
    <w:p>
      <w:pPr/>
      <w:r>
        <w:rPr/>
        <w:t xml:space="preserve">•	την επάρκεια της τεκμηρίωσης που συνοδεύει τη μεταρρύθμιση </w:t>
      </w:r>
    </w:p>
    <w:p/>
    <w:p>
      <w:pPr/>
      <w:r>
        <w:rPr/>
        <w:t xml:space="preserve">•	την προστασία των δημόσιων υποδομών </w:t>
      </w:r>
    </w:p>
    <w:p/>
    <w:p>
      <w:pPr/>
      <w:r>
        <w:rPr/>
        <w:t xml:space="preserve">•	τη στελέχωση και την επιχειρησιακή λειτουργία της Ε.ΥΔ.Α.Π. </w:t>
      </w:r>
    </w:p>
    <w:p/>
    <w:p>
      <w:pPr/>
      <w:r>
        <w:rPr/>
        <w:t xml:space="preserve">•	τα δικαιώματα τόσο των εργαζομένων της Ε.ΥΔ.Α.Π. όσο και του προσωπικού που πρόκειται να μεταφερθεί </w:t>
      </w:r>
    </w:p>
    <w:p/>
    <w:p>
      <w:pPr/>
      <w:r>
        <w:rPr/>
        <w:t xml:space="preserve">•	και τις οικονομικές συνέπειες που ενδέχεται να μεταφερθούν στους ίδιους τους οργανισμούς, στους εργαζομένους και στους πολίτες. </w:t>
      </w:r>
    </w:p>
    <w:p/>
    <w:p>
      <w:pPr/>
      <w:r>
        <w:rPr/>
        <w:t xml:space="preserve">Για μια τόσο βαθιά θεσμική αλλαγή, η τεκμηρίωση δεν αποτελεί τυπική διαδικασία. Αποτελεί προϋπόθεση της αξιοπιστίας της, της κοινωνικής της νομιμοποίησης και της προστασίας των εργαζομένων, των δημόσιων υποδομών και των πολιτών.</w:t>
      </w:r>
    </w:p>
    <w:p/>
    <w:p>
      <w:pPr/>
      <w:r>
        <w:rPr/>
        <w:t xml:space="preserve">Για όλους τους παραπάνω λόγους, το Σωματείο Εργαζομένων Αποχέτευσης ΕΥΔΑΠ ζητά την απόσυρση του σχεδίου νόμου και τη μη κατάθεσή του στη Βουλή προς ψήφιση.</w:t>
      </w:r>
    </w:p>
    <w:p/>
    <w:p>
      <w:pPr/>
      <w:r>
        <w:rPr/>
        <w:t xml:space="preserve">Πριν από οποιαδήποτε νέα νομοθετική πρωτοβουλία πρέπει να προηγηθεί ουσιαστικός διάλογος με τους εργαζομένους, τα συνδικάτα, τους εμπλεκόμενους δημόσιους και αυτοδιοικητικούς φορείς και τις τοπικές κοινωνίες. Πρέπει επίσης να παρουσιαστούν ολοκληρωμένες οικονομοτεχνικές και επιχειρησιακές μελέτες, συγκεκριμένο σχέδιο στελέχωσης και χρηματοδότησης και σαφείς θεσμικές εγγυήσεις για τον δημόσιο χαρακτήρα των υπηρεσιών ύδατος, τα εργασιακά δικαιώματα και την προστασία των πολιτών.</w:t>
      </w:r>
    </w:p>
    <w:p/>
    <w:p>
      <w:pPr/>
      <w:r>
        <w:rPr/>
        <w:t xml:space="preserve">Με τη σημερινή του μορφή, το νομοσχέδιο δεν πρέπει να κατατεθεί προς ψήφιση.</w:t>
      </w:r>
    </w:p>
    <w:p/>
    <w:p/>
    <w:p>
      <w:pPr/>
      <w:r>
        <w:rPr/>
        <w:t xml:space="preserve">Για το ΔΣ</w:t>
      </w:r>
    </w:p>
    <w:p/>
    <w:p/>
    <w:p>
      <w:pPr/>
      <w:r>
        <w:rPr/>
        <w:t xml:space="preserve">Ο Πρόεδρος</w:t>
      </w:r>
    </w:p>
    <w:p/>
    <w:p>
      <w:pPr/>
      <w:r>
        <w:rPr/>
        <w:t xml:space="preserve">Γιώργος Ραντίτσας</w:t>
      </w:r>
    </w:p>
    <w:p/>
    <w:p/>
    <w:p>
      <w:pPr/>
      <w:r>
        <w:rPr/>
        <w:t xml:space="preserve">Ο Γεν. Γραμματέας</w:t>
      </w:r>
    </w:p>
    <w:p/>
    <w:p>
      <w:pPr/>
      <w:r>
        <w:rPr/>
        <w:t xml:space="preserve">Δημήτρης Καλύβας</w:t>
      </w:r>
    </w:p>
    <w:p/>
    <w:p>
      <w:pPr/>
      <w:r>
        <w:rPr>
          <w:b w:val="1"/>
          <w:bCs w:val="1"/>
        </w:rPr>
        <w:t xml:space="preserve">Βασίλης Σούλης – 19 Ιουλίου 2026, 16:51</w:t>
      </w:r>
    </w:p>
    <w:p>
      <w:pPr/>
      <w:r>
        <w:rPr/>
        <w:t xml:space="preserve">Άρθρο 1.</w:t>
      </w:r>
    </w:p>
    <w:p/>
    <w:p>
      <w:pPr/>
      <w:r>
        <w:rPr/>
        <w:t xml:space="preserve">Γενικό Σχόλιο</w:t>
      </w:r>
    </w:p>
    <w:p/>
    <w:p>
      <w:pPr/>
      <w:r>
        <w:rPr/>
        <w:t xml:space="preserve">Ο νόμος άργησε να έρθει προς ψήφιση τουλάχιστον 26 χρόνια, ωστόσο είναι απόλυτα απαραίτητος για την καλύτερη διαχείριση του δημόσιου αγαθού του νερού. Η τεχνογνωσία των ΕΥΔΑΠ και ΕΥΑΘ πρέπει να διαχυθεί προς όλες τις ΔΕΥΑ καθώς είναι διαπιστωμένο ότι οι δύο εταιρείες αποτελούν επιτυχημένο μοντέλο διαχείρισης του νερού στην Ελλάδα. Αποτελούν επίσης επιτυχημένο μοντέλο εργασίας για τους υπαλλήλους τους, που οι ευεργεσίες του πρέπει να περιλάβει και το προσωπικό των ΔΕΥΑ. Τέλος αποτελούν επιτυχημένο περιβαλλοντικό μοντέλο για την προστασία του πόρου του νερού.</w:t>
      </w:r>
    </w:p>
    <w:p/>
    <w:p>
      <w:pPr/>
      <w:r>
        <w:rPr/>
        <w:t xml:space="preserve">Για την ΕΥΔΑΠ έπρεπε να περιλαμβάνει και τα νησιά του Αργοσαρωνικού και των Κυκλάδων. Η ανεπάρκεια του πόρου του νερού ή η μεταφορά του με δεξαμενόπλοια αποτελεί αναχρονισμό και παράδειγμα κακής διαχείρισης του πόρου. </w:t>
      </w:r>
    </w:p>
    <w:p/>
    <w:p>
      <w:pPr/>
      <w:r>
        <w:rPr/>
        <w:t xml:space="preserve">Άρθρο 4 παρ 3</w:t>
      </w:r>
    </w:p>
    <w:p/>
    <w:p>
      <w:pPr/>
      <w:r>
        <w:rPr/>
        <w:t xml:space="preserve">Σχόλιο</w:t>
      </w:r>
    </w:p>
    <w:p/>
    <w:p>
      <w:pPr/>
      <w:r>
        <w:rPr/>
        <w:t xml:space="preserve">Υπάρχει παράλειψη ,πρέπει να προστεθεί και η ΕΥΔΑΠ Παγίων στο λεκτικό.</w:t>
      </w:r>
    </w:p>
    <w:p/>
    <w:p>
      <w:pPr/>
      <w:r>
        <w:rPr/>
        <w:t xml:space="preserve">Άρθρο 6</w:t>
      </w:r>
    </w:p>
    <w:p/>
    <w:p>
      <w:pPr/>
      <w:r>
        <w:rPr/>
        <w:t xml:space="preserve">Μεταφορά της αρμοδιότητας διαχείρισης του δικτύου ομβρίων υδάτων. </w:t>
      </w:r>
    </w:p>
    <w:p/>
    <w:p>
      <w:pPr/>
      <w:r>
        <w:rPr/>
        <w:t xml:space="preserve">Σχόλιο</w:t>
      </w:r>
    </w:p>
    <w:p/>
    <w:p>
      <w:pPr/>
      <w:r>
        <w:rPr/>
        <w:t xml:space="preserve">Αυτήν την στιγμή την αρμοδιότητα των ομβρίων την έχουν η κατά τόπους περιφέρειες. Πρέπει να διατηρηθεί η αρμοδιότητα στις περιφέρειες καθώς τα όμβρια αποτελούν ειδικές, ακανόνιστες περιβαλλοντικές παροχές έξω από την δυνατότητα ελεγχόμενης εποπτείας από την ΕΥΔΑΠ και ΕΥΑΘ.</w:t>
      </w:r>
    </w:p>
    <w:p/>
    <w:p>
      <w:pPr/>
      <w:r>
        <w:rPr/>
        <w:t xml:space="preserve">Ωστόσο σε περιοχές όπου προβλέπονται μεγάλης κλίμακας έργα αποχέτευσης πρέπει να περνάει αυτόματα η αρμοδιότητα στην ΕΥΔΑΠ και στην ΕΥΑΘ για τον ολοκληρωμένο σχεδιασμό και γρήγορη εκτέλεση των έργων. Αυτό έδειξε η εμπειρία με τα έργα αποχέτευσης στην Αν. Αττική , το ίδιο θα απαιτηθεί για τα έργα αποχέτευσης στην Χαλκιδική όταν αποφασιστεί να ξεκινήσουν. Είναι αδύνατον να κατασκευαστούν δίκτυα αποχέτευσης χωρίς να χρειαστεί ο έλεγχος των υφιστάμενων δικτύων ομβρίων, καθώς και η διευθέτηση ή και η μετατόπιση του σχεδιαζόμενων  έργων αποχέτευσης. Με την μεταφορά των αρμοδιοτήτων ομβρίων μόνο όταν υπάρχει η ανάγκη εκτέλεσης έργου το γραφειοκρατικό κόστος μειώνεται. </w:t>
      </w:r>
    </w:p>
    <w:p/>
    <w:p>
      <w:pPr/>
      <w:r>
        <w:rPr/>
        <w:t xml:space="preserve">Άρθρο 13</w:t>
      </w:r>
    </w:p>
    <w:p/>
    <w:p>
      <w:pPr/>
      <w:r>
        <w:rPr/>
        <w:t xml:space="preserve">Σύσταση Γενικών Διευθύνσεων στην Εταιρεία Υδρεύσεως και Αποχετεύσεως Πρωτευούσης.</w:t>
      </w:r>
    </w:p>
    <w:p/>
    <w:p>
      <w:pPr/>
      <w:r>
        <w:rPr/>
        <w:t xml:space="preserve">Σχόλιο</w:t>
      </w:r>
    </w:p>
    <w:p/>
    <w:p>
      <w:pPr/>
      <w:r>
        <w:rPr/>
        <w:t xml:space="preserve">Πρέπει να συσταθεί για λογαριασμό της ΕΥΑΘ Α.Ε αντίστοιχη Διεύθυνση επεκτάσεων για τον νομό της Θεσσαλονίκη καθώς και αντίστοιχη Διεύθυνση με χωρική αρμοδιότητα για την επέκταση στην Χαλκιδική.</w:t>
      </w:r>
    </w:p>
    <w:p/>
    <w:p>
      <w:pPr/>
      <w:r>
        <w:rPr/>
        <w:t xml:space="preserve">Άρθρο 14 παρ 1.</w:t>
      </w:r>
    </w:p>
    <w:p/>
    <w:p>
      <w:pPr/>
      <w:r>
        <w:rPr/>
        <w:t xml:space="preserve">Μεταφερόμενο προσωπικό στην Εταιρεία Υδρεύσεως και Αποχετεύσεως Πρωτευούσης και την Εταιρεία Ύδρευσης και Αποχέτευσης Θεσσαλονίκης. </w:t>
      </w:r>
    </w:p>
    <w:p/>
    <w:p>
      <w:pPr/>
      <w:r>
        <w:rPr/>
        <w:t xml:space="preserve">Σχόλιο</w:t>
      </w:r>
    </w:p>
    <w:p/>
    <w:p>
      <w:pPr/>
      <w:r>
        <w:rPr/>
        <w:t xml:space="preserve">Οι υπάλληλοι των ΔΕΥΑ που μεταφέρονται στην ΕΥΔΑΠ και ΕΥΑΘ θα πρέπει με την μεταφορά τους να απολαμβάνουν τα ίδια δικαιώματα(μισθολογικά ασφαλιστικά, υγειονομικά, κάρτες σίτισης, καυσίμων κλπ) και υποχρεώσεις με τους μόνιμους υπαλλήλους των ΕΥΔΑΠ και ΕΥΑΘ σύμφωνα με τις τελευταίες συλλογικές συμβάσεις εργασίας που διέπουν τις εργασιακές σχέσεις τους. </w:t>
      </w:r>
    </w:p>
    <w:p/>
    <w:p>
      <w:pPr/>
      <w:r>
        <w:rPr/>
        <w:t xml:space="preserve">Άρθρο 14 παρ 8.</w:t>
      </w:r>
    </w:p>
    <w:p/>
    <w:p>
      <w:pPr/>
      <w:r>
        <w:rPr/>
        <w:t xml:space="preserve">Σχόλιο </w:t>
      </w:r>
    </w:p>
    <w:p/>
    <w:p>
      <w:pPr/>
      <w:r>
        <w:rPr/>
        <w:t xml:space="preserve">Η ΕΥΔΑΠ στα πλαίσια των χωρικών αρμοδιοτήτων δύναται να αναθέτει καθήκοντα στους μεταφερόμενους υπαλλήλους των ΔΕΥΑ, που σχετίζεται με την μεταφορά του αδιύλιστου νερού στα κατά τόπους υδραγωγεία της χωρικής αρμοδιότητας, αντίστοιχα με αυτά των μόνιμων υπαλλήλων της.</w:t>
      </w:r>
    </w:p>
    <w:p/>
    <w:p>
      <w:pPr/>
      <w:r>
        <w:rPr/>
        <w:t xml:space="preserve">Κατά αναλογία με τους υπαλλήλους με συμβάσεις ορισμένου χρόνου των ΔΕΥΑ ,αποκτούν τα ιδια δικαιώματα και οι εργολαβικοι υπάλληλοι της ΕΥΔΑΠ Α.Ε. </w:t>
      </w:r>
    </w:p>
    <w:p/>
    <w:p>
      <w:pPr/>
      <w:r>
        <w:rPr/>
        <w:t xml:space="preserve">Άρθρο 14 παρ 3.</w:t>
      </w:r>
    </w:p>
    <w:p/>
    <w:p>
      <w:pPr/>
      <w:r>
        <w:rPr/>
        <w:t xml:space="preserve">Σχόλιο</w:t>
      </w:r>
    </w:p>
    <w:p/>
    <w:p>
      <w:pPr/>
      <w:r>
        <w:rPr/>
        <w:t xml:space="preserve">Για το μόνιμο προσωπικό των ΔΕΥΑ αναφέρεται στον νόμο ότι δίνεται η δυνατότητα απόσπασης 2 + 5 έτη. </w:t>
      </w:r>
    </w:p>
    <w:p/>
    <w:p>
      <w:pPr/>
      <w:r>
        <w:rPr/>
        <w:t xml:space="preserve">Ο χρόνος αυτός πρέπει να αυξηθεί ή να προβλεφθεί και η μετάταξη και η πλήρης συγχώνευση με το προσωπικό της ΕΥΔΑΠ και της ΕΥΑΘ. Η ΕΥΔΑΠ και ΕΥΑΘ κατά μεγάλη πλειοψηφία ανήκουν στο δημόσιο έλεγχο, η εργασία των υπαλλήλων προστατεύεται με κανονισμό προσωπικού με ισχύ νόμου, οι αμοιβές, τα προνόμια και οι υποχρεώσεις των υπαλλήλων της ΕΥΔΑΠ και ΕΥΑΘ πρέπει να περιλαμβάνουν και τους μεταφερόμενους υπαλλήλους των ΔΕΥΑ χωρίς εξαιρέσεις και χρονικά όρια για να μην δημιουργηθούν σχέσεις εργασίας 2 ταχυτήτων. </w:t>
      </w:r>
    </w:p>
    <w:p/>
    <w:p>
      <w:pPr/>
      <w:r>
        <w:rPr/>
        <w:t xml:space="preserve">ΚΕΦΑΛΑΙΟ Δ΄</w:t>
      </w:r>
    </w:p>
    <w:p/>
    <w:p>
      <w:pPr/>
      <w:r>
        <w:rPr/>
        <w:t xml:space="preserve">ΔΙΑΤΑΞΕΙΣ ΓΙΑ ΤΗΝ ΕΤΑΙΡΕΙΑ ΠΑΓΙΩΝ Ε.ΥΔ.Α.Π. ΚΑΙ ΤΗΝ Ε.Υ.Α.Θ. ΠΑΓΙΩΝ</w:t>
      </w:r>
    </w:p>
    <w:p/>
    <w:p>
      <w:pPr/>
      <w:r>
        <w:rPr/>
        <w:t xml:space="preserve">Άρθρο 25</w:t>
      </w:r>
    </w:p>
    <w:p/>
    <w:p>
      <w:pPr/>
      <w:r>
        <w:rPr/>
        <w:t xml:space="preserve">Διάθεση ύδατος – Τροποποίηση παρ. 1 άρθρου 6 ν. 2744/1999</w:t>
      </w:r>
    </w:p>
    <w:p/>
    <w:p>
      <w:pPr/>
      <w:r>
        <w:rPr/>
        <w:t xml:space="preserve">Σχόλιο </w:t>
      </w:r>
    </w:p>
    <w:p/>
    <w:p>
      <w:pPr/>
      <w:r>
        <w:rPr/>
        <w:t xml:space="preserve">Η απόφαση του ΣΤΕ 2022 ενισχύει τον δημόσιο ρόλο της εταιρείας ΕΥΔΑΠ Α.Ε. Με αυτήν την έννοια οι εταιρεία σφραγίδα «ΕΥΔΑΠ Παγίων» αποτελεί έναν επιπλέον γραφειοκρατικό μηχανισμό που εχει αναχρονιστικό χαρακτήρα και δημιουργεί επι πλέον εμπόδια στην γρήγορη εκτέλεση των  διαδικασιών της ΕΥΔΑΠ Α.Ε. </w:t>
      </w:r>
    </w:p>
    <w:p/>
    <w:p>
      <w:pPr/>
      <w:r>
        <w:rPr/>
        <w:t xml:space="preserve">Άρθρο 27</w:t>
      </w:r>
    </w:p>
    <w:p/>
    <w:p>
      <w:pPr/>
      <w:r>
        <w:rPr/>
        <w:t xml:space="preserve">Μεταβατική διάταξη για την κάλυψη θέσεων ευθύνης – Είσπραξη απαιτήσεων του νομικού προσώπου δημοσίου δικαίου με την επωνυμία «Εταιρεία Παγίων Ε.ΥΔ.Α.Π.» – Αντικατάσταση παρ. 8 και προσθήκη παρ. 9 στο άρθρο 4 του ν. 2744/1999</w:t>
      </w:r>
    </w:p>
    <w:p/>
    <w:p>
      <w:pPr/>
      <w:r>
        <w:rPr/>
        <w:t xml:space="preserve">Σχόλιο </w:t>
      </w:r>
    </w:p>
    <w:p/>
    <w:p>
      <w:pPr/>
      <w:r>
        <w:rPr/>
        <w:t xml:space="preserve">Το στελεχιακό προσωπικό της «Εταιρείας Παγίων Ε.ΥΔ.Α.Π.» πλην του Διοικητικού Συμβουλίου έπρεπε να αποτελείται απο αποσπασμένο προσωπικό της ΕΥΔΑΠ Α.Ε που έχει την τεχνογνωσία στην εκτέλεση των καθηκόντων του και άμεση σύνδεση με το ελεγχόμενο έργο. Η μόνη περίοδος που λειτούργησε παραγωγικά η ΕΥΔΑΠ Παγίων ήταν την περίοδο που είχε αυξημένη στελέχωση από το προσωπικό της ΕΥΔΑΠ Α.Ε. Οι αποσπάσεις πρέπει να έχουν 5 ετή διάρκεια.</w:t>
      </w:r>
    </w:p>
    <w:p/>
    <w:p>
      <w:pPr/>
      <w:r>
        <w:rPr>
          <w:b w:val="1"/>
          <w:bCs w:val="1"/>
        </w:rPr>
        <w:t xml:space="preserve">Μαριάνθη Μανδάλου – 19 Ιουλίου 2026, 17:00</w:t>
      </w:r>
    </w:p>
    <w:p>
      <w:pPr/>
      <w:r>
        <w:rPr/>
        <w:t xml:space="preserve">Η Ευρυτανία δεν είναι απλώς ένας τόπος. Είναι οι ρίζες μας, τα ποτάμια που μεγάλωσαν γενιές, τα δάση που μας χαρίζουν ανάσα, η λίμνη που καθρεφτίζει την ομορφιά και την ψυχή αυτού του τόπου.</w:t>
      </w:r>
    </w:p>
    <w:p/>
    <w:p/>
    <w:p>
      <w:pPr/>
      <w:r>
        <w:rPr/>
        <w:t xml:space="preserve">Στέκομαι δίπλα σε όσους αγωνίζονται ενάντια στο σχέδιο «Εύρυτος», γιατί πιστεύω πως ο φυσικός μας πλούτος αξίζει τη μέγιστη δυνατή προστασία και προσοχή. Δεν μπορούμε να μένουμε αμέτοχοι όταν διακυβεύεται το μέλλον της γης που αγαπάμε.</w:t>
      </w:r>
    </w:p>
    <w:p/>
    <w:p/>
    <w:p>
      <w:pPr/>
      <w:r>
        <w:rPr/>
        <w:t xml:space="preserve">Το χρωστάμε στους ανθρώπους που κράτησαν αυτόν τον τόπο ζωντανό. Το χρωστάμε στα παιδιά μας, που αξίζουν να γνωρίσουν μια Ευρυτανία γεμάτη καθαρά νερά, πυκνά δάση και ελεύθερη φύση.</w:t>
      </w:r>
    </w:p>
    <w:p/>
    <w:p/>
    <w:p>
      <w:pPr/>
      <w:r>
        <w:rPr/>
        <w:t xml:space="preserve">Η σιωπή δεν προστατεύει τον τόπο μας. Η συμμετοχή, ο διάλογος και η φωνή μας μπορούν να κάνουν τη διαφορά.</w:t>
      </w:r>
    </w:p>
    <w:p/>
    <w:p/>
    <w:p>
      <w:pPr/>
      <w:r>
        <w:rPr/>
        <w:t xml:space="preserve">Για αυτό ενώνω και εγώ την φωνή μου ενάντια στο σχέδιο Εύρυτος.</w:t>
      </w:r>
    </w:p>
    <w:p/>
    <w:p>
      <w:pPr/>
      <w:r>
        <w:rPr/>
        <w:t xml:space="preserve">Με εκτίμηση, </w:t>
      </w:r>
    </w:p>
    <w:p/>
    <w:p>
      <w:pPr/>
      <w:r>
        <w:rPr/>
        <w:t xml:space="preserve">Μαριάνθη Μανδάλου</w:t>
      </w:r>
    </w:p>
    <w:p/>
    <w:p>
      <w:pPr/>
      <w:r>
        <w:rPr>
          <w:b w:val="1"/>
          <w:bCs w:val="1"/>
        </w:rPr>
        <w:t xml:space="preserve">Δήμος Διονύσου – 19 Ιουλίου 2026, 17:47</w:t>
      </w:r>
    </w:p>
    <w:p>
      <w:pPr/>
      <w:r>
        <w:rPr/>
        <w:t xml:space="preserve">Παραθέτουμε συνοπτικά τα πρώτα σχόλια επί του σ/ν, με επιφύλαξη λόγω ιδιαίτερα σύντομης περιόδου διαβούλευσης:</w:t>
      </w:r>
    </w:p>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w:t>
      </w:r>
    </w:p>
    <w:p/>
    <w:p>
      <w:pPr/>
      <w:r>
        <w:rPr/>
        <w:t xml:space="preserve">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την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 Δήμο.</w:t>
      </w:r>
    </w:p>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πρέπει να ρυθμίζεται με σύμβαση που θα καθορίζει διάρκεια, αντάλλαγμα, συντήρηση, ασφάλιση, ευθύνη και κυριότητα των νέων έργων.</w:t>
      </w:r>
    </w:p>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w:t>
      </w:r>
    </w:p>
    <w:p/>
    <w:p/>
    <w:p>
      <w:pPr/>
      <w:r>
        <w:rPr/>
        <w:t xml:space="preserve">Άρθρο 12 — Διαθέσιμα, απαιτήσεις και αρνητική ΚΠΑ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αντιμετωπίζονται με σχέδιο εξυγίανσης κατά το άρθρο 33 ή χρηματοδοτικό μηχανισμό και όχι με καταβολή ποσού από τον Δήμο προς την ΕΥΔΑΠ.</w:t>
      </w:r>
    </w:p>
    <w:p/>
    <w:p/>
    <w:p>
      <w:pPr/>
      <w:r>
        <w:rPr/>
        <w:t xml:space="preserve">Άρθρο 14 — Προσωπικό</w:t>
      </w:r>
    </w:p>
    <w:p/>
    <w:p>
      <w:pPr/>
      <w:r>
        <w:rPr/>
        <w:t xml:space="preserve">Πρέπει να διασαφιστούν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 Στερεάς Ελλάδας στο Διοικητικό Συμβούλιο της ΕΥΔΑΠ.</w:t>
      </w:r>
    </w:p>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για αναδρομική χρέωση τέλους ή δικαιώματος χρήσεως υπονόμου και η δυνατότητα διεκδίκησης από την ΕΥΔΑΠ σε βάρος των Δήμων διαφυγόντων εσόδων.</w:t>
      </w:r>
    </w:p>
    <w:p/>
    <w:p/>
    <w:p>
      <w:pPr/>
      <w:r>
        <w:rPr/>
        <w:t xml:space="preserve">Αναγκαία Προσθήκη: Να χορηγηθεί δυνατότητα ρύθμισης σε 120 δόσεις των οφειλών προς τους Δήμου και τις ΔΕΥΑ, ώστε να αποφευχθεί κοινωνική ένταση από διαδοχή στο πρόσωπο του δανειστή και μεταβίβαση των οφειλών στην ΕΥΔΑΠ.</w:t>
      </w:r>
    </w:p>
    <w:p/>
    <w:p/>
    <w:p>
      <w:pPr/>
      <w:r>
        <w:rPr/>
        <w:t xml:space="preserve">Παρά τη συμμετοχή μας στη διαβούλευση, ρητά επιφυλασσόμαστε για κάθε δικαίωμά μας από την ψήφιση των διατάξεων του σ/ν.</w:t>
      </w:r>
    </w:p>
    <w:p/>
    <w:p/>
    <w:p>
      <w:pPr/>
      <w:r>
        <w:rPr/>
        <w:t xml:space="preserve">Για τον Δήμο Διονύσου</w:t>
      </w:r>
    </w:p>
    <w:p/>
    <w:p/>
    <w:p>
      <w:pPr/>
      <w:r>
        <w:rPr/>
        <w:t xml:space="preserve">Η Δήμαρχος</w:t>
      </w:r>
    </w:p>
    <w:p/>
    <w:p>
      <w:pPr/>
      <w:r>
        <w:rPr/>
        <w:t xml:space="preserve">Αικατερίνη Μαϊχόσογλου</w:t>
      </w:r>
    </w:p>
    <w:p/>
    <w:p>
      <w:pPr/>
      <w:r>
        <w:rPr>
          <w:b w:val="1"/>
          <w:bCs w:val="1"/>
        </w:rPr>
        <w:t xml:space="preserve">ΧΡΗΣΤΟΣ ΠΑΠΠΟΥΣ – 19 Ιουλίου 2026, 17:51</w:t>
      </w:r>
    </w:p>
    <w:p>
      <w:pPr/>
      <w:r>
        <w:rPr/>
        <w:t xml:space="preserve">ΥΠΟΜΝΗΜΑ ΔΙΑΒΟΥΛΕΥΣΗΣ</w:t>
      </w:r>
    </w:p>
    <w:p/>
    <w:p/>
    <w:p>
      <w:pPr/>
      <w:r>
        <w:rPr/>
        <w:t xml:space="preserve">Παραθέτουμε συνοπτικά τα πρώτα σχόλια επί του σ/ν, με επιφύλαξη λόγω ιδιαίτερα σύντομης περιόδου διαβούλευσης : </w:t>
      </w:r>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 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δυσμενές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την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 Δήμο.</w:t>
      </w:r>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πρέπει να ρυθμίζεται με σύμβαση που θα καθορίζει διάρκεια, αντάλλαγμα, συντήρηση, ασφάλιση, ευθύνη και κυριότητα των νέων έργων.</w:t>
      </w:r>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w:t>
      </w:r>
    </w:p>
    <w:p/>
    <w:p>
      <w:pPr/>
      <w:r>
        <w:rPr/>
        <w:t xml:space="preserve">Άρθρο 12 — Διαθέσιμα, απαιτήσεις και αρνητική ΚΠΑ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αντιμετωπίζονται με σχέδιο εξυγίανσης κατά το άρθρο 33 ή χρηματοδοτικό μηχανισμό και όχι με καταβολή ποσού από τον Δήμο προς την ΕΥΔΑΠ.</w:t>
      </w:r>
    </w:p>
    <w:p/>
    <w:p>
      <w:pPr/>
      <w:r>
        <w:rPr/>
        <w:t xml:space="preserve">Άρθρο 14 — Προσωπικό</w:t>
      </w:r>
    </w:p>
    <w:p/>
    <w:p>
      <w:pPr/>
      <w:r>
        <w:rPr/>
        <w:t xml:space="preserve">Πρέπει να διασαφιστούν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 Στερεάς Ελλάδας στο Διοικητικό Συμβούλιο της ΕΥΔΑΠ.</w:t>
      </w:r>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για αναδρομική χρέωση τέλους ή δικαιώματος χρήσεως υπονόμου και η δυνατότητα διεκδίκησης από την ΕΥΔΑΠ σε βάρος των Δήμων διαφυγόντων εσόδων.</w:t>
      </w:r>
    </w:p>
    <w:p/>
    <w:p>
      <w:pPr/>
      <w:r>
        <w:rPr/>
        <w:t xml:space="preserve">Αναγκαία Προσθήκη : Να χορηγηθεί δυνατότητα ρύθμισης σε 120 δόσεις των οφειλών προς τους Δήμου και τις ΔΕΥΑ, ώστε να αποφευχθεί κοινωνική ένταση από διαδοχή στο πρόσωπο του δανειστή και μεταβίβαση των οφειλών στην ΕΥΔΑΠ με παράλληλη διαγραφή των προσαυξήσεων. </w:t>
      </w:r>
    </w:p>
    <w:p/>
    <w:p>
      <w:pPr/>
      <w:r>
        <w:rPr/>
        <w:t xml:space="preserve">Ρητά επιφυλασσόμαστε για κάθε δικαίωμά μας από την ψήφιση των διατάξεων του σ/ν.</w:t>
      </w:r>
    </w:p>
    <w:p/>
    <w:p/>
    <w:p>
      <w:pPr/>
      <w:r>
        <w:rPr/>
        <w:t xml:space="preserve">Για το Δήμο Φυλής</w:t>
      </w:r>
    </w:p>
    <w:p/>
    <w:p>
      <w:pPr/>
      <w:r>
        <w:rPr/>
        <w:t xml:space="preserve">Ο Δήμαρχος Φυλής</w:t>
      </w:r>
    </w:p>
    <w:p/>
    <w:p>
      <w:pPr/>
      <w:r>
        <w:rPr/>
        <w:t xml:space="preserve">Χρήστος Παππούς</w:t>
      </w:r>
    </w:p>
    <w:p/>
    <w:p>
      <w:pPr/>
      <w:r>
        <w:rPr>
          <w:b w:val="1"/>
          <w:bCs w:val="1"/>
        </w:rPr>
        <w:t xml:space="preserve">Πολιτιστικός Σύλλογος Χελιδόνας Ευρυτανίας – 19 Ιουλίου 2026, 18:19</w:t>
      </w:r>
    </w:p>
    <w:p>
      <w:pPr/>
      <w:r>
        <w:rPr/>
        <w:t xml:space="preserve">ΥΠΟΜΝΗΜΑ / ΤΟΠΟΘΕΤΗΣΗ ΣΤΗ ΔΗΜΟΣΙΑ ΔΙΑΒΟΥΛΕΥΣΗ</w:t>
      </w:r>
    </w:p>
    <w:p/>
    <w:p>
      <w:pPr/>
      <w:r>
        <w:rPr/>
        <w:t xml:space="preserve">ΘΕΜΑ: Ένσταση και ριζική αντίθεση του Συλλόγου Χελιδόνας Ευρυτανίας στο Σχέδιο «ΕΥΡΥΤΟΣ» (Εκτροπή πηγών/παραποτάμων Αχελώου προς Εύηνο) και τις επιπτώσεις του στον ποταμό Τρικεριώτη και το οικοσύστημα της Χελιδόνας.</w:t>
      </w:r>
    </w:p>
    <w:p/>
    <w:p/>
    <w:p>
      <w:pPr/>
      <w:r>
        <w:rPr/>
        <w:t xml:space="preserve">Προς:</w:t>
      </w:r>
    </w:p>
    <w:p/>
    <w:p>
      <w:pPr/>
      <w:r>
        <w:rPr/>
        <w:t xml:space="preserve">•	Υπουργείο Περιβάλλοντος και Ενέργειας (ΥΠΕΝ)</w:t>
      </w:r>
    </w:p>
    <w:p/>
    <w:p>
      <w:pPr/>
      <w:r>
        <w:rPr/>
        <w:t xml:space="preserve">•	Διεύθυνση Περιβαλλοντικής Αδειοδότησης (ΔΙΠΑ)</w:t>
      </w:r>
    </w:p>
    <w:p/>
    <w:p>
      <w:pPr/>
      <w:r>
        <w:rPr/>
        <w:t xml:space="preserve">•	Κάθε Αρμόδιο Φορέα Υλοποίησης</w:t>
      </w:r>
    </w:p>
    <w:p/>
    <w:p/>
    <w:p/>
    <w:p>
      <w:pPr/>
      <w:r>
        <w:rPr/>
        <w:t xml:space="preserve">1. Εισαγωγή – Η Ταυτότητα του Συλλόγου</w:t>
      </w:r>
    </w:p>
    <w:p/>
    <w:p>
      <w:pPr/>
      <w:r>
        <w:rPr/>
        <w:t xml:space="preserve">Ο Σύλλογος Χελιδόνας Ευρυτανίας, εκπροσωπώντας τους μόνιμους κατοίκους, τους ετεροδημότες και τους φίλους της ιστορικής και μαρτυρικής Κοινότητας Χελιδόνας, καταθέτει την παρούσα τοποθέτηση εκφράζοντας την κατηγορηματική και τεκμηριωμένη αντίθεσή του στο σχεδιαζόμενο έργο «Εύρυτος». Το χωριό μας βρίσκεται στην καρδιά της λεκάνης απορροής του ποταμού Τρικεριώτη, ο οποίος αποτελεί τον ζωτικό πνεύμονα, την ιστορία και την οικονομική προοπτική του τόπου μας.</w:t>
      </w:r>
    </w:p>
    <w:p/>
    <w:p/>
    <w:p>
      <w:pPr/>
      <w:r>
        <w:rPr/>
        <w:t xml:space="preserve">2. Περιβαλλοντική Υποβάθμιση του Ποταμού Τρικεριώτη</w:t>
      </w:r>
    </w:p>
    <w:p/>
    <w:p>
      <w:pPr/>
      <w:r>
        <w:rPr/>
        <w:t xml:space="preserve">•	Καταστροφή της Υδρολογικής Ισορροπίας: Ο Τρικεριώτης γεννιέται από τη συμβολή του Καρπενησιώτη και του Κρικελοπόταμου. Η βίαιη απομείωση των υδάτων τους μέσω της εκτροπής προς τον ταμιευτήρα του Ευήνου θα μειώσει δραματικά την παροχή του Τρικεριώτη.</w:t>
      </w:r>
    </w:p>
    <w:p/>
    <w:p>
      <w:pPr/>
      <w:r>
        <w:rPr/>
        <w:t xml:space="preserve">•	Αλλοίωση Οικοσυστήματος: Το ποτάμι φιλοξενεί σπάνια είδη ιχθυοπανίδας, ορνιθοπανίδας και παρθένες παρόχθιες ζώνες. Η μείωση της ροής θα οδηγήσει σε πτώση της στάθμης του υδροφόρου ορίζοντα, ξήρανση των παρόχθιων δασών πλατάνου και καταστροφή των ενδιαιτημάτων της περιοχής.</w:t>
      </w:r>
    </w:p>
    <w:p/>
    <w:p>
      <w:pPr/>
      <w:r>
        <w:rPr/>
        <w:t xml:space="preserve">•	Παραβίαση της Ευρωπαϊκής Νομοθεσίας: Το έργο έρχεται σε ευθεία σύγκρουση με την Ευρωπαϊκή Οδηγία-Πλαίσιο για τα Νερά (2000/60/ΕΚ), η οποία επιβάλλει τη διατήρηση της «καλής οικολογικής κατάστασης» των υδάτινων σωμάτων και απαγορεύει την υποβάθμισή τους για εμπορικούς σκοπούς.</w:t>
      </w:r>
    </w:p>
    <w:p/>
    <w:p/>
    <w:p/>
    <w:p>
      <w:pPr/>
      <w:r>
        <w:rPr/>
        <w:t xml:space="preserve">3. Κοινωνική και Οικονομική Υποβάθμιση της Χελιδόνας</w:t>
      </w:r>
    </w:p>
    <w:p/>
    <w:p>
      <w:pPr/>
      <w:r>
        <w:rPr/>
        <w:t xml:space="preserve">•	Πλήγμα στον Εναλλακτικό Τουρισμό: Ο Τρικεριώτης αποτελεί πόλο έλξης για δραστηριότητες εναλλακτικού τουρισμού (rafting, kayak, πεζοπορία), που αποτελούν τη μοναδική πηγή βιώσιμης οικονομικής ανάπτυξης για τη Χελιδόνα και τα γύρω χωριά. Η μετατροπή του ποταμού σε στεγνή κοίτη θα εκμηδενίσει αυτές τις δραστηριότητες.</w:t>
      </w:r>
    </w:p>
    <w:p/>
    <w:p>
      <w:pPr/>
      <w:r>
        <w:rPr/>
        <w:t xml:space="preserve">•	Απειλή για την Πρωτογενή Παραγωγή: Οι εναπομείναντες κάτοικοι βασίζονται στα νερά της περιοχής για το πότισμα των κτημάτων και την κτηνοτροφία. Η αφαίμαξη του υδάτινου πόρου στερεί από το χωριό μας το δικαίωμα στην επιβίωση και την παραμονή των νέων ανθρώπων στον τόπο τους.</w:t>
      </w:r>
    </w:p>
    <w:p/>
    <w:p>
      <w:pPr/>
      <w:r>
        <w:rPr/>
        <w:t xml:space="preserve">•	Ερήμωση της Υπαίθρου: Το σχέδιο αντιμετωπίζει την Ευρυτανία ως μια «αποθήκη φυσικών πόρων» προς όφελος του υδροδοτικού συστήματος της Αθήνας, αδιαφορώντας για την ερήμωση των ορεινών κοινοτήτων, η οποία θα επιταχυνθεί ανεπανόρθωτα.</w:t>
      </w:r>
    </w:p>
    <w:p/>
    <w:p/>
    <w:p>
      <w:pPr/>
      <w:r>
        <w:rPr/>
        <w:t xml:space="preserve">4. Αιτήματα &amp; Προτάσεις του Συλλόγου</w:t>
      </w:r>
    </w:p>
    <w:p/>
    <w:p>
      <w:pPr/>
      <w:r>
        <w:rPr/>
        <w:t xml:space="preserve">Καλούμε την Πολιτεία και τους αρμόδιους φορείς:</w:t>
      </w:r>
    </w:p>
    <w:p/>
    <w:p>
      <w:pPr/>
      <w:r>
        <w:rPr/>
        <w:t xml:space="preserve">1.	Να ακυρωθεί άμεσα το Σχέδιο «Εύρυτος». Το νερό της Ευρυτανίας δεν είναι πλεόνασμα, είναι το αίμα της γης μας.</w:t>
      </w:r>
    </w:p>
    <w:p/>
    <w:p>
      <w:pPr/>
      <w:r>
        <w:rPr/>
        <w:t xml:space="preserve">2.	Να στραφεί ο σχεδιασμός της Αττικής σε εναλλακτικές, βιώσιμες λύσεις (π.χ. μείωση των τεράστιων απωλειών του δικτύου μεταφοράς, ανακύκλωση νερού, ορθολογική διαχείριση υφιστάμενων ταμιευτήρων, αφαλάτωση).</w:t>
      </w:r>
    </w:p>
    <w:p/>
    <w:p>
      <w:pPr/>
      <w:r>
        <w:rPr/>
        <w:t xml:space="preserve">3.	Να εκπονηθεί άμεσα Ειδική Διαχειριστική Μελέτη για την προστασία και ανάδειξη της λεκάνης απορροής του Τρικεριώτη ως προστατευόμενου φυσικού κάλλους.</w:t>
      </w:r>
    </w:p>
    <w:p/>
    <w:p/>
    <w:p>
      <w:pPr/>
      <w:r>
        <w:rPr/>
        <w:t xml:space="preserve">Συμπέρασμα</w:t>
      </w:r>
    </w:p>
    <w:p/>
    <w:p>
      <w:pPr/>
      <w:r>
        <w:rPr/>
        <w:t xml:space="preserve">Ο Σύλλογος Χελιδόνας Ευρυτανίας, συντασσόμενος με το Δήμο Καρπενησίου, την Περιφέρεια και την Επιτροπή Αγώνα Ευρυτάνων, δηλώνει ότι θα εξαντλήσει κάθε νόμιμο, ένδικο και αγωνιστικό μέσο για να αποτρέψει την καταστροφή του τόπου μας. Τα ποτάμια μας είναι η ζωή μας και δεν εκχωρούνται.</w:t>
      </w:r>
    </w:p>
    <w:p/>
    <w:p/>
    <w:p>
      <w:pPr/>
      <w:r>
        <w:rPr/>
        <w:t xml:space="preserve">Με εκτίμηση,</w:t>
      </w:r>
    </w:p>
    <w:p/>
    <w:p>
      <w:pPr/>
      <w:r>
        <w:rPr/>
        <w:t xml:space="preserve">Ο Πρόεδρος του Πολιτιστικού Συλλόγου Χελιδονιωτών «Άγιος Γεώργιος»</w:t>
      </w:r>
    </w:p>
    <w:p/>
    <w:p>
      <w:pPr/>
      <w:r>
        <w:rPr/>
        <w:t xml:space="preserve">Γ. Τσιαντής</w:t>
      </w:r>
    </w:p>
    <w:p/>
    <w:p>
      <w:pPr/>
      <w:r>
        <w:rPr/>
        <w:t xml:space="preserve">και τα μέλη του Δ.Σ.  </w:t>
      </w:r>
    </w:p>
    <w:p/>
    <w:p/>
    <w:p>
      <w:pPr/>
      <w:r>
        <w:rPr/>
        <w:t xml:space="preserve">Καρπενήσι 19.07.26</w:t>
      </w:r>
    </w:p>
    <w:p/>
    <w:p>
      <w:pPr/>
      <w:r>
        <w:rPr>
          <w:b w:val="1"/>
          <w:bCs w:val="1"/>
        </w:rPr>
        <w:t xml:space="preserve">Λάουρα Αλιπράντη / Πρόεδρος Φιλοπρόοδου Συλλόγου Πολιτείας – 19 Ιουλίου 2026, 18:33</w:t>
      </w:r>
    </w:p>
    <w:p>
      <w:pPr/>
      <w:r>
        <w:rPr/>
        <w:t xml:space="preserve">Το Νομοσχέδιο του ΥΠΕΝ  επιχειρεί  μια συνολική και πιο αποτελεσματική διαχείριση του δημόσιου αγαθού του ΝΕΡΟΥ .  Στο  Δήμο Κηφισιάς  αν και το μεγαλύτερο μέρος της υδροδοτείται από την ΕΥΔΑΠ, υπάρχει κατακερματισμός  δικτύων. Έτσι, ο «Οικοδομικός Συνεταιρισμός Βουλευτών  η  ΠΟΛΙΤΕΙΑ/ ΟΣΒΠ»      λειτουργεί  εδώ και 75 χρόνια  το  ιδιωτικό  δίκτυο ύδρευσης  της περιοχής  της Πολιτείας του Δήμου Κηφισιάς αντλώντας νερό από  μια   γεώτρηση   που σήμερα όμως  δεν επαρκεί και   έτσι αγοράζει  τα τελευταία χρόνια   μεγάλες ποσότητες  νερού  από την  ΕΥΔΑΠ (70%),  το οποίο  μεταπωλεί σε υψηλότερη τιμή στους υδρολήπτες. </w:t>
      </w:r>
    </w:p>
    <w:p/>
    <w:p>
      <w:pPr/>
      <w:r>
        <w:rPr/>
        <w:t xml:space="preserve">Ο Φιλοπρόοδος  Σύλλογος Πολιτείας    με παρουσία  και δράση 45 χρόνων στην Περιοχή,   έχει διαχρονικά  ενημερώσει     τις   Δημοτικές αρχές   για  το     ζήτημα της   υδροδότησης  της περιοχής της  Πολιτείας,  και για τα διάφορα   προβλήματα  που υπάρχουν  εξαιτίας  της    λειτουργίας χωρίς άδεια   του  ιδιωτικού δικτύου  του Συνεταιρισμού,   την κακή ποιότητα   του νερού,  τους ελλιπείς ελέγχους,  την υψηλή τιμολόγηση  και   έχει απευθύνει  στις Δημοτικές αρχές το  πάγιο αίτημα των κατοίκων  να  υδροδοτηθεί από την ΕΥΔΑΠ, όπως και η υπόλοιπη Κηφισιά.   Θα θέλαμε να σας  ενημερώσουμε ότι οι κάτοικοι  της Πολιτείας  επιθυμούν να ενταχθεί η περιοχή   της Πολιτείας   για την ύδρευση στο δίκτυο της  ΕΥΔΑΠ  εφόσον είναι ήδη στην ΕΥΔΑΠ για την Αποχέτευση.</w:t>
      </w:r>
    </w:p>
    <w:p/>
    <w:p>
      <w:pPr/>
      <w:r>
        <w:rPr/>
        <w:t xml:space="preserve"> Εκτός   από το υψηλότερο μέσο  κόστος  τιμολόγησης του νερού που  επιβαρύνονται οι κάτοικοι τόσα χρόνια από τον ιδιώτη  υδροδότη,   θεωρούμε  ότι  η  ΕΥΔΑΠ  ως μεγάλος εθνικός πάροχος  με τεχνική επάρκεια, γνώση και εμπειρία  θα συνδράμει στην επίλυση  των χρόνιων προβλημάτων στο δίκτυο ύδρευσης της Περιοχής, στην ποιότητα του νερού, στον εκσυγχρονισμό   των υποδομών  και ειδικότερα  στη σταδιακή αντικατάσταση των σωλήνων του δικτύου  που είναι από αμίαντο  αλλά και στη χρέωση της κατανάλωσης  με βάση  το  ενιαίο τιμολόγιο . </w:t>
      </w:r>
    </w:p>
    <w:p/>
    <w:p>
      <w:pPr/>
      <w:r>
        <w:rPr/>
        <w:t xml:space="preserve">Ο ΦΣΠ είχε προβεί    στη  συλλογή  μεγάλου αριθμού Υπογραφών   από τους κατοίκους  με  το  «Αίτημα  για  υδροδότηση  από την  ΕΥΔΑΠ» (που τις έχουμε στη διάθεσή σας) .</w:t>
      </w:r>
    </w:p>
    <w:p/>
    <w:p>
      <w:pPr/>
      <w:r>
        <w:rPr>
          <w:b w:val="1"/>
          <w:bCs w:val="1"/>
        </w:rPr>
        <w:t xml:space="preserve">Γιώργος Γιασημάκης – 19 Ιουλίου 2026, 18:46</w:t>
      </w:r>
    </w:p>
    <w:p>
      <w:pPr/>
      <w:r>
        <w:rPr/>
        <w:t xml:space="preserve">ΥΠΟΜΝΗΜΑ ΔΙΑΒΟΥΛΕΥΣΗΣ</w:t>
      </w:r>
    </w:p>
    <w:p/>
    <w:p/>
    <w:p>
      <w:pPr/>
      <w:r>
        <w:rPr/>
        <w:t xml:space="preserve">Παραθέτουμε συνοπτικά τα πρώτα σχόλια επί του σ/ν, με επιφύλαξη λόγω</w:t>
      </w:r>
    </w:p>
    <w:p/>
    <w:p>
      <w:pPr/>
      <w:r>
        <w:rPr/>
        <w:t xml:space="preserve">ιδιαίτερα σύντομης περιόδου διαβούλευσης :</w:t>
      </w:r>
    </w:p>
    <w:p/>
    <w:p>
      <w:pPr/>
      <w:r>
        <w:rPr/>
        <w:t xml:space="preserve">Γενικό σχόλιο: Η μεταβίβαση της αρμοδιότητας παροχής υπηρεσιών ύδατος</w:t>
      </w:r>
    </w:p>
    <w:p/>
    <w:p>
      <w:pPr/>
      <w:r>
        <w:rPr/>
        <w:t xml:space="preserve">και των συναφών παγίων από τους Δήμους και τις ΔΕΥΑ προς την ΕΥΔΑΠ</w:t>
      </w:r>
    </w:p>
    <w:p/>
    <w:p>
      <w:pPr/>
      <w:r>
        <w:rPr/>
        <w:t xml:space="preserve">δεν μπορεί να αντιμετωπίζεται ως σύντομη διαδικασία εταιρικής διαδοχής ή</w:t>
      </w:r>
    </w:p>
    <w:p/>
    <w:p>
      <w:pPr/>
      <w:r>
        <w:rPr/>
        <w:t xml:space="preserve">ως απλή εμπορική μεταβίβαση επιχείρησης. Αντίθετα, πρέπει να ληφθεί</w:t>
      </w:r>
    </w:p>
    <w:p/>
    <w:p>
      <w:pPr/>
      <w:r>
        <w:rPr/>
        <w:t xml:space="preserve">υπόψη ότι αφορά υπηρεσία ζωτικής σημασίας, με δημόσιο, κοινωνικό και</w:t>
      </w:r>
    </w:p>
    <w:p/>
    <w:p>
      <w:pPr/>
      <w:r>
        <w:rPr/>
        <w:t xml:space="preserve">ανταποδοτικό χαρακτήρα, καθώς και υποδομές που δημιουργήθηκαν και</w:t>
      </w:r>
    </w:p>
    <w:p/>
    <w:p>
      <w:pPr/>
      <w:r>
        <w:rPr/>
        <w:t xml:space="preserve">συντηρήθηκαν επί δεκαετίες με πόρους των Δήμων, των δημοτών, του</w:t>
      </w:r>
    </w:p>
    <w:p/>
    <w:p>
      <w:pPr/>
      <w:r>
        <w:rPr/>
        <w:t xml:space="preserve">Κράτους και της Ευρωπαϊκής Ένωσης.</w:t>
      </w:r>
    </w:p>
    <w:p/>
    <w:p>
      <w:pPr/>
      <w:r>
        <w:rPr/>
        <w:t xml:space="preserve">Το σχέδιο νόμου περιορίζει τους Δήμους σε ουσιαστικά παρακολουθηματικό</w:t>
      </w:r>
    </w:p>
    <w:p/>
    <w:p>
      <w:pPr/>
      <w:r>
        <w:rPr/>
        <w:t xml:space="preserve">ρόλο και επιτρέπει την ολοκλήρωση της μεταφοράς ακόμη και με προσωρινές</w:t>
      </w:r>
    </w:p>
    <w:p/>
    <w:p>
      <w:pPr/>
      <w:r>
        <w:rPr/>
        <w:t xml:space="preserve">αποτιμήσεις, ελλιπή στοιχεία ή μη ολοκληρωμένους ελέγχους. Η απώλεια της</w:t>
      </w:r>
    </w:p>
    <w:p/>
    <w:p>
      <w:pPr/>
      <w:r>
        <w:rPr/>
        <w:t xml:space="preserve">δραστηριότητας και της δημοτικής περιουσίας δεν πρέπει να προηγείται της</w:t>
      </w:r>
    </w:p>
    <w:p/>
    <w:p>
      <w:pPr/>
      <w:r>
        <w:rPr/>
        <w:t xml:space="preserve">πλήρους καταγραφής, της οριστικής και ανεξάρτητης αποτίμησης, της</w:t>
      </w:r>
    </w:p>
    <w:p/>
    <w:p>
      <w:pPr/>
      <w:r>
        <w:rPr/>
        <w:t xml:space="preserve">έγκρισης δεσμευτικού επενδυτικού σχεδίου και της διασφάλισης δίκαιου</w:t>
      </w:r>
    </w:p>
    <w:p/>
    <w:p>
      <w:pPr/>
      <w:r>
        <w:rPr/>
        <w:t xml:space="preserve">ανταλλάγματος.</w:t>
      </w:r>
    </w:p>
    <w:p/>
    <w:p>
      <w:pPr/>
      <w:r>
        <w:rPr/>
        <w:t xml:space="preserve">Για τον λόγο αυτό, η διαδικασία πρέπει να αναδιαμορφωθεί ώστε οι Δήμοι να</w:t>
      </w:r>
    </w:p>
    <w:p/>
    <w:p>
      <w:pPr/>
      <w:r>
        <w:rPr/>
        <w:t xml:space="preserve">έχουν ουσιαστικό και ισότιμο ρόλο, πλήρη πρόσβαση στα στοιχεία και στα</w:t>
      </w:r>
    </w:p>
    <w:p/>
    <w:p>
      <w:pPr/>
      <w:r>
        <w:rPr/>
        <w:t xml:space="preserve">αποτιμητικά μοντέλα, αποφασιστική συμμετοχή στα κρίσιμα στάδια και</w:t>
      </w:r>
    </w:p>
    <w:p/>
    <w:p>
      <w:pPr/>
      <w:r>
        <w:rPr/>
        <w:t xml:space="preserve">αποτελεσματική δικαστική προστασία πριν από την οριστική συντέλεση της</w:t>
      </w:r>
    </w:p>
    <w:p/>
    <w:p>
      <w:pPr/>
      <w:r>
        <w:rPr/>
        <w:t xml:space="preserve">μεταφοράς.</w:t>
      </w:r>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w:t>
      </w:r>
    </w:p>
    <w:p/>
    <w:p>
      <w:pPr/>
      <w:r>
        <w:rPr/>
        <w:t xml:space="preserve">Πρέπει να αυξηθεί τουλάχιστον σε τρεις μήνες και να προβλεφθεί δυνατότητα</w:t>
      </w:r>
    </w:p>
    <w:p/>
    <w:p>
      <w:pPr/>
      <w:r>
        <w:rPr/>
        <w:t xml:space="preserve">συμπλήρωσης ελλείψεων χωρίς δυσμενές τεκμήριο σε βάρος του Δήμου.</w:t>
      </w:r>
    </w:p>
    <w:p/>
    <w:p>
      <w:pPr/>
      <w:r>
        <w:rPr/>
        <w:t xml:space="preserve">Οι προθεσμίες των Δήμων πρέπει να αρχίσουν μετά την έκδοση της</w:t>
      </w:r>
    </w:p>
    <w:p/>
    <w:p>
      <w:pPr/>
      <w:r>
        <w:rPr/>
        <w:t xml:space="preserve">μεθοδολογίας αποτίμησης, των υπουργικών αποφάσεων και των προτύπων</w:t>
      </w:r>
    </w:p>
    <w:p/>
    <w:p>
      <w:pPr/>
      <w:r>
        <w:rPr/>
        <w:t xml:space="preserve">φακέλου και όχι αμέσως με τη δημοσίευση του νόμου.</w:t>
      </w:r>
    </w:p>
    <w:p/>
    <w:p>
      <w:pPr/>
      <w:r>
        <w:rPr/>
        <w:t xml:space="preserve">Η αποτίμηση δεν πρέπει να ανατίθεται μονομερώς σε συμβούλους που</w:t>
      </w:r>
    </w:p>
    <w:p/>
    <w:p>
      <w:pPr/>
      <w:r>
        <w:rPr/>
        <w:t xml:space="preserve">επιλέγει η ΕΥΔΑΠ. Προτείνεται να διενεργείται από εκτιμητή κοινής αποδοχής</w:t>
      </w:r>
    </w:p>
    <w:p/>
    <w:p>
      <w:pPr/>
      <w:r>
        <w:rPr/>
        <w:t xml:space="preserve">ή από τριμελή επιτροπή με ισότιμη συμμετοχή του Δήμου και ανεξάρτητο τρίτο</w:t>
      </w:r>
    </w:p>
    <w:p/>
    <w:p>
      <w:pPr/>
      <w:r>
        <w:rPr/>
        <w:t xml:space="preserve">μέλος.</w:t>
      </w:r>
    </w:p>
    <w:p/>
    <w:p>
      <w:pPr/>
      <w:r>
        <w:rPr/>
        <w:t xml:space="preserve">Η Καθαρή Παρούσα Αξία δεν είναι κατάλληλο εργαλείο αποτίμησης των</w:t>
      </w:r>
    </w:p>
    <w:p/>
    <w:p>
      <w:pPr/>
      <w:r>
        <w:rPr/>
        <w:t xml:space="preserve">παγίων των Δήμων και της οργανωμένης δραστηριότητας των υπηρεσιών</w:t>
      </w:r>
    </w:p>
    <w:p/>
    <w:p>
      <w:pPr/>
      <w:r>
        <w:rPr/>
        <w:t xml:space="preserve">ύδρευσης, λόγω του κοινωνικού χαρακτήρα και της ανταποδοτικότητας των</w:t>
      </w:r>
    </w:p>
    <w:p/>
    <w:p>
      <w:pPr/>
      <w:r>
        <w:rPr/>
        <w:t xml:space="preserve">τιμολογίων ύδρευσης.</w:t>
      </w:r>
    </w:p>
    <w:p/>
    <w:p/>
    <w:p>
      <w:pPr/>
      <w:r>
        <w:rPr/>
        <w:t xml:space="preserve">[2]</w:t>
      </w:r>
    </w:p>
    <w:p/>
    <w:p/>
    <w:p>
      <w:pPr/>
      <w:r>
        <w:rPr/>
        <w:t xml:space="preserve">Πρέπει να αποτιμώνται αυτοτελώς τα ακίνητα, τα δίκτυα, οι γεωτρήσεις, οι</w:t>
      </w:r>
    </w:p>
    <w:p/>
    <w:p>
      <w:pPr/>
      <w:r>
        <w:rPr/>
        <w:t xml:space="preserve">δεξαμενές, τα αντλιοστάσια, οι άδειες, τα δικαιώματα διέλευσης, τα έργα και οι</w:t>
      </w:r>
    </w:p>
    <w:p/>
    <w:p>
      <w:pPr/>
      <w:r>
        <w:rPr/>
        <w:t xml:space="preserve">μελέτες, τα πληροφοριακά συστήματα, η πελατειακή βάση και η οργανωμένη</w:t>
      </w:r>
    </w:p>
    <w:p/>
    <w:p>
      <w:pPr/>
      <w:r>
        <w:rPr/>
        <w:t xml:space="preserve">δραστηριότητα, ώστε να προσδιορίζεται η πραγματική αξία τους ως</w:t>
      </w:r>
    </w:p>
    <w:p/>
    <w:p>
      <w:pPr/>
      <w:r>
        <w:rPr/>
        <w:t xml:space="preserve">μεταβιβαζόμενων στοιχείων.</w:t>
      </w:r>
    </w:p>
    <w:p/>
    <w:p>
      <w:pPr/>
      <w:r>
        <w:rPr/>
        <w:t xml:space="preserve">Τα πάγια πρέπει να αποτιμώνται ανεξάρτητα από την πηγή χρηματοδότησής</w:t>
      </w:r>
    </w:p>
    <w:p/>
    <w:p>
      <w:pPr/>
      <w:r>
        <w:rPr/>
        <w:t xml:space="preserve">τους και να θεωρούνται περιουσιακά στοιχεία του Δήμου. Οι κρατικές και</w:t>
      </w:r>
    </w:p>
    <w:p/>
    <w:p>
      <w:pPr/>
      <w:r>
        <w:rPr/>
        <w:t xml:space="preserve">ευρωπαϊκές επιχορηγήσεις, δεν ασκούν επιρροή ούτε στο ιδιοκτησιακό</w:t>
      </w:r>
    </w:p>
    <w:p/>
    <w:p>
      <w:pPr/>
      <w:r>
        <w:rPr/>
        <w:t xml:space="preserve">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w:t>
      </w:r>
    </w:p>
    <w:p/>
    <w:p>
      <w:pPr/>
      <w:r>
        <w:rPr/>
        <w:t xml:space="preserve">πριν από την ολοκλήρωση του τεχνικού, οικονομικού και νομικού ελέγχου,</w:t>
      </w:r>
    </w:p>
    <w:p/>
    <w:p>
      <w:pPr/>
      <w:r>
        <w:rPr/>
        <w:t xml:space="preserve">δεδομένου ότι ο Δήμος δεν θα έχει πλήρη εικόνα για να αποφασίσει τη</w:t>
      </w:r>
    </w:p>
    <w:p/>
    <w:p>
      <w:pPr/>
      <w:r>
        <w:rPr/>
        <w:t xml:space="preserve">διατήρηση των δικτύων ή την δικαστική προσφυγή κατά της αποτίμησης. Εάν</w:t>
      </w:r>
    </w:p>
    <w:p/>
    <w:p>
      <w:pPr/>
      <w:r>
        <w:rPr/>
        <w:t xml:space="preserve">διατηρηθεί η προσωρινή αποτίμηση, ο Δήμος πρέπει να μπορεί να</w:t>
      </w:r>
    </w:p>
    <w:p/>
    <w:p>
      <w:pPr/>
      <w:r>
        <w:rPr/>
        <w:t xml:space="preserve">αμφισβητήσει εκ νέου το σύνολο της αξίας και όχι μόνο τη μεταγενέστερη</w:t>
      </w:r>
    </w:p>
    <w:p/>
    <w:p>
      <w:pPr/>
      <w:r>
        <w:rPr/>
        <w:t xml:space="preserve">διαφορά.</w:t>
      </w:r>
    </w:p>
    <w:p/>
    <w:p>
      <w:pPr/>
      <w:r>
        <w:rPr/>
        <w:t xml:space="preserve">Το οριστικό επενδυτικό σχέδιο πρέπει να εγκρίνεται πριν από τη μεταφορά και</w:t>
      </w:r>
    </w:p>
    <w:p/>
    <w:p>
      <w:pPr/>
      <w:r>
        <w:rPr/>
        <w:t xml:space="preserve">να αποτελεί προϋπόθεσή της. Πρέπει να περιλαμβάνει συγκεκριμένα έργα</w:t>
      </w:r>
    </w:p>
    <w:p/>
    <w:p>
      <w:pPr/>
      <w:r>
        <w:rPr/>
        <w:t xml:space="preserve">ανά Δήμο, προϋπολογισμό, χρονοδιάγραμμα, πηγές χρηματοδότησης, δείκτες</w:t>
      </w:r>
    </w:p>
    <w:p/>
    <w:p>
      <w:pPr/>
      <w:r>
        <w:rPr/>
        <w:t xml:space="preserve">απόδοσης και επιπτώσεις στα τιμολόγια.</w:t>
      </w:r>
    </w:p>
    <w:p/>
    <w:p>
      <w:pPr/>
      <w:r>
        <w:rPr/>
        <w:t xml:space="preserve">Η μεταβίβαση δεν πρέπει να ολοκληρώνεται πριν από την καταβολή του</w:t>
      </w:r>
    </w:p>
    <w:p/>
    <w:p>
      <w:pPr/>
      <w:r>
        <w:rPr/>
        <w:t xml:space="preserve">τιμήματος αφού οριστικοποιηθεί η αποτίμηση και γίνει αποδεκτή από το Δήμο.</w:t>
      </w:r>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w:t>
      </w:r>
    </w:p>
    <w:p/>
    <w:p>
      <w:pPr/>
      <w:r>
        <w:rPr/>
        <w:t xml:space="preserve">να αυξηθεί τουλάχιστον σε τρεις μήνες και να αρχίζει από την παράδοση</w:t>
      </w:r>
    </w:p>
    <w:p/>
    <w:p>
      <w:pPr/>
      <w:r>
        <w:rPr/>
        <w:t xml:space="preserve">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w:t>
      </w:r>
    </w:p>
    <w:p/>
    <w:p>
      <w:pPr/>
      <w:r>
        <w:rPr/>
        <w:t xml:space="preserve">χαρακτήρα. Η χρήση των παγίων από την ΕΥΔΑΠ πρέπει να ρυθμίζεται με</w:t>
      </w:r>
    </w:p>
    <w:p/>
    <w:p>
      <w:pPr/>
      <w:r>
        <w:rPr/>
        <w:t xml:space="preserve">σύμβαση που θα καθορίζει διάρκεια, αντάλλαγμα, συντήρηση, ασφάλιση,</w:t>
      </w:r>
    </w:p>
    <w:p/>
    <w:p>
      <w:pPr/>
      <w:r>
        <w:rPr/>
        <w:t xml:space="preserve">ευθύνη και κυριότητα των νέων έργων.</w:t>
      </w:r>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w:t>
      </w:r>
    </w:p>
    <w:p/>
    <w:p>
      <w:pPr/>
      <w:r>
        <w:rPr/>
        <w:t xml:space="preserve">πάγια για τα οποία είναι κύριος του έργου, δικαιούχος ή φορέας υλοποίησης,</w:t>
      </w:r>
    </w:p>
    <w:p/>
    <w:p>
      <w:pPr/>
      <w:r>
        <w:rPr/>
        <w:t xml:space="preserve">ανεξάρτητα από το αν χρηματοδοτήθηκαν με ίδιους, κρατικούς, ενωσιακούς ή</w:t>
      </w:r>
    </w:p>
    <w:p/>
    <w:p>
      <w:pPr/>
      <w:r>
        <w:rPr/>
        <w:t xml:space="preserve">δανειακούς πόρους, τα δε δίκτυα που κατασκευάστηκαν με επιδοτήσεις κάθε</w:t>
      </w:r>
    </w:p>
    <w:p/>
    <w:p>
      <w:pPr/>
      <w:r>
        <w:rPr/>
        <w:t xml:space="preserve">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w:t>
      </w:r>
    </w:p>
    <w:p/>
    <w:p>
      <w:pPr/>
      <w:r>
        <w:rPr/>
        <w:t xml:space="preserve">στην κυριότητα του Δήμου ή να περιέρχονται σε αυτόν μετά τη λήξη της</w:t>
      </w:r>
    </w:p>
    <w:p/>
    <w:p>
      <w:pPr/>
      <w:r>
        <w:rPr/>
        <w:t xml:space="preserve">χρήσης τους από την ΕΥΔΑΠ.</w:t>
      </w:r>
    </w:p>
    <w:p/>
    <w:p>
      <w:pPr/>
      <w:r>
        <w:rPr/>
        <w:t xml:space="preserve">Άρθρο 12 — Διαθέσιμα, απαιτήσεις και αρνητική ΚΠΑ</w:t>
      </w:r>
    </w:p>
    <w:p/>
    <w:p/>
    <w:p>
      <w:pPr/>
      <w:r>
        <w:rPr/>
        <w:t xml:space="preserve">[3]</w:t>
      </w:r>
    </w:p>
    <w:p/>
    <w:p/>
    <w:p>
      <w:pPr/>
      <w:r>
        <w:rPr/>
        <w:t xml:space="preserve">Η πρόβλεψη ότι αρνητική Καθαρή Παρούσα Αξία βαρύνει τον Δήμο πρέπει να</w:t>
      </w:r>
    </w:p>
    <w:p/>
    <w:p>
      <w:pPr/>
      <w:r>
        <w:rPr/>
        <w:t xml:space="preserve">καταργηθεί. Τυχόν αρνητική αποτίμηση προτείνεται να αντιμετωπίζονται με</w:t>
      </w:r>
    </w:p>
    <w:p/>
    <w:p>
      <w:pPr/>
      <w:r>
        <w:rPr/>
        <w:t xml:space="preserve">σχέδιο εξυγίανσης κατά το άρθρο 33 ή χρηματοδοτικό μηχανισμό και όχι με</w:t>
      </w:r>
    </w:p>
    <w:p/>
    <w:p>
      <w:pPr/>
      <w:r>
        <w:rPr/>
        <w:t xml:space="preserve">καταβολή ποσού από τον Δήμο προς την ΕΥΔΑΠ.</w:t>
      </w:r>
    </w:p>
    <w:p/>
    <w:p>
      <w:pPr/>
      <w:r>
        <w:rPr/>
        <w:t xml:space="preserve">Άρθρο 14 — Προσωπικό</w:t>
      </w:r>
    </w:p>
    <w:p/>
    <w:p>
      <w:pPr/>
      <w:r>
        <w:rPr/>
        <w:t xml:space="preserve">Πρέπει να διασαφιστούν και να διασφαλιστούν ρητά η σχέση εργασίας, η</w:t>
      </w:r>
    </w:p>
    <w:p/>
    <w:p>
      <w:pPr/>
      <w:r>
        <w:rPr/>
        <w:t xml:space="preserve">προϋπηρεσία, οι αποδοχές, η ασφαλιστική συνέχεια, η ειδικότητα και ο τόπος</w:t>
      </w:r>
    </w:p>
    <w:p/>
    <w:p>
      <w:pPr/>
      <w:r>
        <w:rPr/>
        <w:t xml:space="preserve">απασχόλησης του μεταφερόμενου προσωπικού.</w:t>
      </w:r>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w:t>
      </w:r>
    </w:p>
    <w:p/>
    <w:p>
      <w:pPr/>
      <w:r>
        <w:rPr/>
        <w:t xml:space="preserve">Στερεάς Ελλάδας στο Διοικητικό Συμβούλιο της ΕΥΔΑΠ.</w:t>
      </w:r>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w:t>
      </w:r>
    </w:p>
    <w:p/>
    <w:p>
      <w:pPr/>
      <w:r>
        <w:rPr/>
        <w:t xml:space="preserve">για αναδρομική χρέωση τέλους ή δικαιώματος χρήσεως υπονόμου και η</w:t>
      </w:r>
    </w:p>
    <w:p/>
    <w:p>
      <w:pPr/>
      <w:r>
        <w:rPr/>
        <w:t xml:space="preserve">δυνατότητα διεκδίκησης από την ΕΥΔΑΠ σε βάρος των Δήμων διαφυγόντων</w:t>
      </w:r>
    </w:p>
    <w:p/>
    <w:p>
      <w:pPr/>
      <w:r>
        <w:rPr/>
        <w:t xml:space="preserve">εσόδων.</w:t>
      </w:r>
    </w:p>
    <w:p/>
    <w:p>
      <w:pPr/>
      <w:r>
        <w:rPr/>
        <w:t xml:space="preserve">Αναγκαία Προσθήκη : Να χορηγηθεί δυνατότητα ρύθμισης σε 120 δόσεις</w:t>
      </w:r>
    </w:p>
    <w:p/>
    <w:p>
      <w:pPr/>
      <w:r>
        <w:rPr/>
        <w:t xml:space="preserve">των οφειλών προς τους Δήμους και τις ΔΕΥΑ με απαλλαγή από τόκους/προσαυξήσεις ανάλογα με τον αριθμό των δόσεων, ώστε να αποφευχθεί κοινωνική</w:t>
      </w:r>
    </w:p>
    <w:p/>
    <w:p>
      <w:pPr/>
      <w:r>
        <w:rPr/>
        <w:t xml:space="preserve">ένταση από διαδοχή στο πρόσωπο του δανειστή και μεταβίβαση των οφειλών</w:t>
      </w:r>
    </w:p>
    <w:p/>
    <w:p>
      <w:pPr/>
      <w:r>
        <w:rPr/>
        <w:t xml:space="preserve">στην ΕΥΔΑΠ.</w:t>
      </w:r>
    </w:p>
    <w:p/>
    <w:p>
      <w:pPr/>
      <w:r>
        <w:rPr/>
        <w:t xml:space="preserve">Ρητά επιφυλασσόμαστε για κάθε δικαίωμά μας από την ψήφιση των</w:t>
      </w:r>
    </w:p>
    <w:p/>
    <w:p>
      <w:pPr/>
      <w:r>
        <w:rPr/>
        <w:t xml:space="preserve">διατάξεων του σ/ν</w:t>
      </w:r>
    </w:p>
    <w:p/>
    <w:p/>
    <w:p>
      <w:pPr/>
      <w:r>
        <w:rPr/>
        <w:t xml:space="preserve">Δήμαρχος Ωρωπού </w:t>
      </w:r>
    </w:p>
    <w:p/>
    <w:p>
      <w:pPr/>
      <w:r>
        <w:rPr/>
        <w:t xml:space="preserve">Γιώργος Γιασημάκης</w:t>
      </w:r>
    </w:p>
    <w:p/>
    <w:p>
      <w:pPr/>
      <w:r>
        <w:rPr>
          <w:b w:val="1"/>
          <w:bCs w:val="1"/>
        </w:rPr>
        <w:t xml:space="preserve">Α******** – 19 Ιουλίου 2026, 18:50</w:t>
      </w:r>
    </w:p>
    <w:p>
      <w:pPr/>
      <w:r>
        <w:rPr/>
        <w:t xml:space="preserve">Ο κρικελλοποταμος και ο καρπε νησιωτης δεν πρόκειται να ρίξουν το νερό τους στον πυθο των δαναιδων της ΕΥΔΑΠ. Είμαστε όλοι Ευρυτάνες. Θα υπερασπιστούμε με κάθε τίμημα την ακεραιότητα τους. Αφήστε την Ευρυτανία ήσυχη. Κάτω τα χέρια από την καθαρότερη γωνιά της Ευρώπης.</w:t>
      </w:r>
    </w:p>
    <w:p/>
    <w:p>
      <w:pPr/>
      <w:r>
        <w:rPr>
          <w:b w:val="1"/>
          <w:bCs w:val="1"/>
        </w:rPr>
        <w:t xml:space="preserve">Π********* Α****** – 19 Ιουλίου 2026, 18:53</w:t>
      </w:r>
    </w:p>
    <w:p>
      <w:pPr/>
      <w:r>
        <w:rPr/>
        <w:t xml:space="preserve">Άρθρο 16</w:t>
      </w:r>
    </w:p>
    <w:p/>
    <w:p>
      <w:pPr/>
      <w:r>
        <w:rPr/>
        <w:t xml:space="preserve">Η μεταφορά των ΟΕΒ και των αρμοδιοτήτων άρδευσης στην ΕΥΔΑΠ ή την ΕΥΑΘ πρέπει να συνοδευθεί από ρητές εγγυήσεις προστασίας των υφιστάμενων δικαιωμάτων χρήσης νερού και της διοικητικής συνέχειας. Οι ισχύουσες άδειες και τα νόμιμα αρδευτικά δικαιώματα δεν πρέπει να επηρεάζονται από μόνη την αλλαγή του φορέα διαχείρισης, ενώ οι εκκρεμείς αιτήσεις χορήγησης, ανανέωσης ή τροποποίησης αδειών πρέπει να ολοκληρώνονται χωρίς επανεκκίνηση της διαδικασίας ή επιβολή νέων απαιτήσεων αποκλειστικά λόγω της μεταρρύθμισης.</w:t>
      </w:r>
    </w:p>
    <w:p/>
    <w:p>
      <w:pPr/>
      <w:r>
        <w:rPr/>
        <w:t xml:space="preserve">Ιδίως για ιδιωτικές υδροληψίες εντός περιοχών ΤΟΕΒ, καθώς και για παραγωγικές δραστηριότητες που εξαρτώνται από υπόγεια ύδατα —μεταξύ αυτών μονάδες εμφιάλωσης επιτραπέζιου και φυσικού μεταλλικού νερού— κάθε αίτημα ανανέωσης, αύξησης της αδειοδοτημένης ποσότητας, εφεδρικής υδροληψίας ή νέου έργου πρέπει να εξετάζεται από την κατά νόμο αρμόδια αρχή βάσει των Σχεδίων Διαχείρισης και εξατομικευμένης επιστημονικής και υδρογεωλογικής τεκμηρίωσης. Η αλλαγή του παρόχου δεν μπορεί από μόνη της να αποτελεί λόγο δυσμενούς μεταχείρισης ή αποκλεισμού μιας νόμιμης χρήσης ή επένδυσης.</w:t>
      </w:r>
    </w:p>
    <w:p/>
    <w:p>
      <w:pPr/>
      <w:r>
        <w:rPr>
          <w:b w:val="1"/>
          <w:bCs w:val="1"/>
        </w:rPr>
        <w:t xml:space="preserve">M********a V* – 19 Ιουλίου 2026, 19:10</w:t>
      </w:r>
    </w:p>
    <w:p>
      <w:pPr/>
      <w:r>
        <w:rPr/>
        <w:t xml:space="preserve">Να διευκρινιστεί το χρονοδιάγραμμα για την επέκταση του δικτύου Ύδρευσης της ΕΥΑΘ σε Δήμο που υδροδοτείται από γεωτρήσεις με ανεπάρκεια ύδατος και μη πόσιμο λόγω ακαταλληλότητας(όπως το Δήμος Θερμαϊκού). Επίσης οι προβλεπόμενες διαδικασίες για την ολοκλήρωση της επέκτασης του δικτύου.</w:t>
      </w:r>
    </w:p>
    <w:p/>
    <w:p>
      <w:pPr/>
      <w:r>
        <w:rPr>
          <w:b w:val="1"/>
          <w:bCs w:val="1"/>
        </w:rPr>
        <w:t xml:space="preserve">Γιώργος Γιασημάκης – 19 Ιουλίου 2026, 19:43</w:t>
      </w:r>
    </w:p>
    <w:p>
      <w:pPr/>
      <w:r>
        <w:rPr/>
        <w:t xml:space="preserve">Παραθέτουμε συνοπτικά τα πρώτα σχόλια επί του σ/ν, με επιφύλαξη λόγω ιδιαίτερα σύντομης περιόδου διαβούλευσης:</w:t>
      </w:r>
    </w:p>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w:t>
      </w:r>
    </w:p>
    <w:p/>
    <w:p>
      <w:pPr/>
      <w:r>
        <w:rPr/>
        <w:t xml:space="preserve">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την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 Δήμο.</w:t>
      </w:r>
    </w:p>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πρέπει να ρυθμίζεται με σύμβαση που θα καθορίζει διάρκεια, αντάλλαγμα, συντήρηση, ασφάλιση, ευθύνη και κυριότητα των νέων έργων.</w:t>
      </w:r>
    </w:p>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w:t>
      </w:r>
    </w:p>
    <w:p/>
    <w:p/>
    <w:p>
      <w:pPr/>
      <w:r>
        <w:rPr/>
        <w:t xml:space="preserve">Άρθρο 12 — Διαθέσιμα, απαιτήσεις και αρνητική ΚΠΑ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αντιμετωπίζονται με σχέδιο εξυγίανσης κατά το άρθρο 33 ή χρηματοδοτικό μηχανισμό και όχι με καταβολή ποσού από τον Δήμο προς την ΕΥΔΑΠ.</w:t>
      </w:r>
    </w:p>
    <w:p/>
    <w:p/>
    <w:p>
      <w:pPr/>
      <w:r>
        <w:rPr/>
        <w:t xml:space="preserve">Άρθρο 14 — Προσωπικό</w:t>
      </w:r>
    </w:p>
    <w:p/>
    <w:p>
      <w:pPr/>
      <w:r>
        <w:rPr/>
        <w:t xml:space="preserve">Πρέπει να διασαφιστούν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 Στερεάς Ελλάδας στο Διοικητικό Συμβούλιο της ΕΥΔΑΠ.</w:t>
      </w:r>
    </w:p>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για αναδρομική χρέωση τέλους ή δικαιώματος χρήσεως υπονόμου και η δυνατότητα διεκδίκησης από την ΕΥΔΑΠ σε βάρος των Δήμων διαφυγόντων εσόδων.</w:t>
      </w:r>
    </w:p>
    <w:p/>
    <w:p/>
    <w:p>
      <w:pPr/>
      <w:r>
        <w:rPr/>
        <w:t xml:space="preserve">Αναγκαία Προσθήκη: Να χορηγηθεί δυνατότητα ρύθμισης σε 120 δόσεις των οφειλών προς τους Δήμου και τις ΔΕΥΑ, με απαλλαγή από τόκους/προσαυξήσεις ανάλογα με τον αριθμό των δόσεων,   ώστε να αποφευχθεί κοινωνική ένταση από διαδοχή στο πρόσωπο του δανειστή και μεταβίβαση των οφειλών στην ΕΥΔΑΠ.</w:t>
      </w:r>
    </w:p>
    <w:p/>
    <w:p/>
    <w:p>
      <w:pPr/>
      <w:r>
        <w:rPr/>
        <w:t xml:space="preserve">Παρά τη συμμετοχή μας στη διαβούλευση, ρητά επιφυλασσόμαστε για κάθε δικαίωμά μας από την ψήφιση των διατάξεων του σ/ν.</w:t>
      </w:r>
    </w:p>
    <w:p/>
    <w:p/>
    <w:p>
      <w:pPr/>
      <w:r>
        <w:rPr/>
        <w:t xml:space="preserve">Δήμαρχος Ωρωπού</w:t>
      </w:r>
    </w:p>
    <w:p/>
    <w:p>
      <w:pPr/>
      <w:r>
        <w:rPr/>
        <w:t xml:space="preserve">Γιώργος Γιασημάκης</w:t>
      </w:r>
    </w:p>
    <w:p/>
    <w:p>
      <w:pPr/>
      <w:r>
        <w:rPr>
          <w:b w:val="1"/>
          <w:bCs w:val="1"/>
        </w:rPr>
        <w:t xml:space="preserve">WWF Ελλάς – 19 Ιουλίου 2026, 19:55</w:t>
      </w:r>
    </w:p>
    <w:p>
      <w:pPr/>
      <w:r>
        <w:rPr/>
        <w:t xml:space="preserve">Σχόλιο στο άρθρο 1</w:t>
      </w:r>
    </w:p>
    <w:p/>
    <w:p/>
    <w:p>
      <w:pPr/>
      <w:r>
        <w:rPr/>
        <w:t xml:space="preserve">Το μέρος Α’ περιγράφει μία μακροχρόνια και πολύπλοκη διαδικασία μεταφοράς αρμοδιοτήτων, υπηρεσιών, προσωπικού, ιδιοκτησίας παγίων, ενεργητικού και παθητικού από ένα απροσδιόριστο αριθμό ΔΕΥΑ, ΟΤΑ και Περιφερειών στην ΕΥΔΑΠ και την ΕΥΑΘ. Eίναι προφανές ότι η απογραφή και η αποτίμηση των παγίων είναι ιδιαίτερα  πολύπλοκη και χρονοβόρα διαδικασία, η ανάγκη απαλλοτριώσεων δεδομένη, η άσκηση ένδικων βοηθημάτων βέβαιη, και καμία προθεσμία δεν είναι (και δεν μπορεί να είναι) αποκλειστική. Συνολικά, η διαδικασία αυτή, που θα διαρκέσει πολλά χρόνια, έχει 2 χαρακτηριστικά. Το πρώτο είναι η απόλυτη αδιαφάνεια και έλλειψη διαβούλευσης με τους πολίτες, τοπική αυτοδιοίκηση και το προσωπικό των σχετικών φορέων. Τελείως ενδεικτικά, μόνο η ΡΑΑΕΥ θα ενημερωθεί για το οριστικό πενταετές επενδυτικό σχέδιο (και οι ΟΤΑ για το προσχέδιο) (προτεινόμενο άρθ. 4 παρ. 3). Κάπου λησμονήθηκε ότι το επενδυτικό αυτό σχέδιο αφορά τις ζωτικής σημασίας δημόσιες υπηρεσίες της ύδρευσης, αποχέτευσης και άρδευσης, και μάλιστα σε ένα υπόβαθρο κλιματικής αλλαγής και υποβάθμισης του περιβάλλοντος. Το δεύτερο χαρακτηριστικό είναι ότι, κατά τη διάρκεια της διαδικασίας αυτής, και μέχρι την ολοκλήρωσή της, δεν ορίζεται ποιος θα είναι υπεύθυνος για την συνέχεια και την ποιότητα  των υπηρεσιών ύδρευσης, αποχέτευσης και άρδευσης, και σε ποιο σημείο η σχετική ευθύνη μεταβιβάζεται από τους ΟΤΑ ή ΔΕΥΑ στην ΕΥΔΑΠ ή ΕΥΑΘ. Αποτελεί νομολογιακό δεδομένο ότι  «οι υπηρεσίες της ΕΥΔΑΠ Α.Ε.» (και της ΕΥΑΘ) «παρέχονται μονοπωλιακώς, σε μεγάλο πληθυσμό διαβιούντα υπό δυσμενείς οικιστικές συνθήκες στον περιορισμένο χώρο της Αττικής, από δίκτυα που είναι μοναδικά στην περιοχή και ανήκουν στα πάγια περιουσιακά στοιχεία της εταιρείας. Συνίστανται δε οι υπηρεσίες αυτές στην ύδρευση και στην αποχέτευση που είναι αναγκαίες για την υγιεινή διαβίωση και, ιδίως, στην παροχή του πόσιμου ύδατος, φυσικού αγαθού απαραίτητου για την επιβίωση που καθίσταται σπανιότερο συν τω χρόνω. Αβεβαιότητα ως προς τη συνέχεια της παροχής προσιτών υπηρεσιών κοινής ωφελείας με αυτόν τον βαθμό αναγκαιότητας δεν συγχωρείται από το άρθρο 5 του Συντάγματος, ... και κατοχυρώνει το δικαίωμα στην προστασία της υγείας, καθώς και από το άρθρο 21 παρ. 3 που ορίζει ότι το Κράτος μεριμνά για την υγεία των πολιτών....» [ΣτΕ (Ολ.) 1906/2014]. Παρόμοια «αβεβαιότητα» δεν συγχωρείται και κατά την επέκταση των αρμοδιοτήτων της ΕΥΔΑΠ, όπως την προδιαγράφει το παρόν νομοσχέδιο. Η αβεβαιότητα αυτή καθίσταται ακόμα πιο επικίνδυνη αν ληφθούν υπόψη η κλιματική αλλαγή, οι γιγαντιαίες απώλειες από τα δίκτυα, τα συνεχιζόμενα προβλήματα ρύπανσης (και μάλιστα από «νέες» ρυπαντικές ουσίες, όπως τα μικροπλαστικά και τα PFAS), αλλά και οι εκτιμήσεις κινδύνου και «συνολική» προσέγγιση βάσει κινδύνου για την ασφάλεια του νερού (και μάλιστα για όλη την αλυσίδα υδροδότησης, από τον Μόρνο μέχρι τη βρύση) που απαιτεί η νέα, και ήδη εφαρμοστέα, Οδηγία 2020/2184 (ενδεικτικά, άρθ. 7).</w:t>
      </w:r>
    </w:p>
    <w:p/>
    <w:p>
      <w:pPr/>
      <w:r>
        <w:rPr>
          <w:b w:val="1"/>
          <w:bCs w:val="1"/>
        </w:rPr>
        <w:t xml:space="preserve">ΣΤΕΡΓΙΟΣ ΤΣΙΡΚΑΣ - ΔΗΜΑΡΧΟΣ ΜΑΡΑΘΩΝΟΣ – 19 Ιουλίου 2026, 19:55</w:t>
      </w:r>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 έγκρισης δεσμευτικού επενδυτικού σχεδίου και της διασφάλισης δίκαιου ανταλλάγματος.</w:t>
      </w:r>
    </w:p>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δυσμενές τεκμήριο σε βάρος του Δήμου.</w:t>
      </w:r>
    </w:p>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
      <w:pPr/>
      <w:r>
        <w:rPr/>
        <w:t xml:space="preserve">Η αποτίμηση δεν πρέπει να ανατίθεται μονομερώς σε συμβούλους που επιλέγει η ΕΥΔΑΠ. Προτείνεται να διενεργείται από εκτιμητή κοινής αποδοχής ή από τριμελή επιτροπή με ισότιμη συμμετοχή του Δήμου και ανεξάρτητο τρίτο μέλος.</w:t>
      </w:r>
    </w:p>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την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 Δήμο.</w:t>
      </w:r>
    </w:p>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
      <w:pPr/>
      <w:r>
        <w:rPr/>
        <w:t xml:space="preserve">Η διατήρηση της κυριότητας των παγίων πρέπει να έχει ουσιαστικό χαρακτήρα. Η χρήση των παγίων από την ΕΥΔΑΠ πρέπει να ρυθμίζεται με σύμβαση που θα καθορίζει διάρκεια, αντάλλαγμα, συντήρηση, ασφάλιση, ευθύνη και κυριότητα των νέων έργων.</w:t>
      </w:r>
    </w:p>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w:t>
      </w:r>
    </w:p>
    <w:p/>
    <w:p/>
    <w:p>
      <w:pPr/>
      <w:r>
        <w:rPr/>
        <w:t xml:space="preserve">Άρθρο 12 — Διαθέσιμα, απαιτήσεις και αρνητική ΚΠΑ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αντιμετωπίζονται με σχέδιο εξυγίανσης κατά το άρθρο 33 ή χρηματοδοτικό μηχανισμό και όχι με καταβολή ποσού από τον Δήμο προς την ΕΥΔΑΠ.</w:t>
      </w:r>
    </w:p>
    <w:p/>
    <w:p/>
    <w:p>
      <w:pPr/>
      <w:r>
        <w:rPr/>
        <w:t xml:space="preserve">Άρθρο 14 — Προσωπικό</w:t>
      </w:r>
    </w:p>
    <w:p/>
    <w:p>
      <w:pPr/>
      <w:r>
        <w:rPr/>
        <w:t xml:space="preserve">Πρέπει να διασαφηνιστούν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 Στερεάς Ελλάδας στο Διοικητικό Συμβούλιο της ΕΥΔΑΠ.</w:t>
      </w:r>
    </w:p>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για αναδρομική χρέωση τέλους ή δικαιώματος χρήσεως υπονόμου και η δυνατότητα διεκδίκησης από την ΕΥΔΑΠ σε βάρος των Δήμων διαφυγόντων εσόδων.</w:t>
      </w:r>
    </w:p>
    <w:p/>
    <w:p/>
    <w:p>
      <w:pPr/>
      <w:r>
        <w:rPr/>
        <w:t xml:space="preserve">Αναγκαία Προσθήκη : Να χορηγηθεί δυνατότητα ρύθμισης σε 120 δόσεις των οφειλών προς τους Δήμου και τις ΔΕΥΑ, χωρίς προσαυξήσεις, ώστε να αποφευχθεί κοινωνική ένταση από διαδοχή στο πρόσωπο του δανειστή και μεταβίβαση των οφειλών στην ΕΥΔΑΠ.</w:t>
      </w:r>
    </w:p>
    <w:p/>
    <w:p>
      <w:pPr/>
      <w:r>
        <w:rPr>
          <w:b w:val="1"/>
          <w:bCs w:val="1"/>
        </w:rPr>
        <w:t xml:space="preserve">WWF Ελλάς – 19 Ιουλίου 2026, 19:57</w:t>
      </w:r>
    </w:p>
    <w:p>
      <w:pPr/>
      <w:r>
        <w:rPr/>
        <w:t xml:space="preserve">Σχόλιο στο άρθρο 6</w:t>
      </w:r>
    </w:p>
    <w:p/>
    <w:p/>
    <w:p>
      <w:pPr/>
      <w:r>
        <w:rPr/>
        <w:t xml:space="preserve">Το δίκτυο ομβρίων υδάτων δεν θεωρείται «κρίσιμη υποδομή» ή «οντότητα»  [είτε με την έννοια της Οδηγίας (ΕΕ) 2022/2557 ή του άρθ. 22 παρ. 5 ν. 4662/2020 ή 29 ν. 5236/2025]. Αυτό είναι ατυχές, διότι τόσο η σημασία του για την ανθεκτικότητα του αστικού ιστού στην κλιματική αλλαγή όσο και οι δυνατότητες βιώσιμης διαχείρισης του υδρολογικού κύκλου που παρέχει (π.χ., μέσω της διαχείρισης ομβρίων σε συνδυασμό με την  επαναχρησιμοποίηση ύδατος ή την επαναπλήρωση υδροφορέων ή την εφαρμογή «λύσεων βασισμένων στην φύση») είναι μεγάλες. Δυστυχώς, η προτεινόμενη διάταξη δεν θεραπεύει την πολυδιάσπαση και την ασάφεια των αρμοδιοτήτων, η οποία εγγυάται την αδυναμία εκσυγχρονισμού και συντήρησης του δικτύου, και τη διάχυση των ευθυνών. Ειδικότερα, κατά το σχολιαζόμενο άρθρο, «κατ’ εφαρμογή της παρ. 4 του άρθρου 5 του ν. 4972/2022..., καθώς και της παρ. 1β του άρθρου 8 του ν. 3481/2006 ..., η αρμοδιότητα διαχείρισης του δικτύου ομβρίων υδάτων περιέρχεται στην Ε.ΥΔ.Α.Π. Α.Ε. και στην Ε.Υ.Α.Θ. Α.Ε. για το σύνολο των περιοχών αρμοδιότητάς τους, με σύμβαση παροχής δημόσιας υπηρεσίας... Εξαιρείται ο καθαρισμός των φρεατίων ομβρίων υδάτων, ο οποίος παραμένει ή περιέρχεται στην αρμοδιότητα των οικείων Ο.Τ.Α. α΄ βαθμού...».  Τελείως ενδεικτικά, μπορούν να ειπωθούν τα εξής: πρώτα από όλα, τα «φρεάτια ομβρίων» (υδροσυλλογής) αποσπούνται από το υπόλοιπο δίκτυο, ωσάν να αποτελούν χωριστό, αυτόνομο τμήμα. Δεύτερον, με το πρόσφατο άρθρο 259 του ολοκαίνουργιου (ν. 5314/2026) Κώδικα Τοπικής Αυτοδιοίκησης, επιβεβαιώθηκε η αρμοδιότητα των ΟΤΑ για έκδοση κανονισμού διαχείρισης του δικτύου ομβρίων: είναι κάπως αντιφατικό ο κανονισμός διαχείρισης να εκδίδεται από αρχή που δεν έχει τη διαχείριση. Τρίτον, κατ’ εφαρμογή «της παρ. 1β του άρθρου 8 του ν. 3481/2006» «δύναται» να ανατίθεται στην ΕΥΔΑΠ (και την ΕΥΑΘ)  η «ευθύνη για τον καθαρισμό, τη συντήρηση και τη λειτουργία των φρεατίων υδροσυλλογής του δικτύου ομβρίων υδάτων και των συνδετηρίων αγωγών με τους αποδέκτες της Περιφέρειας Αττικής»: ωστόσο, δεν είναι σαφές, ούτε από την προτεινόμενη διάταξη ούτε από αυτές στις παραπέμπει, αν η αρμοδιότητα αυτή «δύναται» να ανατεθεί ή ανατίθεται αυτοτελώς με την ψήφιση του νόμου. Τέταρτον, μία παλαιότερη διάταξη – η οποία παραδόξως δεν καταργείται από το παρόν νομοσχέδιο – παρέχει καταρχήν την «ευθύνη για την αποχέτευση των ομβρίων υδάτων και την αντιπλημμυρική προστασία στην εκάστοτε περιοχή δραστηριότητας της Ε.ΥΔ.Α.Π.» στο ΥΠΕΝ ( άρθ. 6 παρ. 2 ν. 2744/1999, όπως μερικώς τροποποιήθηκε με τον ν. 3212/2003). Πέμπτον, μία πιο πρόσφατη διάταξη υπάγει τη διαχείριση του δικτύου ομβρίων στην «αξιολόγηση» της Γενικής Γραμματείας Πολιτικής Προστασίας (άρθ. 42 παρ. 1 ν. 4662/2020). Πέμπτον, σημαντικά μέρη του δικτύου θα παραμείνουν υπό τη διαχείριση των παραχωρησιούχων ορισμένων μεγάλων έργων και ειδικών υποδοχέων (π.χ., άρθ. 58 παρ. 6 ν. 3982/2011 για τα επιχειρηματικά πάρκα). Έκτον, η νομοθεσία δεν αντιμετωπίζει τη διαχείριση ομβρίων ως «υπηρεσία ύδατος», όπως θα έπρεπε: επιπλέον, δεν είναι σαφές αν το νομοσχέδιο αντιμετωπίζει το δίκτυο ομβρίων ως «πάγιο» ή «ενεργητικό» που μεταβιβάζεται στην ΕΥΔΑΠ ή ΕΥΑΘ (πρβλ. άρθ. 4 παρ. 1, 11 παρ. 4). Με τα δεδομένα αυτά, η διάταξη δεν διευκρινίζει με την απαραίτητη σαφήνεια ποιος είναι υπεύθυνος για τη διαχείριση του δικτύου ομβρίων σε ένα συνεχή, και  δομημένο με τον κάκιστο τρόπο, αστικό ιστό. Ακόμα χειρότερα, δεν είναι σαφές ποιές οντότητες είναι αρμόδιες για τον εκσυγχρονισμό και την επέκτασή του στις υποβαθμισμένες περιοχές που στερούνται αυτή την απαραίτητη υποδομή. Δυστυχώς, με τον τρόπο αυτό, το μόνο βέβαιο είναι ότι οι  αλληλο-αιτιάσεις (χωρίς απόδοση ευθυνών) μετά από τα ολοένα συχνότερα και καταστροφικότερα αστικά πλημμυρικά φαινόμενα θα συνεχιστούν.</w:t>
      </w:r>
    </w:p>
    <w:p/>
    <w:p>
      <w:pPr/>
      <w:r>
        <w:rPr>
          <w:b w:val="1"/>
          <w:bCs w:val="1"/>
        </w:rPr>
        <w:t xml:space="preserve">ΒΑΣΙΛΙΚΗ ΛΑΠΠΑ – 19 Ιουλίου 2026, 19:59</w:t>
      </w:r>
    </w:p>
    <w:p>
      <w:pPr/>
      <w:r>
        <w:rPr/>
        <w:t xml:space="preserve">Η ορεινή κοινωνία του Δήμου Καρπενησίου έχει εμφαντικά  τεκμηριωμένα και θεσμικά εναντιωθεί στο Σχέδιο Εκτροπής ποταμών ΕΥΡΥΤΟΣ, υπερασπιζόμενη την ακεραιότητα του φυσικού της χώρου, γη και ύδωρ. Σύμφωνα με την Συνθήκη του Άαρχους που έχει συνυπογράψει η Ελληνική Πολιτεία, κανένα έργο στο οποίο δεν συναινεί η τοπική κοινωνία δεν νομιμοποιείται, καθώς δεν έχει τη σύμφωνη γνώμη των κατοίκων και των παιδιών τους, που  την κληρονομούν και τη διαδέχονται. Επικαλούμενοι το συνταγματικό δικαίωμα της πρόταξης της βιωσιμότητας οι δημότες του Δήμου Καρπενησίου, θα υπερασπιστούν το φυσικό αγαθό ως προϋπόθεση της παραγωγικής και κοινανικής ευημερίας.</w:t>
      </w:r>
    </w:p>
    <w:p/>
    <w:p>
      <w:pPr/>
      <w:r>
        <w:rPr>
          <w:b w:val="1"/>
          <w:bCs w:val="1"/>
        </w:rPr>
        <w:t xml:space="preserve">WWF Ελλάς – 19 Ιουλίου 2026, 20:01</w:t>
      </w:r>
    </w:p>
    <w:p>
      <w:pPr/>
      <w:r>
        <w:rPr/>
        <w:t xml:space="preserve">Σχόλιο στο άρθρο 35</w:t>
      </w:r>
    </w:p>
    <w:p/>
    <w:p/>
    <w:p>
      <w:pPr/>
      <w:r>
        <w:rPr/>
        <w:t xml:space="preserve">Κατά τη δεύτερη παράγραφο (εδ. α’ και γ’), «επιτρέπεται η εκτροπή πόσιμου νερού από τους παραποτάμους του Αχελώου Κρικελλοπόταμο και Καρπενησιώτη προς το υδροδοτικό σύστημα της Αττικής κατά παρέκκλιση κάθε άλλης διάταξης, υπό την επιφύλαξη του ενωσιακού δικαίου και υπό την προϋπόθεση διενέργειας περιβαλλοντικού προελέγχου... και, εφόσον απαιτείται, στρατηγικής περιβαλλοντικής εκτίμησης. Για την επικαιροποίηση των οικείων εγκεκριμένων Σχεδίων Διαχείρισης Λεκανών Απορροής Ποταμών σε περίπτωση εφαρμογής του πρώτου εδάφιου, είναι δυνατόν αυτά να τροποποιούνται με απόφαση του Υπουργού Περιβάλλοντος και Ενέργειας».  Η ρύθμιση αυτή εγείρει πολλές επιφυλάξεις. Πρώτα από όλα, το έργο αυτό που σκιαγραφείται απαιτεί και την συνήθη (μη στρατηγική) περιβαλλοντική αδειοδότηση, και δεν είναι σαφές αν με τη διάταξη αυτή επιχειρείται η εξαίρεση του έργου από αυτή. Στην συνέχεια, και μολονότι το έργο αποσκοπεί στην ύδρευση της πρωτεύουσας της χώρας, εντύπωση προκαλεί ότι δεν αναφέρεται τίποτα σχετικό στα εξαιρετικά πρόσφατα ΣΔΛΑΠ Δυτικής Στερεάς Ελλάδας ΦΕΚ Α’ 84/2024) και Αττικής (ΦΕΚ Α’ 73/2024). Αντίθετα, στο πρώτο από αυτά, οι ποταμοί Κρικελιώτης και Καρπενησιώτης αναφέρονται ως ύδατα αναψυχής και χώροι δραστηριοτήτων υδατοκαλλιέργειας, και σίγουρα δεν ορίζονται ως προστατευόμενες ζώνες υδροληψίας. Είναι απορίας άξιο πώς τα ΣΔΛΑΠ αυτά, που εγκρίθηκαν με Πράξη του Υπουργικού Συμβουλίου, δεν εντόπισαν το πρόβλημα της ύδρευσης της πρωτεύουσας (και μεγαλύτερης πόλης) της χώρας, ούτε κατά την ανάλυση των πιέσεων, ούτε στο πρόγραμμα μέτρων. Η παράλειψη αυτή αναδεικνύει την έλλειψη στοιχειώδους προγραμματισμού, και μάλιστα στον κρίσιμο τομέα του πόσιμου νερού. Σε κάθε περίπτωση, ούτε η ΕΥΔΑΠ, ούτε το ΥΠΕΝ ή κάποιος άλλος έχουν δημοσιεύσει κάποια στοιχεία από τα οποία να προκύπτει η αδήριτη ανάγκη του έργου, για την ενημέρωση των εκατομμυρίων πολιτών που επηρεάζονται (ή για μία στοιχειώδη διαβούλευση με αυτούς). Αντίθετα, όπως προκύπτει από το ΣΔΛΑΠ Αττικής (ενδεικτικά, κεφ. 5.8.2.), η ΕΥΔΑΠ συμμετείχε στη διαδικασία εκπόνησής του μέσω υποβολής στοιχείων και ερωτηματολογίων, χωρίς, όπως φαίνεται, να αναφερθεί κάτι. Κοντολογής, το ΣΔΛΑΠ χρησιμοποιήθηκε για εντυπωσιασμό. Τρίτον, από το ΣΔΛΑΠ Αττικής προκύπτει ότι η ΕΥΔΑΠ δεν διαχωρίζει την υδρευτική από άλλες χρήσεις (σ. 97, υποσημείωση 11): κατά συνέπεια, η πρόβλεψη ότι πρόκειται δήθεν για «εκτροπή πόσιμου νερού» είναι κενή περιεχομένου. Τέταρτον, και ανεξάρτητα αν η εκτέλεση του έργου είναι δυνατή με τα ισχύοντα ΣΔΛΑΠ, η διαδικασία που περιγράφει το τρίτο εδάφιο (τροποποίηση ΣΔΛΑΠ με απόφαση υπουργού για ένα έργο) είναι αντίθετη στην Οδηγία 2000/60: είναι προφανές ότι το έργο εκτροπής συνεπάγεται αναθεώρηση ή ενημέρωση του προγράμματος μέτρων, και αυτό απαιτεί εντέλει αναθεώρηση ή έστω ενημέρωση του συνόλου και των δύο ΣΔΛΑΠ. Χωρίς την αναθεώρηση αυτή, είναι αδύνατο να ικανοποιηθούν και οι απαιτήσεις της νέας Οδηγίας για το Πόσιμο Νερό, η οποία προβλέπει «πλήρη χαρακτηρισμό των λεκανών απορροής για σημεία υδροληψίας», μεταξύ άλλων και με «περιγραφή των χρήσεων γης, της απορροής και των διαδικασιών αναπλήρωσης στις λεκάνες απορροής για σημεία υδροληψίας» (Οδηγία 2020/2184, και ιδίως άρθ. 8 παρ. 2).</w:t>
      </w:r>
    </w:p>
    <w:p/>
    <w:p>
      <w:pPr/>
      <w:r>
        <w:rPr>
          <w:b w:val="1"/>
          <w:bCs w:val="1"/>
        </w:rPr>
        <w:t xml:space="preserve">Σταύρος Μαυρουδέας – 19 Ιουλίου 2026, 20:04</w:t>
      </w:r>
    </w:p>
    <w:p>
      <w:pPr/>
      <w:r>
        <w:rPr/>
        <w:t xml:space="preserve">Σχόλια ανά άρθρο:</w:t>
      </w:r>
    </w:p>
    <w:p/>
    <w:p/>
    <w:p>
      <w:pPr/>
      <w:r>
        <w:rPr/>
        <w:t xml:space="preserve">Άρθρο 6 - Σχόλιο: Να μην εξαιρεθεί ο καθαρισμός των φρεατίων ομβρίων υδάτων.</w:t>
      </w:r>
    </w:p>
    <w:p/>
    <w:p/>
    <w:p>
      <w:pPr/>
      <w:r>
        <w:rPr/>
        <w:t xml:space="preserve">Άρθρο 24 - Σχόλιο: Η διαχείριση των αποβλήτων να γίνεται σύμφωνα με τη νομοθεσία. Για ποια «υλικά ακατάλληλων προς χρήση» έχει γίνει η εν λόγω αναφορά;</w:t>
      </w:r>
    </w:p>
    <w:p/>
    <w:p/>
    <w:p>
      <w:pPr/>
      <w:r>
        <w:rPr/>
        <w:t xml:space="preserve">Άρθρο 24 - Σχόλιο: Να γίνονται διαθέσιμες προς το κοινό οι αναλυτικές πληροφορίες της κοστολόγησης και τιμολόγησης.</w:t>
      </w:r>
    </w:p>
    <w:p/>
    <w:p/>
    <w:p>
      <w:pPr/>
      <w:r>
        <w:rPr/>
        <w:t xml:space="preserve">Άρθρο 35 - Σχόλια: Η τεχνική έκθεση να είναι διαθέσιμη προς το κοινό. Να μην επιτρέπεται η ανάμιξη και αραίωση του αλμολοίπου, αλλά να προβλέπονται άλλες λύσεις.</w:t>
      </w:r>
    </w:p>
    <w:p/>
    <w:p>
      <w:pPr/>
      <w:r>
        <w:rPr>
          <w:b w:val="1"/>
          <w:bCs w:val="1"/>
        </w:rPr>
        <w:t xml:space="preserve">ΔΗΜΗΤΡΙΟΣ ΜΑΡΚΟΥ – 19 Ιουλίου 2026, 20:08</w:t>
      </w:r>
    </w:p>
    <w:p>
      <w:pPr/>
      <w:r>
        <w:rPr/>
        <w:t xml:space="preserve">ΥΠΟΜΝΗΜΑ ΔΙΑΒΟΥΛΕΥΣΗΣ ΔΗΜΟΥ ΣΠΑΤΩΝ-ΑΡΤΕΜΙΔΟΣ</w:t>
      </w:r>
    </w:p>
    <w:p/>
    <w:p/>
    <w:p>
      <w:pPr/>
      <w:r>
        <w:rPr/>
        <w:t xml:space="preserve">Παραθέτουμε συνοπτικά τα πρώτα σχόλια επί του σχεδίου νόμου, με επιφύλαξη λόγω της ιδιαίτερα σύντομης περιόδου διαβούλευσης για λογαριασμό του δήμου Σπάτων-Αρτέμιδος:</w:t>
      </w:r>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Α.Ε.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 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Pr/>
      <w:r>
        <w:rPr/>
        <w:t xml:space="preserve">Επί των επιμέρους άρθρων:</w:t>
      </w:r>
    </w:p>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δυσμενές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Α.Ε.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τον Δήμο.</w:t>
      </w:r>
    </w:p>
    <w:p/>
    <w:p>
      <w:pPr/>
      <w:r>
        <w:rPr/>
        <w:t xml:space="preserve">[Προσθήκη προς εξέταση] Εφόσον, παρά τα ανωτέρω, διατηρηθεί η δυνατότητα μετάβασης με προσωρινή αποτίμηση, να κατοχυρωθεί ρητά ότι το αντάλλαγμα χρήσης καταβάλλεται στον Δήμο από την ημερομηνία μετάβασης της κατοχής, ανεξαρτήτως της ολοκλήρωσης του τεχνικού ελέγχου.</w:t>
      </w:r>
    </w:p>
    <w:p/>
    <w:p/>
    <w:p>
      <w:pPr/>
      <w:r>
        <w:rPr/>
        <w:t xml:space="preserve">Προτεινόμενη διατύπωση</w:t>
      </w:r>
    </w:p>
    <w:p/>
    <w:p>
      <w:pPr/>
      <w:r>
        <w:rPr/>
        <w:t xml:space="preserve">«Σε κάθε περίπτωση έκδοσης της διαπιστωτικής πράξης της παρ. 6 βάσει προσωρινής αποτίμησης, το αντάλλαγμα χρήσης ή το τίμημα, όπως προκύπτει από την προσωρινή αποτίμηση, καταβάλλεται στον οικείο Ο.Τ.Α. α΄ βαθμού από την ημερομηνία μετάβασης της κατοχής και αναπροσαρμόζεται αναδρομικά με την οριστικοποίηση της αποτίμησης. Η μη ολοκλήρωση του τεχνικού ελέγχου δεν αναστέλλει την καταβολή του ανταλλάγματος χρήσης.»</w:t>
      </w:r>
    </w:p>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Α.Ε. πρέπει να ρυθμίζεται με σύμβαση που θα καθορίζει διάρκεια, αντάλλαγμα, συντήρηση, ασφάλιση, ευθύνη και κυριότητα των νέων έργων.</w:t>
      </w:r>
    </w:p>
    <w:p/>
    <w:p/>
    <w:p>
      <w:pPr/>
      <w:r>
        <w:rPr/>
        <w:t xml:space="preserve">Άρθρο 6 — Διαχείριση δικτύου ομβρίων υδάτων</w:t>
      </w:r>
    </w:p>
    <w:p/>
    <w:p>
      <w:pPr/>
      <w:r>
        <w:rPr/>
        <w:t xml:space="preserve">[Προσθήκη προς εξέταση] Το άρθρο 6 μεταφέρει τη διαχείριση του δικτύου ομβρίων υδάτων στην Ε.ΥΔ.Α.Π. Α.Ε., εξαιρεί όμως τον καθαρισμό των φρεατίων ομβρίων, τον οποίο αφήνει στους Δήμους. Επιμερίζεται έτσι τεχνητά μια λειτουργικά αδιαίρετη υποχρέωση και επιβαρύνονται οι Δήμοι με κόστος υποδομής που δεν διαχειρίζονται πλέον. Ζητείται η απαλοιφή της εξαίρεσης, ώστε ο καθαρισμός των φρεατίων ομβρίων να αποτελεί ενιαία αρμοδιότητα της Ε.ΥΔ.Α.Π. Α.Ε.</w:t>
      </w:r>
    </w:p>
    <w:p/>
    <w:p/>
    <w:p>
      <w:pPr/>
      <w:r>
        <w:rPr/>
        <w:t xml:space="preserve">Άρθρο 9 — Προστασία συγχρηματοδοτούμενων έργων</w:t>
      </w:r>
    </w:p>
    <w:p/>
    <w:p>
      <w:pPr/>
      <w:r>
        <w:rPr/>
        <w:t xml:space="preserve">[Προσθήκη προς εξέταση] Για τα έργα ύδρευσης που έχουν υλοποιηθεί με χρηματοδότηση από τα προγράμματα «Φιλόδημος» και «Αντώνης Τρίτσης» και τελούν εντός περιόδου υποχρεωτικής διατήρησης της επένδυσης, να προβλεφθεί ρητά ότι η κατά νόμον επιβαλλόμενη μεταφορά στην Ε.ΥΔ.Α.Π. Α.Ε. δεν συνιστά παράβαση των όρων διατήρησης και ότι οποιαδήποτε δημοσιονομική συνέπεια βαρύνει αποκλειστικά το Ελληνικό Δημόσιο και ουδέποτε τον οικείο Δήμο. Επιπλέον, τα έργα αυτά να μην προσμετρώνται πλέον στο ανώτατο όριο (πλαφόν) χρηματοδοτήσεων εκάστου Δήμου, αφού τα αντίστοιχα πάγια παύουν να αξιοποιούνται από αυτόν.</w:t>
      </w:r>
    </w:p>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 Α.Ε.</w:t>
      </w:r>
    </w:p>
    <w:p/>
    <w:p/>
    <w:p>
      <w:pPr/>
      <w:r>
        <w:rPr/>
        <w:t xml:space="preserve">Άρθρο 12 — Διαθέσιμα, απαιτήσεις και αρνητική Καθαρή Παρούσα Αξία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αντιμετωπίζεται με σχέδιο εξυγίανσης κατά το άρθρο 33 ή με χρηματοδοτικό μηχανισμό και όχι με καταβολή ποσού από τον Δήμο προς την Ε.ΥΔ.Α.Π. Α.Ε.</w:t>
      </w:r>
    </w:p>
    <w:p/>
    <w:p>
      <w:pPr/>
      <w:r>
        <w:rPr/>
        <w:t xml:space="preserve">[Προσθήκη προς εξέταση] Προς ενίσχυση της ανωτέρω θέσης, προτείνεται συγκεκριμένη νομοτεχνική διατύπωση με δικλείδα ανώτατου ορίου ευθύνης:</w:t>
      </w:r>
    </w:p>
    <w:p/>
    <w:p/>
    <w:p>
      <w:pPr/>
      <w:r>
        <w:rPr/>
        <w:t xml:space="preserve">Προτεινόμενη διατύπωση</w:t>
      </w:r>
    </w:p>
    <w:p/>
    <w:p>
      <w:pPr/>
      <w:r>
        <w:rPr/>
        <w:t xml:space="preserve">«Τυχόν αρνητική Καθαρή Παρούσα Αξία δεν βαρύνει τον οικείο Ο.Τ.Α. α΄ βαθμού, αλλά καλύπτεται μέσω του κρατικού μηχανισμού τακτοποίησης οφειλών των παρόχων υπηρεσιών ύδατος. Σε κάθε περίπτωση, η ευθύνη του Ο.Τ.Α. α΄ βαθμού δεν δύναται να υπερβαίνει το ύψος των ταμειακών διαθεσίμων του παρόχου που περιήλθαν στην εταιρεία κατά την παρ. 1.»</w:t>
      </w:r>
    </w:p>
    <w:p/>
    <w:p>
      <w:pPr/>
      <w:r>
        <w:rPr/>
        <w:t xml:space="preserve">[Προσθήκη προς εξέταση] Μηχανισμός τακτοποίησης οφειλών των Δήμων προς την Ε.ΥΔ.Α.Π. Α.Ε.: Το σχέδιο νόμου δεν προβλέπει ρύθμιση για τις τυχόν οφειλές των ίδιων των Δήμων προς την Ε.ΥΔ.Α.Π. Α.Ε. Ζητείται μηχανισμός τακτοποίησης κατ’ αναλογία της ρύθμισης για τις Δ.Ε.Υ.Α. (κάλυψη ποσοστού 70% μέσω δημοσιονομικού εργαλείου), προηγουμένης κοινής εκκαθάρισης λογαριασμών Δήμου – Ε.ΥΔ.Α.Π. – ΥΠΕΣ, με αντικείμενο μόνο το κεφάλαιο, χωρίς προσαυξήσεις και τόκους υπερημερίας. Η ελάφρυνση να λάβει τη μορφή κρατικής κάλυψης μέσω ταμείου και όχι μονομερούς διαγραφής απαίτησης εκ μέρους της Ε.ΥΔ.Α.Π. Α.Ε., ώστε να αποφεύγονται ζητήματα κρατικών ενισχύσεων.</w:t>
      </w:r>
    </w:p>
    <w:p/>
    <w:p/>
    <w:p>
      <w:pPr/>
      <w:r>
        <w:rPr/>
        <w:t xml:space="preserve">Άρθρο 14 — Προσωπικό</w:t>
      </w:r>
    </w:p>
    <w:p/>
    <w:p>
      <w:pPr/>
      <w:r>
        <w:rPr/>
        <w:t xml:space="preserve">Πρέπει να διασαφηνιστούν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Pr/>
      <w:r>
        <w:rPr/>
        <w:t xml:space="preserve">[Προσθήκη προς εξέταση] Να προβλεφθεί επιπλέον ρητά ότι ο οικείος Δήμος δύναται να επιλέξει και να εξαιρέσει από τη μεταφορά το προσωπικό που είναι αναγκαίο για λοιπές υπηρεσίες του (μηχανικοί, υδραυλικοί που εξυπηρετούν σχολεία, παιδικούς σταθμούς, αθλητικές εγκαταστάσεις), καθώς και να το μετακινήσει σε άλλη οργανωτική μονάδα πριν από την πράξη διαπίστωσης της μετάβασης.</w:t>
      </w:r>
    </w:p>
    <w:p/>
    <w:p/>
    <w:p>
      <w:pPr/>
      <w:r>
        <w:rPr/>
        <w:t xml:space="preserve">Άρθρο 15 — Εκπροσώπηση στο Διοικητικό Συμβούλιο της Ε.ΥΔ.Α.Π. Α.Ε.</w:t>
      </w:r>
    </w:p>
    <w:p/>
    <w:p>
      <w:pPr/>
      <w:r>
        <w:rPr/>
        <w:t xml:space="preserve">Πρέπει να προβλεφθεί εκπροσώπηση τόσο της Π.Ε.Δ. Αττικής όσο και της Π.Ε.Δ. Στερεάς Ελλάδας στο Διοικητικό Συμβούλιο της Ε.ΥΔ.Α.Π. Α.Ε.</w:t>
      </w:r>
    </w:p>
    <w:p/>
    <w:p>
      <w:pPr/>
      <w:r>
        <w:rPr/>
        <w:t xml:space="preserve">[Προσθήκη προς εξέταση] Επισημαίνεται ότι το άρθρο 10 (Ειδικός Συντονιστής και Συμβουλευτικό Συμβούλιο Συντονιστών) και το άρθρο 15 προβλέπουν μηχανισμούς εκπροσώπησης μόνο για Στερεά Ελλάδα και Χαλκιδική, όχι για την Αττική — ρητή άνιση μεταχείριση. Ζητείται η επέκταση αμφότερων των μηχανισμών στους Ο.Τ.Α. της Αττικής.</w:t>
      </w:r>
    </w:p>
    <w:p/>
    <w:p>
      <w:pPr/>
      <w:r>
        <w:rPr/>
        <w:t xml:space="preserve">Προτεινόμενη διατύπωση</w:t>
      </w:r>
    </w:p>
    <w:p/>
    <w:p>
      <w:pPr/>
      <w:r>
        <w:rPr/>
        <w:t xml:space="preserve">α) Στο άρθρο 10 παρ. 1, οι Ο.Τ.Α. α΄ βαθμού της Περιφέρειας Αττικής των οποίων οι αρμοδιότητες μεταφέρονται στην Ε.ΥΔ.Α.Π. Α.Ε. περιλαμβάνονται στους δικαιούμενους ορισμού ειδικού συντονιστή και συμμετοχής στο Συμβουλευτικό Συμβούλιο Συντονιστών.</w:t>
      </w:r>
    </w:p>
    <w:p/>
    <w:p>
      <w:pPr/>
      <w:r>
        <w:rPr/>
        <w:t xml:space="preserve">β) Στο άρθρο 15, ένα (1) επιπλέον μέλος του Διοικητικού Συμβουλίου της Ε.ΥΔ.Α.Π. Α.Ε. υποδεικνύεται από την Π.Ε.Δ. Αττικής, κατ’ αναλογία της πρόβλεψης για την Π.Ε.Δ. Στερεάς Ελλάδας.</w:t>
      </w:r>
    </w:p>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Α.Ε. για αναδρομική χρέωση τέλους ή δικαιώματος χρήσεως υπονόμου, καθώς και η δυνατότητα διεκδίκησης από την Ε.ΥΔ.Α.Π. Α.Ε. σε βάρος των Δήμων διαφυγόντων εσόδων.</w:t>
      </w:r>
    </w:p>
    <w:p/>
    <w:p>
      <w:pPr/>
      <w:r>
        <w:rPr/>
        <w:t xml:space="preserve">Ρύθμιση οφειλών των καταναλωτών (δημοτών) — μεταβατική προστασία</w:t>
      </w:r>
    </w:p>
    <w:p/>
    <w:p>
      <w:pPr/>
      <w:r>
        <w:rPr/>
        <w:t xml:space="preserve">Ενόψει της διαδοχής στο πρόσωπο του δανειστή και της μεταβίβασης των απαιτήσεων στην Ε.ΥΔ.Α.Π. Α.Ε., ζητείται να διασφαλιστεί για τους οφειλέτες-καταναλωτές των Δήμων και των Δ.Ε.Υ.Α. δυνατότητα ρύθμισης των οφειλών τους τουλάχιστον αντίστοιχη με την ευνοϊκότερη πάγια ρύθμιση οφειλών προς Ο.Τ.Α. α΄ βαθμού που ισχύει κατά τον χρόνο της μετάβασης, με κλιμακούμενη απαλλαγή από προσαυξήσεις και τόκους εκπρόθεσμης καταβολής ανάλογα με τον αριθμό των δόσεων. Οι ήδη υφιστάμενες ή υπό εξέλιξη ρυθμίσεις οφειλετών να συνεχίζουν να ισχύουν έναντι της Ε.ΥΔ.Α.Π. Α.Ε. με τους ίδιους όρους, χωρίς απώλεια ευνοϊκών ρυθμίσεων ή επιβολή νέων προσαυξήσεων. Σκοπός της ρύθμισης είναι η αποφυγή κοινωνικής έντασης και η προστασία των δημοτών από επιθετικότερη είσπραξη μετά τη μεταβίβαση των απαιτήσεων.</w:t>
      </w:r>
    </w:p>
    <w:p/>
    <w:p>
      <w:pPr/>
      <w:r>
        <w:rPr/>
        <w:t xml:space="preserve">Σημείωση: το ανωτέρω αίτημα αφορά τις οφειλές των πολιτών-καταναλωτών και είναι διακριτό από το αίτημα τακτοποίησης των οφειλών του ίδιου του Δήμου προς την Ε.ΥΔ.Α.Π. Α.Ε. (βλ. ανωτέρω, υπό άρθρο 12), το οποίο αφορά τον δημοτικό προϋπολογισμό.</w:t>
      </w:r>
    </w:p>
    <w:p/>
    <w:p/>
    <w:p>
      <w:pPr/>
      <w:r>
        <w:rPr/>
        <w:t xml:space="preserve">Ρητά επιφυλασσόμαστε για κάθε δικαίωμά μας από την ψήφιση των διατάξεων του σχεδίου νόμου.</w:t>
      </w:r>
    </w:p>
    <w:p/>
    <w:p>
      <w:pPr/>
      <w:r>
        <w:rPr>
          <w:b w:val="1"/>
          <w:bCs w:val="1"/>
        </w:rPr>
        <w:t xml:space="preserve">Εμπορικός Σύλλογος Καρπενησίου – 19 Ιουλίου 2026, 20:10</w:t>
      </w:r>
    </w:p>
    <w:p>
      <w:pPr/>
      <w:r>
        <w:rPr/>
        <w:t xml:space="preserve">ΚΑΘΕΤΗ ΑΝΤΙΘΕΣΗ ΣΤΟ ΑΡΘΡΟ 35 ΠΑΡ. 2 ΤΟΥ ΣΧΕΔΙΟΥ ΝΟΜΟΥ ΤΟΥ ΥΠΟΥΡΓΕΙΟΥ ΠΕΡΙΒΑΛΛΟΝΤΟΣ ΚΑΙ ΕΝΕΡΓΕΙΑΣ</w:t>
      </w:r>
    </w:p>
    <w:p/>
    <w:p/>
    <w:p>
      <w:pPr/>
      <w:r>
        <w:rPr/>
        <w:t xml:space="preserve">«Επέκταση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Pr/>
      <w:r>
        <w:rPr/>
        <w:t xml:space="preserve">Στο πλαίσιο της δημόσιας ηλεκτρονικής διαβούλευσης για το ανωτέρω σχέδιο νόμου, ο Εμπορικός Σύλλογος Καρπενησίου εκφράζει την κατηγορηματική, πλήρη και απόλυτη αντίθεσή του στο άρθρο 35 παρ. 2, με το οποίο προβλέπεται ότι:</w:t>
      </w:r>
    </w:p>
    <w:p/>
    <w:p>
      <w:pPr/>
      <w:r>
        <w:rPr/>
        <w:t xml:space="preserve">«Επιτρέπεται η εκτροπή πόσιμου νερού από τους παραποτάμους του Αχελώου, Κρικελλοπόταμο και Καρπενησιώτη προς το υδροδοτικό σύστημα της Αττικής, κατά παρέκκλιση κάθε άλλης διάταξης, υπό την επιφύλαξη του ενωσιακού δικαίου και υπό την προϋπόθεση διενέργειας περιβαλλοντικού προελέγχου...»</w:t>
      </w:r>
    </w:p>
    <w:p/>
    <w:p>
      <w:pPr/>
      <w:r>
        <w:rPr/>
        <w:t xml:space="preserve">Η συγκεκριμένη διάταξη δεν αποτελεί μία απλή τεχνική ή διαχειριστική ρύθμιση. Συνιστά μια κορυφαία πολιτική επιλογή, η οποία θέτει σε άμεσο κίνδυνο το σημαντικότερο φυσικό κεφάλαιο της Ευρυτανίας: τους ποταμούς και τους υδάτινους πόρους της.</w:t>
      </w:r>
    </w:p>
    <w:p/>
    <w:p>
      <w:pPr/>
      <w:r>
        <w:rPr/>
        <w:t xml:space="preserve">Η παρέμβαση αυτή δεν μπορεί να εξεταστεί απομονωμένα. Συνδέεται άμεσα με τον ευρύτερο χωροταξικό και περιβαλλοντικό σχεδιασμό της χώρας και ιδίως με το υπό διαβούλευση Ειδικό Χωροταξικό Πλαίσιο για τις Ανανεώσιμες Πηγές Ενέργειας (ΕΧΠ-ΑΠΕ). Για τον λόγο αυτό, η παρούσα παρατήρηση αποτελεί αναπόσπαστο μέρος της συνολικής θέσης του Εμπορικού Συλλόγου Καρπενησίου για την προστασία του φυσικού κεφαλαίου του νομού και την επιλογή ενός μοντέλου βιώσιμης ανάπτυξης, βασισμένου στη διατήρηση των φυσικών πόρων, στην ενίσχυση της τοπικής οικονομίας και στην ήπια τουριστική ανάπτυξη.</w:t>
      </w:r>
    </w:p>
    <w:p/>
    <w:p>
      <w:pPr/>
      <w:r>
        <w:rPr/>
        <w:t xml:space="preserve">Ιδιαίτερα ανησυχητική είναι η πρόβλεψη ότι η εκτροπή επιτρέπεται «κατά παρέκκλιση κάθε άλλης διάταξης», γεγονός που δημιουργεί εύλογες ανησυχίες ως προς την ουσιαστική προστασία του φυσικού περιβάλλοντος, αποδυναμώνει την αρχή της ασφάλειας δικαίου και υπονομεύει τον ολοκληρωμένο περιβαλλοντικό σχεδιασμό.</w:t>
      </w:r>
    </w:p>
    <w:p/>
    <w:p>
      <w:pPr/>
      <w:r>
        <w:rPr/>
        <w:t xml:space="preserve">Η διατύπωση αυτή εγείρει σοβαρά ζητήματα συμβατότητας με το άρθρο 24 του Συντάγματος, το οποίο κατοχυρώνει την προστασία του φυσικού περιβάλλοντος ως υποχρέωση του Κράτους και δικαίωμα κάθε πολίτη. Η πάγια νομολογία του Συμβουλίου της Επικρατείας έχει επανειλημμένα τονίσει ότι κάθε επέμβαση σε φυσικά οικοσυστήματα πρέπει να στηρίζεται σε πλήρη επιστημονική τεκμηρίωση, να υπηρετεί υπέρτερο δημόσιο συμφέρον και να τηρεί τις αρχές της πρόληψης, της αναλογικότητας και της βιώσιμης ανάπτυξης.</w:t>
      </w:r>
    </w:p>
    <w:p/>
    <w:p>
      <w:pPr/>
      <w:r>
        <w:rPr/>
        <w:t xml:space="preserve">Παράλληλα, η προτεινόμενη ρύθμιση οφείλει να αξιολογηθεί υπό το πρίσμα της Οδηγίας 2000/60/ΕΚ (Οδηγία-Πλαίσιο για τα Ύδατα), η οποία επιβάλλει στα κράτη-μέλη την προστασία της καλής οικολογικής κατάστασης όλων των υδάτινων σωμάτων και απαγορεύει την υποβάθμισή τους, εκτός από εξαιρετικές περιπτώσεις που πληρούν αυστηρές προϋποθέσεις και συνοδεύονται από πλήρη επιστημονική τεκμηρίωση. Αντίστοιχα, οι ευρωπαϊκές διατάξεις για τη διατήρηση της βιοποικιλότητας και των φυσικών οικοτόπων επιβάλλουν την προστασία των οικοσυστημάτων που εξαρτώνται από τη φυσική λειτουργία των ποταμών.</w:t>
      </w:r>
    </w:p>
    <w:p/>
    <w:p>
      <w:pPr/>
      <w:r>
        <w:rPr/>
        <w:t xml:space="preserve">Η διάταξη αυτή βρίσκεται σε προφανή αντίφαση με το ίδιο το νέο Ειδικό Χωροταξικό Πλαίσιο για τις Ανανεώσιμες Πηγές Ενέργειας, το οποίο παρουσιάζεται ως εργαλείο προστασίας της βιοποικιλότητας, των υδάτινων πόρων, των τοπίων ιδιαίτερου φυσικού κάλλους και των περιοχών υψηλής περιβαλλοντικής αξίας.</w:t>
      </w:r>
    </w:p>
    <w:p/>
    <w:p>
      <w:pPr/>
      <w:r>
        <w:rPr/>
        <w:t xml:space="preserve">Δεν είναι δυνατόν η Πολιτεία, από τη μία πλευρά, να επικαλείται την προστασία του φυσικού περιβάλλοντος και, από την άλλη, να θεσπίζει ειδικές νομοθετικές παρεκκλίσεις που επιτρέπουν την εκτροπή των σημαντικότερων ποταμών της Ευρυτανίας.</w:t>
      </w:r>
    </w:p>
    <w:p/>
    <w:p>
      <w:pPr/>
      <w:r>
        <w:rPr/>
        <w:t xml:space="preserve">Η αντίφαση αυτή καθίσταται ακόμη σοβαρότερη, καθώς η Ευρυτανία βρίσκεται ήδη στο τελικό στάδιο διεθνούς αξιολόγησης για την αναγνώρισή της σύμφωνα με τα πρότυπα της EUROPARC Federation.</w:t>
      </w:r>
    </w:p>
    <w:p/>
    <w:p>
      <w:pPr/>
      <w:r>
        <w:rPr/>
        <w:t xml:space="preserve">Η πρωτοβουλία αυτή δεν αποτελεί πρωτοβουλία της Ελληνικής Πολιτείας. Αποτελεί πρωτοβουλία της ίδιας της Ευρυτανίας και των θεσμικών, αυτοδιοικητικών, παραγωγικών και κοινωνικών φορέων της. Με κοινή προσπάθεια της Περιφερειακής Ενότητας Ευρυτανίας, των Δήμων Καρπενησίου και Αγράφων, του Επιμελητηρίου Ευρυτανίας, της Ένωσης Ξενοδόχων Ευρυτανίας, του Συλλόγου Ιδιοκτητών Ενοικιαζομένων Δωματίων και πολλών ακόμη φορέων, συγκροτήθηκε ο σχετικός φάκελος, υποβλήθηκε η υποψηφιότητα και σήμερα η διαδικασία βρίσκεται στο τελικό στάδιο αξιολόγησης.</w:t>
      </w:r>
    </w:p>
    <w:p/>
    <w:p>
      <w:pPr/>
      <w:r>
        <w:rPr/>
        <w:t xml:space="preserve">Η διαδικασία αυτή δεν αποτελεί μία απλή τιμητική διάκριση. Συνιστά διεθνή πιστοποίηση της ποιότητας του φυσικού περιβάλλοντος και της ορθής διαχείρισης των φυσικών πόρων της περιοχής. Η ταυτόχρονη προώθηση νομοθετικής δυνατότητας εκτροπής των σημαντικότερων ποταμών της Ευρυτανίας δημιουργεί σοβαρή αντίφαση ως προς την αξιοπιστία της εθνικής περιβαλλοντικής πολιτικής.</w:t>
      </w:r>
    </w:p>
    <w:p/>
    <w:p>
      <w:pPr/>
      <w:r>
        <w:rPr/>
        <w:t xml:space="preserve">Η συγκεκριμένη διάταξη δεν υπονομεύει μόνο το φυσικό περιβάλλον. Υπονομεύει και τη συλλογικά διαμορφωμένη αναπτυξιακή στρατηγική της Ευρυτανίας.</w:t>
      </w:r>
    </w:p>
    <w:p/>
    <w:p>
      <w:pPr/>
      <w:r>
        <w:rPr/>
        <w:t xml:space="preserve">Η οικονομία του νομού στηρίζεται ολοένα περισσότερο στον ορεινό και φυσιολατρικό τουρισμό, στις υπαίθριες δραστηριότητες, στην αγροδιατροφή, στην ποιότητα του φυσικού τοπίου και στις μικρές οικογενειακές επιχειρήσεις. Για την Ευρυτανία, το νερό δεν αποτελεί απλώς φυσικό πόρο αλλά τον βασικό πυλώνα της οικονομικής της προοπτικής.</w:t>
      </w:r>
    </w:p>
    <w:p/>
    <w:p>
      <w:pPr/>
      <w:r>
        <w:rPr/>
        <w:t xml:space="preserve">Η αλλοίωση της φυσικής λειτουργίας των ποταμών μπορεί να επηρεάσει αρνητικά την ελκυστικότητα του προορισμού, την επισκεψιμότητα, την τοπική επιχειρηματικότητα, τις επενδύσεις και συνολικά το αναπτυξιακό μοντέλο που έχει επιλέξει η περιοχή.</w:t>
      </w:r>
    </w:p>
    <w:p/>
    <w:p>
      <w:pPr/>
      <w:r>
        <w:rPr/>
        <w:t xml:space="preserve">Παράλληλα, η προτεινόμενη ρύθμιση εισάγεται σε μια περίοδο κατά την οποία οι επιπτώσεις της κλιματικής αλλαγής καθιστούν ολοένα συχνότερα τα φαινόμενα λειψυδρίας, ξηρασίας και μεταβολής του υδρολογικού κύκλου. Υπό τις συνθήκες αυτές, η διατήρηση των φυσικών λεκανών απορροής αποκτά ακόμη μεγαλύτερη στρατηγική σημασία για τη χώρα και δεν μπορεί να αντιμετωπίζεται με λογικές που ανταποκρίνονταν σε διαφορετικά υδρολογικά δεδομένα.</w:t>
      </w:r>
    </w:p>
    <w:p/>
    <w:p>
      <w:pPr/>
      <w:r>
        <w:rPr/>
        <w:t xml:space="preserve">Επιπλέον, η συγκεκριμένη διάταξη δημιουργεί ένα ιδιαίτερα επικίνδυνο νομοθετικό προηγούμενο. Η εισαγωγή δυνατότητας εκτροπής υδάτων με ειδική νομοθετική παρέκκλιση μπορεί να αποτελέσει βάση για αντίστοιχες μελλοντικές παρεμβάσεις και σε άλλες ορεινές περιοχές της χώρας, αποδυναμώνοντας συνολικά το θεσμικό πλαίσιο προστασίας των υδάτινων πόρων.</w:t>
      </w:r>
    </w:p>
    <w:p/>
    <w:p>
      <w:pPr/>
      <w:r>
        <w:rPr/>
        <w:t xml:space="preserve">Η Ευρυτανία δεν μπορεί να αντιμετωπίζεται ως δεξαμενή φυσικών πόρων προς εξυπηρέτηση αναγκών άλλων περιοχών της χώρας.</w:t>
      </w:r>
    </w:p>
    <w:p/>
    <w:p>
      <w:pPr/>
      <w:r>
        <w:rPr/>
        <w:t xml:space="preserve">Οι ποταμοί Καρπενησιώτης και Κρικελλοπόταμος αποτελούν αναπόσπαστο στοιχείο της οικολογικής ισορροπίας, της βιοποικιλότητας, της τοπικής οικονομίας, της πολιτιστικής ταυτότητας, του τουριστικού προϊόντος και της ποιότητας ζωής των κατοίκων της Ευρυτανίας.</w:t>
      </w:r>
    </w:p>
    <w:p/>
    <w:p>
      <w:pPr/>
      <w:r>
        <w:rPr/>
        <w:t xml:space="preserve">Για τους λόγους αυτούς, ο Εμπορικός Σύλλογος Καρπενησίου ζητά:</w:t>
      </w:r>
    </w:p>
    <w:p/>
    <w:p>
      <w:pPr/>
      <w:r>
        <w:rPr/>
        <w:t xml:space="preserve">1.	Την πλήρη απόσυρση του άρθρου 35 παρ. 2 του σχεδίου νόμου.</w:t>
      </w:r>
    </w:p>
    <w:p/>
    <w:p>
      <w:pPr/>
      <w:r>
        <w:rPr/>
        <w:t xml:space="preserve">2.	Τη ρητή εξαίρεση των ποταμών Καρπενησιώτη και Κρικελλοπόταμου από κάθε σχεδιασμό εκτροπής, μεταφοράς ή υδροληψίας προς άλλες λεκάνες απορροής.</w:t>
      </w:r>
    </w:p>
    <w:p/>
    <w:p>
      <w:pPr/>
      <w:r>
        <w:rPr/>
        <w:t xml:space="preserve">3.	Τη θεσμική κατοχύρωση των υδάτινων πόρων της Ευρυτανίας ως φυσικού κεφαλαίου στρατηγικής σημασίας για τη βιοποικιλότητα, την προστασία του περιβάλλοντος, τη βιώσιμη ανάπτυξη, την ανθεκτικότητα απέναντι στην κλιματική αλλαγή και τον ορεινό τουρισμό.</w:t>
      </w:r>
    </w:p>
    <w:p/>
    <w:p>
      <w:pPr/>
      <w:r>
        <w:rPr/>
        <w:t xml:space="preserve">4.	Τη ρητή αναγνώριση ότι η εν εξελίξει διαδικασία αξιολόγησης της Ευρυτανίας από την EUROPARC Federation αποτελεί κρίσιμο στοιχείο που πρέπει να λαμβάνεται υπόψη σε κάθε χωροταξικό, περιβαλλοντικό ή νομοθετικό σχεδιασμό που αφορά την περιοχή.</w:t>
      </w:r>
    </w:p>
    <w:p/>
    <w:p>
      <w:pPr/>
      <w:r>
        <w:rPr/>
        <w:t xml:space="preserve">Η Ευρυτανία δεν ζητά ειδική μεταχείριση.</w:t>
      </w:r>
    </w:p>
    <w:p/>
    <w:p>
      <w:pPr/>
      <w:r>
        <w:rPr/>
        <w:t xml:space="preserve">Ζητά τον σεβασμό των συνταγματικών αρχών, της ευρωπαϊκής περιβαλλοντικής νομοθεσίας, της βιώσιμης ανάπτυξης και της συλλογικής επιλογής της τοπικής κοινωνίας να επενδύσει στο φυσικό της κεφάλαιο ως μοχλό ανάπτυξης.</w:t>
      </w:r>
    </w:p>
    <w:p/>
    <w:p>
      <w:pPr/>
      <w:r>
        <w:rPr/>
        <w:t xml:space="preserve">Οι υδάτινοι πόροι της δεν αποτελούν πλεόνασμα προς μεταφορά, αλλά αναντικατάστατο φυσικό κεφάλαιο, πάνω στο οποίο στηρίζονται η οικονομία, η κοινωνική συνοχή, η περιβαλλοντική ισορροπία και το μέλλον του τόπου.</w:t>
      </w:r>
    </w:p>
    <w:p/>
    <w:p>
      <w:pPr/>
      <w:r>
        <w:rPr/>
        <w:t xml:space="preserve">Για τους λόγους αυτούς, η προτεινόμενη διάταξη πρέπει να αποσυρθεί στο σύνολό της.</w:t>
      </w:r>
    </w:p>
    <w:p/>
    <w:p>
      <w:pPr/>
      <w:r>
        <w:rPr/>
        <w:t xml:space="preserve">Με εκτίμηση </w:t>
      </w:r>
    </w:p>
    <w:p/>
    <w:p/>
    <w:p>
      <w:pPr/>
      <w:r>
        <w:rPr/>
        <w:t xml:space="preserve">Το Δ,Σ ΤΟΥ ΣΥΛΛΟΓΟΥ</w:t>
      </w:r>
    </w:p>
    <w:p/>
    <w:p>
      <w:pPr/>
      <w:r>
        <w:rPr>
          <w:b w:val="1"/>
          <w:bCs w:val="1"/>
        </w:rPr>
        <w:t xml:space="preserve">ΔΗΜΟΣ ΣΠΑΤΩΝ ΑΡΤΕΜΙΔΟΣ – 19 Ιουλίου 2026, 20:14</w:t>
      </w:r>
    </w:p>
    <w:p>
      <w:pPr/>
      <w:r>
        <w:rPr/>
        <w:t xml:space="preserve">ΥΠΟΜΝΗΜΑ ΔΙΑΒΟΥΛΕΥΣΗΣ</w:t>
      </w:r>
    </w:p>
    <w:p/>
    <w:p/>
    <w:p>
      <w:pPr/>
      <w:r>
        <w:rPr/>
        <w:t xml:space="preserve">Παραθέτουμε συνοπτικά τα πρώτα σχόλια επί του σχεδίου νόμου, με επιφύλαξη λόγω της ιδιαίτερα σύντομης περιόδου διαβούλευσης:</w:t>
      </w:r>
    </w:p>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Α.Ε.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 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
      <w:pPr/>
      <w:r>
        <w:rPr/>
        <w:t xml:space="preserve">Επί των επιμέρους άρθρων:</w:t>
      </w:r>
    </w:p>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δυσμενές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Α.Ε.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τον Δήμο.</w:t>
      </w:r>
    </w:p>
    <w:p/>
    <w:p>
      <w:pPr/>
      <w:r>
        <w:rPr/>
        <w:t xml:space="preserve">[Προσθήκη προς εξέταση] Εφόσον, παρά τα ανωτέρω, διατηρηθεί η δυνατότητα μετάβασης με προσωρινή αποτίμηση, να κατοχυρωθεί ρητά ότι το αντάλλαγμα χρήσης καταβάλλεται στον Δήμο από την ημερομηνία μετάβασης της κατοχής, ανεξαρτήτως της ολοκλήρωσης του τεχνικού ελέγχου.</w:t>
      </w:r>
    </w:p>
    <w:p/>
    <w:p>
      <w:pPr/>
      <w:r>
        <w:rPr/>
        <w:t xml:space="preserve">Προτεινόμενη διατύπωση</w:t>
      </w:r>
    </w:p>
    <w:p/>
    <w:p>
      <w:pPr/>
      <w:r>
        <w:rPr/>
        <w:t xml:space="preserve">«Σε κάθε περίπτωση έκδοσης της διαπιστωτικής πράξης της παρ. 6 βάσει προσωρινής αποτίμησης, το αντάλλαγμα χρήσης ή το τίμημα, όπως προκύπτει από την προσωρινή αποτίμηση, καταβάλλεται στον οικείο Ο.Τ.Α. α΄ βαθμού από την ημερομηνία μετάβασης της κατοχής και αναπροσαρμόζεται αναδρομικά με την οριστικοποίηση της αποτίμησης. Η μη ολοκλήρωση του τεχνικού ελέγχου δεν αναστέλλει την καταβολή του ανταλλάγματος χρήσης.»</w:t>
      </w:r>
    </w:p>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Α.Ε. πρέπει να ρυθμίζεται με σύμβαση που θα καθορίζει διάρκεια, αντάλλαγμα, συντήρηση, ασφάλιση, ευθύνη και κυριότητα των νέων έργων.</w:t>
      </w:r>
    </w:p>
    <w:p/>
    <w:p/>
    <w:p>
      <w:pPr/>
      <w:r>
        <w:rPr/>
        <w:t xml:space="preserve">Άρθρο 6 — Διαχείριση δικτύου ομβρίων υδάτων</w:t>
      </w:r>
    </w:p>
    <w:p/>
    <w:p>
      <w:pPr/>
      <w:r>
        <w:rPr/>
        <w:t xml:space="preserve">[Προσθήκη προς εξέταση] Το άρθρο 6 μεταφέρει τη διαχείριση του δικτύου ομβρίων υδάτων στην Ε.ΥΔ.Α.Π. Α.Ε., εξαιρεί όμως τον καθαρισμό των φρεατίων ομβρίων, τον οποίο αφήνει στους Δήμους. Επιμερίζεται έτσι τεχνητά μια λειτουργικά αδιαίρετη υποχρέωση και επιβαρύνονται οι Δήμοι με κόστος υποδομής που δεν διαχειρίζονται πλέον. Ζητείται η απαλοιφή της εξαίρεσης, ώστε ο καθαρισμός των φρεατίων ομβρίων να αποτελεί ενιαία αρμοδιότητα της Ε.ΥΔ.Α.Π. Α.Ε.</w:t>
      </w:r>
    </w:p>
    <w:p/>
    <w:p/>
    <w:p>
      <w:pPr/>
      <w:r>
        <w:rPr/>
        <w:t xml:space="preserve">Άρθρο 9 — Προστασία συγχρηματοδοτούμενων έργων</w:t>
      </w:r>
    </w:p>
    <w:p/>
    <w:p>
      <w:pPr/>
      <w:r>
        <w:rPr/>
        <w:t xml:space="preserve">[Προσθήκη προς εξέταση] Για τα έργα ύδρευσης που έχουν υλοποιηθεί με χρηματοδότηση από τα προγράμματα «Φιλόδημος» και «Αντώνης Τρίτσης» και τελούν εντός περιόδου υποχρεωτικής διατήρησης της επένδυσης, να προβλεφθεί ρητά ότι η κατά νόμον επιβαλλόμενη μεταφορά στην Ε.ΥΔ.Α.Π. Α.Ε. δεν συνιστά παράβαση των όρων διατήρησης και ότι οποιαδήποτε δημοσιονομική συνέπεια βαρύνει αποκλειστικά το Ελληνικό Δημόσιο και ουδέποτε τον οικείο Δήμο. Επιπλέον, τα έργα αυτά να μην προσμετρώνται πλέον στο ανώτατο όριο (πλαφόν) χρηματοδοτήσεων εκάστου Δήμου, αφού τα αντίστοιχα πάγια παύουν να αξιοποιούνται από αυτόν.</w:t>
      </w:r>
    </w:p>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 Α.Ε.</w:t>
      </w:r>
    </w:p>
    <w:p/>
    <w:p/>
    <w:p>
      <w:pPr/>
      <w:r>
        <w:rPr/>
        <w:t xml:space="preserve">Άρθρο 12 — Διαθέσιμα, απαιτήσεις και αρνητική Καθαρή Παρούσα Αξία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αντιμετωπίζεται με σχέδιο εξυγίανσης κατά το άρθρο 33 ή με χρηματοδοτικό μηχανισμό και όχι με καταβολή ποσού από τον Δήμο προς την Ε.ΥΔ.Α.Π. Α.Ε.</w:t>
      </w:r>
    </w:p>
    <w:p/>
    <w:p>
      <w:pPr/>
      <w:r>
        <w:rPr/>
        <w:t xml:space="preserve">[Προσθήκη προς εξέταση] Προς ενίσχυση της ανωτέρω θέσης, προτείνεται συγκεκριμένη νομοτεχνική διατύπωση με δικλείδα ανώτατου ορίου ευθύνης:</w:t>
      </w:r>
    </w:p>
    <w:p/>
    <w:p>
      <w:pPr/>
      <w:r>
        <w:rPr/>
        <w:t xml:space="preserve">Προτεινόμενη διατύπωση</w:t>
      </w:r>
    </w:p>
    <w:p/>
    <w:p>
      <w:pPr/>
      <w:r>
        <w:rPr/>
        <w:t xml:space="preserve">«Τυχόν αρνητική Καθαρή Παρούσα Αξία δεν βαρύνει τον οικείο Ο.Τ.Α. α΄ βαθμού, αλλά καλύπτεται μέσω του κρατικού μηχανισμού τακτοποίησης οφειλών των παρόχων υπηρεσιών ύδατος. Σε κάθε περίπτωση, η ευθύνη του Ο.Τ.Α. α΄ βαθμού δεν δύναται να υπερβαίνει το ύψος των ταμειακών διαθεσίμων του παρόχου που περιήλθαν στην εταιρεία κατά την παρ. 1.»</w:t>
      </w:r>
    </w:p>
    <w:p/>
    <w:p>
      <w:pPr/>
      <w:r>
        <w:rPr/>
        <w:t xml:space="preserve">[Προσθήκη προς εξέταση] Μηχανισμός τακτοποίησης οφειλών των Δήμων προς την Ε.ΥΔ.Α.Π. Α.Ε.: Το σχέδιο νόμου δεν προβλέπει ρύθμιση για τις τυχόν οφειλές των ίδιων των Δήμων προς την Ε.ΥΔ.Α.Π. Α.Ε. Ζητείται μηχανισμός τακτοποίησης κατ’ αναλογία της ρύθμισης για τις Δ.Ε.Υ.Α. (κάλυψη ποσοστού 70% μέσω δημοσιονομικού εργαλείου), προηγουμένης κοινής εκκαθάρισης λογαριασμών Δήμου – Ε.ΥΔ.Α.Π. – ΥΠΕΣ, με αντικείμενο μόνο το κεφάλαιο, χωρίς προσαυξήσεις και τόκους υπερημερίας. Η ελάφρυνση να λάβει τη μορφή κρατικής κάλυψης μέσω ταμείου και όχι μονομερούς διαγραφής απαίτησης εκ μέρους της Ε.ΥΔ.Α.Π. Α.Ε., ώστε να αποφεύγονται ζητήματα κρατικών ενισχύσεων.</w:t>
      </w:r>
    </w:p>
    <w:p/>
    <w:p/>
    <w:p>
      <w:pPr/>
      <w:r>
        <w:rPr/>
        <w:t xml:space="preserve">Άρθρο 14 — Προσωπικό</w:t>
      </w:r>
    </w:p>
    <w:p/>
    <w:p>
      <w:pPr/>
      <w:r>
        <w:rPr/>
        <w:t xml:space="preserve">Πρέπει να διασαφηνιστούν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Pr/>
      <w:r>
        <w:rPr/>
        <w:t xml:space="preserve">[Προσθήκη προς εξέταση] Να προβλεφθεί επιπλέον ρητά ότι ο οικείος Δήμος δύναται να επιλέξει και να εξαιρέσει από τη μεταφορά το προσωπικό που είναι αναγκαίο για λοιπές υπηρεσίες του (μηχανικοί, υδραυλικοί που εξυπηρετούν σχολεία, παιδικούς σταθμούς, αθλητικές εγκαταστάσεις), καθώς και να το μετακινήσει σε άλλη οργανωτική μονάδα πριν από την πράξη διαπίστωσης της μετάβασης.</w:t>
      </w:r>
    </w:p>
    <w:p/>
    <w:p/>
    <w:p>
      <w:pPr/>
      <w:r>
        <w:rPr/>
        <w:t xml:space="preserve">Άρθρο 15 — Εκπροσώπηση στο Διοικητικό Συμβούλιο της Ε.ΥΔ.Α.Π. Α.Ε.</w:t>
      </w:r>
    </w:p>
    <w:p/>
    <w:p>
      <w:pPr/>
      <w:r>
        <w:rPr/>
        <w:t xml:space="preserve">Πρέπει να προβλεφθεί εκπροσώπηση τόσο της Π.Ε.Δ. Αττικής όσο και της Π.Ε.Δ. Στερεάς Ελλάδας στο Διοικητικό Συμβούλιο της Ε.ΥΔ.Α.Π. Α.Ε.</w:t>
      </w:r>
    </w:p>
    <w:p/>
    <w:p>
      <w:pPr/>
      <w:r>
        <w:rPr/>
        <w:t xml:space="preserve">[Προσθήκη προς εξέταση] Επισημαίνεται ότι το άρθρο 10 (Ειδικός Συντονιστής και Συμβουλευτικό Συμβούλιο Συντονιστών) και το άρθρο 15 προβλέπουν μηχανισμούς εκπροσώπησης μόνο για Στερεά Ελλάδα και Χαλκιδική, όχι για την Αττική — ρητή άνιση μεταχείριση. Ζητείται η επέκταση αμφότερων των μηχανισμών στους Ο.Τ.Α. της Αττικής.</w:t>
      </w:r>
    </w:p>
    <w:p/>
    <w:p>
      <w:pPr/>
      <w:r>
        <w:rPr/>
        <w:t xml:space="preserve">Προτεινόμενη διατύπωση</w:t>
      </w:r>
    </w:p>
    <w:p/>
    <w:p>
      <w:pPr/>
      <w:r>
        <w:rPr/>
        <w:t xml:space="preserve">α) Στο άρθρο 10 παρ. 1, οι Ο.Τ.Α. α΄ βαθμού της Περιφέρειας Αττικής των οποίων οι αρμοδιότητες μεταφέρονται στην Ε.ΥΔ.Α.Π. Α.Ε. περιλαμβάνονται στους δικαιούμενους ορισμού ειδικού συντονιστή και συμμετοχής στο Συμβουλευτικό Συμβούλιο Συντονιστών.</w:t>
      </w:r>
    </w:p>
    <w:p/>
    <w:p>
      <w:pPr/>
      <w:r>
        <w:rPr/>
        <w:t xml:space="preserve">β) Στο άρθρο 15, ένα (1) επιπλέον μέλος του Διοικητικού Συμβουλίου της Ε.ΥΔ.Α.Π. Α.Ε. υποδεικνύεται από την Π.Ε.Δ. Αττικής, κατ’ αναλογία της πρόβλεψης για την Π.Ε.Δ. Στερεάς Ελλάδας.</w:t>
      </w:r>
    </w:p>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Α.Ε. για αναδρομική χρέωση τέλους ή δικαιώματος χρήσεως υπονόμου, καθώς και η δυνατότητα διεκδίκησης από την Ε.ΥΔ.Α.Π. Α.Ε. σε βάρος των Δήμων διαφυγόντων εσόδων.</w:t>
      </w:r>
    </w:p>
    <w:p/>
    <w:p>
      <w:pPr/>
      <w:r>
        <w:rPr/>
        <w:t xml:space="preserve">Ρύθμιση οφειλών των καταναλωτών (δημοτών) — μεταβατική προστασία</w:t>
      </w:r>
    </w:p>
    <w:p/>
    <w:p>
      <w:pPr/>
      <w:r>
        <w:rPr/>
        <w:t xml:space="preserve">Ενόψει της διαδοχής στο πρόσωπο του δανειστή και της μεταβίβασης των απαιτήσεων στην Ε.ΥΔ.Α.Π. Α.Ε., ζητείται να διασφαλιστεί για τους οφειλέτες-καταναλωτές των Δήμων και των Δ.Ε.Υ.Α. δυνατότητα ρύθμισης των οφειλών τους τουλάχιστον αντίστοιχη με την ευνοϊκότερη πάγια ρύθμιση οφειλών προς Ο.Τ.Α. α΄ βαθμού που ισχύει κατά τον χρόνο της μετάβασης, με κλιμακούμενη απαλλαγή από προσαυξήσεις και τόκους εκπρόθεσμης καταβολής ανάλογα με τον αριθμό των δόσεων. Οι ήδη υφιστάμενες ή υπό εξέλιξη ρυθμίσεις οφειλετών να συνεχίζουν να ισχύουν έναντι της Ε.ΥΔ.Α.Π. Α.Ε. με τους ίδιους όρους, χωρίς απώλεια ευνοϊκών ρυθμίσεων ή επιβολή νέων προσαυξήσεων. Σκοπός της ρύθμισης είναι η αποφυγή κοινωνικής έντασης και η προστασία των δημοτών από επιθετικότερη είσπραξη μετά τη μεταβίβαση των απαιτήσεων.</w:t>
      </w:r>
    </w:p>
    <w:p/>
    <w:p>
      <w:pPr/>
      <w:r>
        <w:rPr/>
        <w:t xml:space="preserve">Σημείωση: το ανωτέρω αίτημα αφορά τις οφειλές των πολιτών-καταναλωτών και είναι διακριτό από το αίτημα τακτοποίησης των οφειλών του ίδιου του Δήμου προς την Ε.ΥΔ.Α.Π. Α.Ε. (βλ. ανωτέρω, υπό άρθρο 12), το οποίο αφορά τον δημοτικό προϋπολογισμό.</w:t>
      </w:r>
    </w:p>
    <w:p/>
    <w:p/>
    <w:p>
      <w:pPr/>
      <w:r>
        <w:rPr/>
        <w:t xml:space="preserve">Ρητά επιφυλασσόμαστε για κάθε δικαίωμά μας από την ψήφιση των διατάξεων του σχεδίου νόμου.</w:t>
      </w:r>
    </w:p>
    <w:p/>
    <w:p>
      <w:pPr/>
      <w:r>
        <w:rPr>
          <w:b w:val="1"/>
          <w:bCs w:val="1"/>
        </w:rPr>
        <w:t xml:space="preserve">ΓΕΩΡΓΙΟΣ ΓΙΑΣΗΜΑΚΗΣ – 19 Ιουλίου 2026, 20:27</w:t>
      </w:r>
    </w:p>
    <w:p>
      <w:pPr/>
      <w:r>
        <w:rPr/>
        <w:t xml:space="preserve">Παραθέτουμε συνοπτικά τα πρώτα σχόλια επί του σ/ν, με επιφύλαξη λόγω ιδιαίτερα σύντομης περιόδου διαβούλευσης:</w:t>
      </w:r>
    </w:p>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w:t>
      </w:r>
    </w:p>
    <w:p/>
    <w:p>
      <w:pPr/>
      <w:r>
        <w:rPr/>
        <w:t xml:space="preserve">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δυσμενές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την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 Δήμο.</w:t>
      </w:r>
    </w:p>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πρέπει να ρυθμίζεται με σύμβαση που θα καθορίζει διάρκεια, αντάλλαγμα, συντήρηση, ασφάλιση, ευθύνη και κυριότητα των νέων έργων.</w:t>
      </w:r>
    </w:p>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w:t>
      </w:r>
    </w:p>
    <w:p/>
    <w:p/>
    <w:p>
      <w:pPr/>
      <w:r>
        <w:rPr/>
        <w:t xml:space="preserve">Άρθρο 12 — Διαθέσιμα, απαιτήσεις και αρνητική ΚΠΑ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αντιμετωπίζονται με σχέδιο εξυγίανσης κατά το άρθρο 33 ή χρηματοδοτικό μηχανισμό και όχι με καταβολή ποσού από τον Δήμο προς την ΕΥΔΑΠ.</w:t>
      </w:r>
    </w:p>
    <w:p/>
    <w:p/>
    <w:p>
      <w:pPr/>
      <w:r>
        <w:rPr/>
        <w:t xml:space="preserve">Άρθρο 14 — Προσωπικό</w:t>
      </w:r>
    </w:p>
    <w:p/>
    <w:p>
      <w:pPr/>
      <w:r>
        <w:rPr/>
        <w:t xml:space="preserve">Πρέπει να διασαφηνιστούν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 Στερεάς Ελλάδας στο Διοικητικό Συμβούλιο της ΕΥΔΑΠ.</w:t>
      </w:r>
    </w:p>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για αναδρομική χρέωση τέλους ή δικαιώματος χρήσεως υπονόμου και η δυνατότητα διεκδίκησης από την ΕΥΔΑΠ σε βάρος των Δήμων διαφυγόντων εσόδων.</w:t>
      </w:r>
    </w:p>
    <w:p/>
    <w:p/>
    <w:p>
      <w:pPr/>
      <w:r>
        <w:rPr/>
        <w:t xml:space="preserve">Αναγκαία Προσθήκη: Να χορηγηθεί δυνατότητα ρύθμισης σε 120 δόσεις των οφειλών προς τους Δήμους και τις ΔΕΥΑ με απαλλαγή από τόκους/προσαυξήσεις ανάλογα με τον αριθμό των δόσεων,  ώστε να αποφευχθεί κοινωνική ένταση από διαδοχή στο πρόσωπο του δανειστή και μεταβίβαση των οφειλών στην ΕΥΔΑΠ.</w:t>
      </w:r>
    </w:p>
    <w:p/>
    <w:p/>
    <w:p>
      <w:pPr/>
      <w:r>
        <w:rPr/>
        <w:t xml:space="preserve">Παρά τη συμμετοχή μας στη διαβούλευση, ρητά επιφυλασσόμαστε για κάθε δικαίωμά μας από την ψήφιση των διατάξεων του σ/ν.</w:t>
      </w:r>
    </w:p>
    <w:p/>
    <w:p/>
    <w:p>
      <w:pPr/>
      <w:r>
        <w:rPr/>
        <w:t xml:space="preserve">Γιώργος Γιασημάκης </w:t>
      </w:r>
    </w:p>
    <w:p/>
    <w:p>
      <w:pPr/>
      <w:r>
        <w:rPr/>
        <w:t xml:space="preserve">Δήμαρχος Ωρωπού</w:t>
      </w:r>
    </w:p>
    <w:p/>
    <w:p>
      <w:pPr/>
      <w:r>
        <w:rPr>
          <w:b w:val="1"/>
          <w:bCs w:val="1"/>
        </w:rPr>
        <w:t xml:space="preserve">ΠΡΩΤΟΒΟΥΛΙΑ ΓΙΑ ΤΗ ΔΙΑΣΦΑΛΙΣΗ ΤΗΣ ΔΗΜΟΣΙΑΣ ΔΙΑΧΕΙΡΙΣΗΣ ΤΟΥ ΝΕΡΟΥ – 19 Ιουλίου 2026, 21:19</w:t>
      </w:r>
    </w:p>
    <w:p>
      <w:pPr/>
      <w:r>
        <w:rPr/>
        <w:t xml:space="preserve">ΠΡΩΤΟΒΟΥΛΙΑ ΓΙΑ ΤΗ ΔΙΑΣΦΑΛΙΣΗ ΤΗΣ ΔΗΜΟΣΙΑΣ ΔΙΑΧΕΙΡΙΣΗΣ ΤΟΥ ΝΕΡΟΥ</w:t>
      </w:r>
    </w:p>
    <w:p/>
    <w:p>
      <w:pPr/>
      <w:r>
        <w:rPr/>
        <w:t xml:space="preserve">---</w:t>
      </w:r>
    </w:p>
    <w:p/>
    <w:p>
      <w:pPr/>
      <w:r>
        <w:rPr/>
        <w:t xml:space="preserve">ΠΑΡΕΜΒΑΣΗ </w:t>
      </w:r>
    </w:p>
    <w:p/>
    <w:p>
      <w:pPr/>
      <w:r>
        <w:rPr/>
        <w:t xml:space="preserve">στη Δημόσια ηλεκτρονική διαβούλευση για το σχέδιο νόμου του Υπουργείου Περιβάλλοντος και Ενέργειας με τίτλο: «Επέκταση αρμοδιοτήτων της ΕΥΔΑΠ και ΕΥΑΘ, ενίσχυση της ΡΑΑΕΥ, ρυθμίσεις για τον ΟΔΥΘ και λοιπές διατάξεις»</w:t>
      </w:r>
    </w:p>
    <w:p/>
    <w:p>
      <w:pPr/>
      <w:r>
        <w:rPr/>
        <w:t xml:space="preserve">----</w:t>
      </w:r>
    </w:p>
    <w:p/>
    <w:p>
      <w:pPr/>
      <w:r>
        <w:rPr/>
        <w:t xml:space="preserve">Θεσμική ανατροπή χωρίς τεκμηρίωση και κοινωνική νομιμοποίηση</w:t>
      </w:r>
    </w:p>
    <w:p/>
    <w:p>
      <w:pPr/>
      <w:r>
        <w:rPr/>
        <w:t xml:space="preserve">---</w:t>
      </w:r>
    </w:p>
    <w:p/>
    <w:p>
      <w:pPr/>
      <w:r>
        <w:rPr/>
        <w:t xml:space="preserve">Το υπό διαβούλευση σχέδιο νόμου επιχειρεί μία από τις μεγαλύτερες μεταβολές των τελευταίων δεκαετιών στο θεσμικό, διοικητικό και οικονομικό μοντέλο παροχής των υπηρεσιών ύδρευσης, αποχέτευσης και άρδευσης.</w:t>
      </w:r>
    </w:p>
    <w:p/>
    <w:p>
      <w:pPr/>
      <w:r>
        <w:rPr/>
        <w:t xml:space="preserve">Μια τόσο σοβαρή θεσμική ανατροπή προωθείται στην καρδιά του καλοκαιριού, με όρους ουσιαστικού κατεπείγοντος, χωρίς να έχει προηγηθεί οργανωμένος και ουσιαστικός διάλογος με τους Δήμους, τις Περιφέρειες, την ΚΕΔΕ, τις Περιφερειακές Ενώσεις Δήμων, τις ΔΕΥΑ, τους εργαζομένους, τους αγροτικούς φορείς, την επιστημονική κοινότητα και τις τοπικές κοινωνίες.</w:t>
      </w:r>
    </w:p>
    <w:p/>
    <w:p>
      <w:pPr/>
      <w:r>
        <w:rPr/>
        <w:t xml:space="preserve">Η δημόσια διαβούλευση περιορίζεται σε μόλις δέκα ημέρες.</w:t>
      </w:r>
    </w:p>
    <w:p/>
    <w:p>
      <w:pPr/>
      <w:r>
        <w:rPr/>
        <w:t xml:space="preserve">Αυτό δεν είναι ουσιαστική διαβούλευση. Είναι μια διαδικασία που λειτουργεί ως τυπική επικύρωση μιας ήδη ειλημμένης απόφασης.</w:t>
      </w:r>
    </w:p>
    <w:p/>
    <w:p>
      <w:pPr/>
      <w:r>
        <w:rPr/>
        <w:t xml:space="preserve">Η επιλογή του χρόνου και του ασφυκτικού χρονοδιαγράμματος γεννά εύλογες υποψίες. Γιατί ένα νομοσχέδιο τέτοιας κλίμακας κατατίθεται μέσα στο καλοκαίρι, όταν η λειτουργία των συλλογικών οργάνων, των δημοτικών συμβουλίων, των σωματείων και των επιστημονικών φορέων είναι αντικειμενικά δυσχερέστερη; Γιατί δεν προηγήθηκε θεσμικός διάλογος; Γιατί δεν δίνεται επαρκής χρόνος για επιστημονικό, οικονομικό και κοινωνικό έλεγχο;</w:t>
      </w:r>
    </w:p>
    <w:p/>
    <w:p>
      <w:pPr/>
      <w:r>
        <w:rPr/>
        <w:t xml:space="preserve">Η κυβέρνηση δεν εξηγεί ποιος πραγματικός λόγος επιβάλλει αυτή τη βιασύνη για προβλήματα που είναι γνωστά εδώ και χρόνια και για έναν σχεδιασμό που επανέρχεται, με διαφορετικές μορφές, τουλάχιστον από το 2022, χωρίς όμως ποτέ να συνοδευτεί από επιστημονική τεκμηρίωση και επαρκή συζήτηση.</w:t>
      </w:r>
    </w:p>
    <w:p/>
    <w:p>
      <w:pPr/>
      <w:r>
        <w:rPr/>
        <w:t xml:space="preserve">Οι εκπρόσωποι της Αυτοδιοίκησης έχουν ήδη καταγγείλει ότι το σχέδιο ήρθε χωρίς προηγούμενη διαβούλευση με τους Δήμους, χωρίς επαρκή οικονομοτεχνική τεκμηρίωση και με ανεπαρκέστατο δεκαήμερο χρόνο διαβούλευσης. Ακόμη και αυτοδιοικητικοί που δεν απορρίπτουν τη συνεργασία με την ΕΥΔΑΠ ή την ΕΥΑΘ χαρακτηρίζουν τη διαδικασία λανθασμένη, επειδή πραγματοποιήθηκε ερήμην των άμεσα ενδιαφερομένων. </w:t>
      </w:r>
    </w:p>
    <w:p/>
    <w:p>
      <w:pPr/>
      <w:r>
        <w:rPr/>
        <w:t xml:space="preserve">Ζητούμε, επομένως, πριν από την εξέταση των επιμέρους διατάξεων:</w:t>
      </w:r>
    </w:p>
    <w:p/>
    <w:p>
      <w:pPr/>
      <w:r>
        <w:rPr/>
        <w:t xml:space="preserve">1.	Την αναστολή της νομοθετικής διαδικασίας μέχρι να πραγματοποιηθεί πραγματικός θεσμικός διάλογος. </w:t>
      </w:r>
    </w:p>
    <w:p/>
    <w:p>
      <w:pPr/>
      <w:r>
        <w:rPr/>
        <w:t xml:space="preserve">2.	Τη δημοσιοποίηση όλων των οικονομοτεχνικών, επιχειρησιακών και περιβαλλοντικών μελετών. </w:t>
      </w:r>
    </w:p>
    <w:p/>
    <w:p>
      <w:pPr/>
      <w:r>
        <w:rPr/>
        <w:t xml:space="preserve">3.	Την παρουσίαση συγκεκριμένων στοιχείων για το κόστος της μετάβασης, τις πηγές χρηματοδότησης, τη στελέχωση, τις επενδύσεις και τις επιπτώσεις στα τιμολόγια. </w:t>
      </w:r>
    </w:p>
    <w:p/>
    <w:p>
      <w:pPr/>
      <w:r>
        <w:rPr/>
        <w:t xml:space="preserve">4.	Τη συγκριτική αξιολόγηση εναλλακτικών μοντέλων πριν από την οριστικοποίηση της υποχρεωτικής μεταφοράς. </w:t>
      </w:r>
    </w:p>
    <w:p/>
    <w:p>
      <w:pPr/>
      <w:r>
        <w:rPr/>
        <w:t xml:space="preserve">Η απαίτηση για ουσιαστική διαβούλευση δεν αποτελεί υπεκφυγή ούτε υπεράσπιση της σημερινής κατάστασης. Αποτελεί στοιχειώδη προϋπόθεση δημοκρατικής και σοβαρής νομοθέτησης.</w:t>
      </w:r>
    </w:p>
    <w:p/>
    <w:p/>
    <w:p>
      <w:pPr/>
      <w:r>
        <w:rPr/>
        <w:t xml:space="preserve">1. Τα προβλήματα είναι πραγματικά – Η κυβερνητική λύση όμως δεν τεκμηριώνεται</w:t>
      </w:r>
    </w:p>
    <w:p/>
    <w:p/>
    <w:p>
      <w:pPr/>
      <w:r>
        <w:rPr/>
        <w:t xml:space="preserve">Η κλιματική κρίση, η λειψυδρία, η υπεράντληση των υδροφορέων, οι μεγάλες απώλειες των δικτύων, η παλαιότητα των υποδομών, το υψηλό ενεργειακό κόστος, η υποστελέχωση και οι σοβαρές ανισότητες στην ποιότητα των παρεχόμενων υπηρεσιών απαιτούν άμεσες και ουσιαστικές παρεμβάσεις.</w:t>
      </w:r>
    </w:p>
    <w:p/>
    <w:p>
      <w:pPr/>
      <w:r>
        <w:rPr/>
        <w:t xml:space="preserve">Το κρίσιμο ερώτημα είναι αν το συγκεκριμένο σχέδιο νόμου αντιμετωπίζει τις πραγματικές αιτίες των προβλημάτων ή αν απλώς μεταφέρει τα προβλήματα, τις υποδομές και τις αρμοδιότητες σε δύο μεγαλύτερους φορείς.</w:t>
      </w:r>
    </w:p>
    <w:p/>
    <w:p>
      <w:pPr/>
      <w:r>
        <w:rPr/>
        <w:t xml:space="preserve">Η συγκέντρωση περισσότερων περιοχών και δραστηριοτήτων στην ΕΥΔΑΠ και την ΕΥΑΘ δεν αποτελεί από μόνη της εγγύηση καλύτερης διαχείρισης.</w:t>
      </w:r>
    </w:p>
    <w:p/>
    <w:p>
      <w:pPr/>
      <w:r>
        <w:rPr/>
        <w:t xml:space="preserve">Για να δικαιολογηθεί μια τόσο εκτεταμένη μεταβολή, η Πολιτεία οφείλει να αποδείξει ότι το προτεινόμενο μοντέλο είναι αναγκαίο και αναλογικό, είναι οικονομικά βιώσιμο, μπορεί να εφαρμοστεί επιχειρησιακά, θα βελτιώσει την ποιότητα των υπηρεσιών, δεν θα αυξήσει δυσανάλογα τα τιμολόγια, θα προστατεύσει τους εργαζομένους, θα διασφαλίσει το περιβάλλον και τους υδατικούς πόρους. </w:t>
      </w:r>
    </w:p>
    <w:p/>
    <w:p>
      <w:pPr/>
      <w:r>
        <w:rPr/>
        <w:t xml:space="preserve">Η απόδειξη αυτή δεν υπάρχει.</w:t>
      </w:r>
    </w:p>
    <w:p/>
    <w:p>
      <w:pPr/>
      <w:r>
        <w:rPr/>
        <w:t xml:space="preserve">Το νομοσχέδιο διακηρύσσει στόχους περί ποιότητας, αξιοπιστίας, αποδοτικότητας και ολιστικής διαχείρισης. Οι διακηρύξεις όμως δεν αποτελούν τεκμηρίωση. Κανένα οργανωτικό σχήμα δεν γίνεται αποτελεσματικό απλώς επειδή μεγαλώνει.</w:t>
      </w:r>
    </w:p>
    <w:p/>
    <w:p/>
    <w:p>
      <w:pPr/>
      <w:r>
        <w:rPr/>
        <w:t xml:space="preserve">2. Η πολιτική απόφαση προηγείται της γνώσης των πραγματικών δεδομένων</w:t>
      </w:r>
    </w:p>
    <w:p/>
    <w:p/>
    <w:p>
      <w:pPr/>
      <w:r>
        <w:rPr/>
        <w:t xml:space="preserve">Το νομοσχέδιο προβλέπει την ολοκλήρωση της ειδικής διαδοχής και της μεταφοράς των φορέων μέσα σε δώδεκα μήνες. Παράλληλα, επιτρέπει η μεταφορά να ολοκληρώνεται πριν από την πλήρη περάτωση του τεχνικού ελέγχου, ο οποίος μπορεί να συνεχίζεται έως και τριάντα έξι μήνες. Οι αποτιμήσεις μπορούν να βασίζονται σε προσωρινά δεδομένα και τα οριστικά επενδυτικά σχέδια καταρτίζονται μετά τη μεταφορά.</w:t>
      </w:r>
    </w:p>
    <w:p/>
    <w:p>
      <w:pPr/>
      <w:r>
        <w:rPr/>
        <w:t xml:space="preserve">Η σειρά αυτή αντιστρέφει κάθε στοιχειώδη κανόνα σοβαρού σχεδιασμού.</w:t>
      </w:r>
    </w:p>
    <w:p/>
    <w:p>
      <w:pPr/>
      <w:r>
        <w:rPr/>
        <w:t xml:space="preserve">Πρώτα αποφασίζεται η υποχρεωτική απορρόφηση και μετά θα διαπιστωθούν: η πραγματική κατάσταση των δικτύων,  το κόστος αποκατάστασης και αναβάθμισής τους, οι οικονομικές και δικαστικές υποχρεώσεις, οι ανάγκες σε προσωπικό, οι απαιτούμενες επενδύσεις, οι πηγές χρηματοδότησης, οι επιπτώσεις στους καταναλωτές. </w:t>
      </w:r>
    </w:p>
    <w:p/>
    <w:p>
      <w:pPr/>
      <w:r>
        <w:rPr/>
        <w:t xml:space="preserve">Με απλά λόγια, η κυβέρνηση επιλέγει πρώτα τη λύση και αναζητεί μετά τα στοιχεία που υποτίθεται ότι θα την αιτιολογήσουν.</w:t>
      </w:r>
    </w:p>
    <w:p/>
    <w:p>
      <w:pPr/>
      <w:r>
        <w:rPr/>
        <w:t xml:space="preserve">Δεν παρουσιάζεται ολοκληρωμένη συγκριτική αξιολόγηση εναλλακτικών επιλογών, όπως: ενίσχυση και εξυγίανση των υφιστάμενων ΔΕΥΑ, εθελοντικές συνενώσεις, διαδημοτικές συνεργασίες, σύνδεσμοι ΟΤΑ, περιφερειακά δημόσια σχήματα, τεχνική υποστήριξη από ΕΥΔΑΠ και ΕΥΑΘ χωρίς υποχρεωτική απορρόφηση. </w:t>
      </w:r>
    </w:p>
    <w:p/>
    <w:p>
      <w:pPr/>
      <w:r>
        <w:rPr/>
        <w:t xml:space="preserve">Η κυβέρνηση δεν εξηγεί γιατί απορρίπτει αυτές τις δυνατότητες. Δεν αποδεικνύει ότι η καθολική συγκέντρωση αποτελεί το μόνο ή το ηπιότερο διαθέσιμο μέσο.</w:t>
      </w:r>
    </w:p>
    <w:p/>
    <w:p>
      <w:pPr/>
      <w:r>
        <w:rPr/>
        <w:t xml:space="preserve">Η βιασύνη για να ολοκληρωθεί η μεταφορά πριν από την πλήρη γνώση των στοιχείων αποκαλύπτει ότι η πολιτική απόφαση έχει προηγηθεί της τεκμηρίωσης.</w:t>
      </w:r>
    </w:p>
    <w:p/>
    <w:p/>
    <w:p>
      <w:pPr/>
      <w:r>
        <w:rPr/>
        <w:t xml:space="preserve">3. Ενιαίος σχεδιασμός με τοπική συμμετοχή, όχι συγκεντρωτική υποκατάσταση της Αυτοδιοίκησης</w:t>
      </w:r>
    </w:p>
    <w:p/>
    <w:p/>
    <w:p>
      <w:pPr/>
      <w:r>
        <w:rPr/>
        <w:t xml:space="preserve">Η προστασία των υδατικών πόρων, η αντιμετώπιση της λειψυδρίας και η διαχείριση των λεκανών απορροής έχουν αναμφίβολα υπερτοπική διάσταση. </w:t>
      </w:r>
    </w:p>
    <w:p/>
    <w:p>
      <w:pPr/>
      <w:r>
        <w:rPr/>
        <w:t xml:space="preserve">Η λειτουργία όμως των τοπικών δικτύων, η συντήρηση, η αποκατάσταση βλαβών, η εξυπηρέτηση των κατοίκων, η κοινωνική πολιτική, η άρδευση του δημοτικού πρασίνου και η ιεράρχηση των τοπικών έργων έχουν σαφή αυτοδιοικητικό χαρακτήρα.</w:t>
      </w:r>
    </w:p>
    <w:p/>
    <w:p>
      <w:pPr/>
      <w:r>
        <w:rPr/>
        <w:t xml:space="preserve">Η επιλογή δεν είναι ανάμεσα στον κατακερματισμό και στον απόλυτο συγκεντρωτισμό.</w:t>
      </w:r>
    </w:p>
    <w:p/>
    <w:p>
      <w:pPr/>
      <w:r>
        <w:rPr/>
        <w:t xml:space="preserve">Η αναγκαία κατεύθυνση είναι: Ενιαίος δημόσιος και επιστημονικός σχεδιασμός σε επίπεδο λεκάνης απορροής, με αποκεντρωμένη παροχή υπηρεσιών, τοπική γνώση, κοινωνικό έλεγχο και ουσιαστική συμμετοχή των αιρετών οργάνων.</w:t>
      </w:r>
    </w:p>
    <w:p/>
    <w:p>
      <w:pPr/>
      <w:r>
        <w:rPr/>
        <w:t xml:space="preserve">Το νομοσχέδιο αφαιρεί καθολικά την αρμοδιότητα από την Αυτοδιοίκηση και τη μεταφέρει σε δύο εισηγμένες στο Χρηματιστήριο ανώνυμες εταιρείες.</w:t>
      </w:r>
    </w:p>
    <w:p/>
    <w:p>
      <w:pPr/>
      <w:r>
        <w:rPr/>
        <w:t xml:space="preserve">Το άρθρο 102 του Συντάγματος κατοχυρώνει τη διοικητική και οικονομική αυτοτέλεια των ΟΤΑ και το τεκμήριο αρμοδιότητάς τους για τις τοπικές υποθέσεις. Ο νομοθέτης μπορεί να ανακατανέμει αρμοδιότητες, δεν μπορεί όμως να καταργεί στην πράξη τον πυρήνα της Αυτοδιοίκησης χωρίς ειδική αιτιολόγηση, χωρίς έλεγχο αναγκαιότητας και χωρίς εξέταση ηπιότερων λύσεων.</w:t>
      </w:r>
    </w:p>
    <w:p/>
    <w:p>
      <w:pPr/>
      <w:r>
        <w:rPr/>
        <w:t xml:space="preserve">Το ίδιο το Σύνταγμα επιτρέπει ακόμη και αναγκαστικούς συνδέσμους ΟΤΑ για την παροχή υπηρεσιών, αλλά απαιτεί να διοικούνται από αιρετά όργανα. Η πρόβλεψη αυτή αποδεικνύει ότι μπορεί να υπάρξει υπερτοπική συνεργασία χωρίς την εξαφάνιση της αυτοδιοικητικής λογοδοσίας. </w:t>
      </w:r>
    </w:p>
    <w:p/>
    <w:p>
      <w:pPr/>
      <w:r>
        <w:rPr/>
        <w:t xml:space="preserve">Η υποχρεωτική και καθολική αφαίρεση της αρμοδιότητας ύδρευσης, χωρίς τη συναίνεση των Δήμων, χωρίς αποφασιστική συμμετοχή των αιρετών οργάνων και χωρίς επαρκή τεκμηρίωση της αναγκαιότητας και της αναλογικότητας, εγείρει σοβαρά ζητήματα συμβατότητας με το άρθρο 102 του Συντάγματος και τον Ευρωπαϊκό Χάρτη Τοπικής Αυτονομίας.</w:t>
      </w:r>
    </w:p>
    <w:p/>
    <w:p>
      <w:pPr/>
      <w:r>
        <w:rPr/>
        <w:t xml:space="preserve">Η αντίφαση με τον πρόσφατα ψηφισμένο Κώδικα Τοπικής Αυτοδιοίκησης είναι επίσης προφανής. Ο Κώδικας προέκρινε τις εθελοντικές συνενώσεις των ΔΕΥΑ. Λίγες εβδομάδες αργότερα, άλλο νομοθέτημα εγκαταλείπει τη συναίνεση και επιβάλλει την υποχρεωτική ενσωμάτωση.</w:t>
      </w:r>
    </w:p>
    <w:p/>
    <w:p>
      <w:pPr/>
      <w:r>
        <w:rPr/>
        <w:t xml:space="preserve">Δεν μπορεί το ένα Υπουργείο να νομοθετεί την εθελοντική συνεργασία και το άλλο να επιβάλλει τον διοικητικό εξαναγκασμό, χωρίς καν να εξηγεί τη θεσμική αυτή μεταστροφή.</w:t>
      </w:r>
    </w:p>
    <w:p/>
    <w:p/>
    <w:p>
      <w:pPr/>
      <w:r>
        <w:rPr/>
        <w:t xml:space="preserve">4. Δημόσιος χαρακτήρας δεν σημαίνει απλώς κρατική πλειοψηφία των μετοχών</w:t>
      </w:r>
    </w:p>
    <w:p/>
    <w:p/>
    <w:p>
      <w:pPr/>
      <w:r>
        <w:rPr/>
        <w:t xml:space="preserve">Η ΕΥΔΑΠ και η ΕΥΑΘ διαθέτουν σημαντική τεχνογνωσία στα δίκτυα ύδρευση-αποχέτευσης, έμπειρο προσωπικό και κρίσιμες υποδομές. Παράλληλα, όμως, είναι εισηγμένες ανώνυμες εταιρείες, λειτουργούν σύμφωνα με το εταιρικό δίκαιο και έχουν υποχρεώσεις όχι μόνο απέναντι στο Δημόσιο και στους καταναλωτές, αλλά και απέναντι στους ιδιώτες μετόχους τους.</w:t>
      </w:r>
    </w:p>
    <w:p/>
    <w:p>
      <w:pPr/>
      <w:r>
        <w:rPr/>
        <w:t xml:space="preserve">Οι ΔΕΥΑ και οι δημοτικές υπηρεσίες λειτουργούν ως τοπικοί κοινωφελείς φορείς, χωρίς σκοπό διανομής κερδών. Η μεταφορά τους στις δύο εισηγμένες εταιρείες αλλάζει το θεσμικό πλαίσιο μέσα στο οποίο θα λαμβάνονται οι αποφάσεις για: τις επενδύσεις, τα τιμολόγια, την κατανομή των πόρων, τη στελέχωση, τις εργολαβικές αναθέσεις, την προτεραιοποίηση των έργων. </w:t>
      </w:r>
    </w:p>
    <w:p/>
    <w:p>
      <w:pPr/>
      <w:r>
        <w:rPr/>
        <w:t xml:space="preserve">Η μεταβολή αυτή δεν αποτελεί μια ουδέτερη διοικητική διευθέτηση.</w:t>
      </w:r>
    </w:p>
    <w:p/>
    <w:p>
      <w:pPr/>
      <w:r>
        <w:rPr/>
        <w:t xml:space="preserve">Το Δημόσιο νερό δεν εξασφαλίζεται μόνο με το 50% συν μία μετοχή. Εξασφαλίζεται με καθολική πρόσβαση, κοινωνικά δίκαιη τιμολόγηση, προστασία από διακοπές υδροδότησης, δημόσια λογοδοσία, ουσιαστική συμμετοχή της Αυτοδιοίκησης, των εργαζομένων και των πολιτών και σαφή υπεροχή του κοινωνικού συμφέροντος απέναντι στην εταιρική απόδοση.</w:t>
      </w:r>
    </w:p>
    <w:p/>
    <w:p>
      <w:pPr/>
      <w:r>
        <w:rPr/>
        <w:t xml:space="preserve">Με τη διεύρυνση στο αντικείμενο των δύο εισηγμένων εταιρειών η λειτουργία των υπηρεσιών ύδατος υποτάσσεται σε χρηματοοικονομικά κριτήρια, στη διεύρυνση της ρυθμιζόμενης περιουσιακής βάσης και στην απόδοση επί των επενδεδυμένων κεφαλαίων.</w:t>
      </w:r>
    </w:p>
    <w:p/>
    <w:p>
      <w:pPr/>
      <w:r>
        <w:rPr/>
        <w:t xml:space="preserve">Η απλή επίκληση του «δημόσιου ελέγχου» δεν αρκεί. Χρειάζονται συγκεκριμένες θεσμικές εγγυήσεις, οι οποίες απουσιάζουν.</w:t>
      </w:r>
    </w:p>
    <w:p/>
    <w:p/>
    <w:p>
      <w:pPr/>
      <w:r>
        <w:rPr/>
        <w:t xml:space="preserve">5.  Οι Δήμοι μετατρέπονται από αποφασίζοντες σε θεατές</w:t>
      </w:r>
    </w:p>
    <w:p/>
    <w:p/>
    <w:p>
      <w:pPr/>
      <w:r>
        <w:rPr/>
        <w:t xml:space="preserve">Το άρθρο 10 προβλέπει ειδικό συντονιστή και Συμβουλευτικό Συμβούλιο Συντονιστών. Οι αρμοδιότητές τους, όμως, περιορίζονται στην ενημέρωση, στην ανταλλαγή πληροφοριών και στη διατύπωση εισηγήσεων χωρίς δεσμευτικό χαρακτήρα.</w:t>
      </w:r>
    </w:p>
    <w:p/>
    <w:p>
      <w:pPr/>
      <w:r>
        <w:rPr/>
        <w:t xml:space="preserve">Ο συντονιστής: δεν συναποφασίζει για το επενδυτικό πρόγραμμα, δεν εγκρίνει τα τιμολόγια, δεν καθορίζει την κοινωνική πολιτική, δεν μπορεί να επιβάλει την προτεραιότητα ενός τοπικού έργου, δεν διαθέτει δικαίωμα αρνησικυρίας, δεν δεσμεύει το διοικητικό συμβούλιο της εταιρείας. </w:t>
      </w:r>
    </w:p>
    <w:p/>
    <w:p>
      <w:pPr/>
      <w:r>
        <w:rPr/>
        <w:t xml:space="preserve">Αντί για ουσιαστική συμμετοχή το νομοσχέδιο υλοποιεί θεσμοθετημένη ακρόαση χωρίς αποφασιστική αρμοδιότητα.</w:t>
      </w:r>
    </w:p>
    <w:p/>
    <w:p>
      <w:pPr/>
      <w:r>
        <w:rPr/>
        <w:t xml:space="preserve">Οι αιρετές διοικήσεις καλούνται να παραδώσουν την αρμοδιότητα και στη συνέχεια να υποβάλλουν παρατηρήσεις σε εκείνους που θα αποφασίζουν.</w:t>
      </w:r>
    </w:p>
    <w:p/>
    <w:p>
      <w:pPr/>
      <w:r>
        <w:rPr/>
        <w:t xml:space="preserve">Για να υπάρχει πραγματική αυτοδιοικητική συμμετοχή απαιτούνται: συναπόφαση για τα τοπικά επενδυτικά σχέδια, δεσμευτική διαβούλευση, υποχρέωση ειδικής αιτιολογίας για την απόρριψη δημοτικών προτάσεων, συμμετοχή της Αυτοδιοίκησης στα όργανα διοίκησης, δημόσια παρακολούθηση των έργων και των δαπανών ανά Δήμο, αρμοδιότητα παρέμβασης σε ζητήματα κοινωνικών τιμολογίων και τοπικών περιβαλλοντικών αναγκών. </w:t>
      </w:r>
    </w:p>
    <w:p/>
    <w:p>
      <w:pPr/>
      <w:r>
        <w:rPr/>
        <w:t xml:space="preserve">Η Αυτοδιοίκηση δεν μπορεί να αντιμετωπίζεται ως εμπόδιο που πρέπει πρώτα να παρακαμφθεί και ύστερα να ενημερωθεί.</w:t>
      </w:r>
    </w:p>
    <w:p/>
    <w:p/>
    <w:p>
      <w:pPr/>
      <w:r>
        <w:rPr/>
        <w:t xml:space="preserve">6. Τυπική κυριότητα χωρίς πραγματικό έλεγχο της δημοτικής περιουσίας</w:t>
      </w:r>
    </w:p>
    <w:p/>
    <w:p/>
    <w:p>
      <w:pPr/>
      <w:r>
        <w:rPr/>
        <w:t xml:space="preserve">Η δυνατότητα των Δήμων να διατηρήσουν την κυριότητα των παγίων παρουσιάζεται ως σημαντική εγγύηση. </w:t>
      </w:r>
    </w:p>
    <w:p/>
    <w:p>
      <w:pPr/>
      <w:r>
        <w:rPr/>
        <w:t xml:space="preserve">Η ρύθμιση αυτή αποτελεί βελτίωση σε σχέση με προηγούμενες εκδοχές, αλλά δεν επιλύει το ουσιαστικό πρόβλημα.</w:t>
      </w:r>
    </w:p>
    <w:p/>
    <w:p>
      <w:pPr/>
      <w:r>
        <w:rPr/>
        <w:t xml:space="preserve">Ακόμη και όταν η κυριότητα παραμένει στον Δήμο, η δραστηριότητα μεταφέρεται υποχρεωτικά στην ΕΥΔΑΠ ή την ΕΥΑΘ. Η εταιρεία αποκτά τη χρήση, τη διαχείριση, την εκμετάλλευση, τη συντήρηση και την επισκευή των υποδομών.</w:t>
      </w:r>
    </w:p>
    <w:p/>
    <w:p>
      <w:pPr/>
      <w:r>
        <w:rPr/>
        <w:t xml:space="preserve">Ο Δήμος μπορεί να παραμένει ιδιοκτήτης στα χαρτιά, αλλά χάνει τον πραγματικό έλεγχο της λειτουργίας, των εσόδων, των επενδύσεων και της αξιοποίησης της περιουσίας του.</w:t>
      </w:r>
    </w:p>
    <w:p/>
    <w:p>
      <w:pPr/>
      <w:r>
        <w:rPr/>
        <w:t xml:space="preserve">Η κυριότητα χωρίς χρήση, διοίκηση και έλεγχο κινδυνεύει να καταστεί κενό γράμμα.</w:t>
      </w:r>
    </w:p>
    <w:p/>
    <w:p>
      <w:pPr/>
      <w:r>
        <w:rPr/>
        <w:t xml:space="preserve">Σοβαρά ερωτήματα δημιουργεί και η διαδικασία αποτίμησης. Η χρήση της Καθαρής Παρούσας Αξίας αποτιμά κυρίως τις μελλοντικές χρηματοροές και όχι κατ’ ανάγκη τη λογιστική, κοινωνική ή αναπαραγωγική αξία των υποδομών.</w:t>
      </w:r>
    </w:p>
    <w:p/>
    <w:p>
      <w:pPr/>
      <w:r>
        <w:rPr/>
        <w:t xml:space="preserve">Μια ΔΕΥΑ μπορεί να παρουσιάζει μικρό ή αρνητικό οικονομικό αποτέλεσμα, επειδή λειτουργεί χωρίς σκοπό κερδοφορίας και παρέχει υπηρεσίες στο κόστος. Αυτό δεν σημαίνει ότι τα δίκτυα, τα αντλιοστάσια, οι γεωτρήσεις, οι εγκαταστάσεις επεξεργασίας και τα έργα της δεν έχουν πραγματική αξία.</w:t>
      </w:r>
    </w:p>
    <w:p/>
    <w:p>
      <w:pPr/>
      <w:r>
        <w:rPr/>
        <w:t xml:space="preserve">Δεν μπορεί η μη κερδοσκοπική λειτουργία ενός δημόσιου φορέα να μετατρέπεται σε μηχανισμό υποτίμησης της περιουσίας του.</w:t>
      </w:r>
    </w:p>
    <w:p/>
    <w:p>
      <w:pPr/>
      <w:r>
        <w:rPr/>
        <w:t xml:space="preserve">Ιδιαίτερη προστασία απαιτείται για έργα που χρηματοδοτήθηκαν με: δημοτικά τέλη, ίδιους πόρους των Δήμων, κρατικές επιχορηγήσεις, ευρωπαϊκά προγράμματα, δανεισμό για την κάλυψη ίδιας συμμετοχής. </w:t>
      </w:r>
    </w:p>
    <w:p/>
    <w:p>
      <w:pPr/>
      <w:r>
        <w:rPr/>
        <w:t xml:space="preserve">Δεν είναι αποδεκτό να μεταφέρονται δημόσιες υποδομές μεγάλης αξίας με τίμημα που υπολογίζεται κυρίως με βάση την περιορισμένη ή μηδενική κερδοφορία τους. Ακόμη πιο παράλογο είναι να υπάρχει περίπτωση ένας Δήμος να επιβαρυνθεί οικονομικά επειδή η αποτίμηση της δραστηριότητάς του υπολογίστηκε ως αρνητική.</w:t>
      </w:r>
    </w:p>
    <w:p/>
    <w:p>
      <w:pPr/>
      <w:r>
        <w:rPr/>
        <w:t xml:space="preserve">Απαιτούνται: </w:t>
      </w:r>
    </w:p>
    <w:p/>
    <w:p>
      <w:pPr/>
      <w:r>
        <w:rPr/>
        <w:t xml:space="preserve">1.	Πλήρης τεχνική και οικονομική καταγραφή πριν από οποιαδήποτε μεταφορά. </w:t>
      </w:r>
    </w:p>
    <w:p/>
    <w:p>
      <w:pPr/>
      <w:r>
        <w:rPr/>
        <w:t xml:space="preserve">2.	Ανεξάρτητη αποτίμηση και όχι αποκλειστικά από συμβούλους που επιλέγουν οι εταιρείες που αποκτούν τη δραστηριότητα. </w:t>
      </w:r>
    </w:p>
    <w:p/>
    <w:p>
      <w:pPr/>
      <w:r>
        <w:rPr/>
        <w:t xml:space="preserve">3.	Συνυπολογισμός της λογιστικής και της αναπαραγωγικής αξίας των υποδομών. </w:t>
      </w:r>
    </w:p>
    <w:p/>
    <w:p>
      <w:pPr/>
      <w:r>
        <w:rPr/>
        <w:t xml:space="preserve">4.	Ειδική προστασία των κρατικών και ευρωπαϊκών επιχορηγήσεων. </w:t>
      </w:r>
    </w:p>
    <w:p/>
    <w:p>
      <w:pPr/>
      <w:r>
        <w:rPr/>
        <w:t xml:space="preserve">5.	Ρητή απαγόρευση μετακύλισης αρνητικής αποτίμησης στους Δήμους. </w:t>
      </w:r>
    </w:p>
    <w:p/>
    <w:p>
      <w:pPr/>
      <w:r>
        <w:rPr/>
        <w:t xml:space="preserve">6.	Σαφής κατανομή των οικονομικών, δικαστικών και περιβαλλοντικών υποχρεώσεων. </w:t>
      </w:r>
    </w:p>
    <w:p/>
    <w:p>
      <w:pPr/>
      <w:r>
        <w:rPr/>
        <w:t xml:space="preserve">7.	Πλήρης δικαστική προστασία πριν δημιουργηθούν μη αναστρέψιμα αποτελέσματα. </w:t>
      </w:r>
    </w:p>
    <w:p/>
    <w:p/>
    <w:p>
      <w:pPr/>
      <w:r>
        <w:rPr/>
        <w:t xml:space="preserve">7. Το νομοσχέδιο δεν εγγυάται ότι οι πολίτες θα πληρώνουν λιγότερα</w:t>
      </w:r>
    </w:p>
    <w:p/>
    <w:p/>
    <w:p>
      <w:pPr/>
      <w:r>
        <w:rPr/>
        <w:t xml:space="preserve">Η τιμή του νερού είναι το ερώτημα που αφορά άμεσα κάθε νοικοκυριό, κάθε επιχείρηση και κάθε αγρότη. Κι όμως, το νομοσχέδιο δεν απαντά στο βασικό ερώτημα:</w:t>
      </w:r>
    </w:p>
    <w:p/>
    <w:p>
      <w:pPr/>
      <w:r>
        <w:rPr/>
        <w:t xml:space="preserve">Μετά την υποχρεωτική μεταφορά οι πολίτες θα πληρώνουν λιγότερο, το ίδιο ή περισσότερο;</w:t>
      </w:r>
    </w:p>
    <w:p/>
    <w:p>
      <w:pPr/>
      <w:r>
        <w:rPr/>
        <w:t xml:space="preserve">Δεν παρουσιάζονται συγκεκριμένες εκτιμήσεις ανά περιοχή.</w:t>
      </w:r>
    </w:p>
    <w:p/>
    <w:p>
      <w:pPr/>
      <w:r>
        <w:rPr/>
        <w:t xml:space="preserve">Τα νέα τιμολόγια θα επηρεάζονται από: το κόστος των επενδύσεων, τη συντήρηση των νέων δικτύων, τις υποχρεώσεις που μεταφέρονται, το κόστος χρηματοδότησης, τη ρυθμιζόμενη περιουσιακή βάση, την αναγνωριζόμενη απόδοση επί των επενδεδυμένων κεφαλαίων, το κόστος της ίδιας της μετάβασης. </w:t>
      </w:r>
    </w:p>
    <w:p/>
    <w:p>
      <w:pPr/>
      <w:r>
        <w:rPr/>
        <w:t xml:space="preserve">Το κόστος των ελέγχων, των αποτιμήσεων και των συμβούλων εντάσσεται επίσης στη ρυθμιζόμενη περιουσιακή βάση. Δηλαδή, ακόμη και το κόστος της κυβερνητικής επιλογής μπορεί τελικά να επιστρέψει στους καταναλωτές μέσω των τιμολογίων.</w:t>
      </w:r>
    </w:p>
    <w:p/>
    <w:p>
      <w:pPr/>
      <w:r>
        <w:rPr/>
        <w:t xml:space="preserve">Παρά τη σημασία του θέματος, προβλέπεται μεταβατική προστασία μόνο για τα τιμολόγια άρδευσης και για περιορισμένο χρονικό διάστημα. Δεν υπάρχει αντίστοιχη ρητή προστασία για την ύδρευση και την αποχέτευση.</w:t>
      </w:r>
    </w:p>
    <w:p/>
    <w:p>
      <w:pPr/>
      <w:r>
        <w:rPr/>
        <w:t xml:space="preserve">Δεν κατοχυρώνεται:η διατήρηση των ευνοϊκότερων τοπικών κοινωνικών τιμολογίων, ανώτατο όριο αύξησης, προστασία της βασικής οικιακής κατανάλωσης, δωρεάν ή χαμηλού κόστους ελάχιστη ποσότητα νερού, απαγόρευση πλήρους διακοπής της υδροδότησης για οικονομικά αδύναμα νοικοκυριά. </w:t>
      </w:r>
    </w:p>
    <w:p/>
    <w:p>
      <w:pPr/>
      <w:r>
        <w:rPr/>
        <w:t xml:space="preserve">Η ανάκτηση του κόστους θα μετατραπεί σε μηχανισμό μεταφοράς κάθε επενδυτικού και χρηματοοικονομικού βάρους στους λογαριασμούς των πολιτών.</w:t>
      </w:r>
    </w:p>
    <w:p/>
    <w:p/>
    <w:p>
      <w:pPr/>
      <w:r>
        <w:rPr/>
        <w:t xml:space="preserve">8. Τεράστια επέκταση χωρίς δεσμευτικό σχέδιο στελέχωσης</w:t>
      </w:r>
    </w:p>
    <w:p/>
    <w:p/>
    <w:p>
      <w:pPr/>
      <w:r>
        <w:rPr/>
        <w:t xml:space="preserve">Η ΕΥΔΑΠ και η ΕΥΑΘ διαθέτουν τεχνογνωσία στη λειτουργία δικτύων ύδρευσης-αποχέτευσης . Δεν διαθέτουν καμία τεχνογνωσία στο αρδευτικό νερό και στα δίκτυα ομβρίων και δε διαθέτουν απεριόριστο προσωπικό, εξοπλισμό και οργανωτικές δυνατότητες.</w:t>
      </w:r>
    </w:p>
    <w:p/>
    <w:p>
      <w:pPr/>
      <w:r>
        <w:rPr/>
        <w:t xml:space="preserve">Καλούνται να αναλάβουν ταυτόχρονα: νέες περιφερειακές ενότητες, εκατοντάδες εγκαταστάσεις, διαφορετικά και συχνά πεπαλαιωμένα δίκτυα, γεωτρήσεις και τοπικούς υδροφορείς, βιολογικούς καθαρισμούς, αντλιοστάσια, υπηρεσίες άρδευσης, δίκτυα ομβρίων, ορεινούς και απομακρυσμένους οικισμούς, περιοχές με μεγάλη τουριστική εποχικότητα. </w:t>
      </w:r>
    </w:p>
    <w:p/>
    <w:p>
      <w:pPr/>
      <w:r>
        <w:rPr/>
        <w:t xml:space="preserve">Δεν υπάρχει όμως σαφές και κοστολογημένο πρόγραμμα:μόνιμων προσλήψεων, δημιουργίας τοπικών συνεργείων, προμήθειας εξοπλισμού, αποκεντρωμένης εξυπηρέτησης, οργανωτικής και ψηφιακής ενοποίησης. </w:t>
      </w:r>
    </w:p>
    <w:p/>
    <w:p>
      <w:pPr/>
      <w:r>
        <w:rPr/>
        <w:t xml:space="preserve">Το αρχικό υλικό για τη δομή της παρέμβασης ορθά επισημαίνει ότι η γεωγραφική και λειτουργική διεύρυνση συνοδεύεται από κρίσιμες νέες αρμοδιότητες, χωρίς να προκύπτει αντίστοιχη ενίσχυση σε προσωπικό και πόρους. </w:t>
      </w:r>
    </w:p>
    <w:p/>
    <w:p>
      <w:pPr/>
      <w:r>
        <w:rPr/>
        <w:t xml:space="preserve">Ο κίνδυνος είναι διπλός: να επιβαρυνθούν περαιτέρω οι υφιστάμενες υπηρεσίες των δύο εταιρειών, να υποβαθμιστεί η εξυπηρέτηση των νέων και απομακρυσμένων περιοχών. </w:t>
      </w:r>
    </w:p>
    <w:p/>
    <w:p>
      <w:pPr/>
      <w:r>
        <w:rPr/>
        <w:t xml:space="preserve">Οι υποσχέσεις περί «οικονομιών κλίμακας» δεν αρκούν. Χωρίς προσωπικό και τοπική επιχειρησιακή παρουσία, οι οικονομίες κλίμακας μπορεί να σημαίνουν απλώς λιγότερα συνεργεία, μεγαλύτερους χρόνους αποκατάστασης και υπηρεσίες ακόμη πιο μακριά από τον πολίτη.</w:t>
      </w:r>
    </w:p>
    <w:p/>
    <w:p>
      <w:pPr/>
      <w:r>
        <w:rPr/>
        <w:t xml:space="preserve">Πρέπει να θεσπιστούν δεσμευτικά πρότυπα: μέγιστου χρόνου αποκατάστασης βλαβών, ελάχιστης στελέχωσης ανά περιοχή, λειτουργίας τοπικών συνεργείων, χρόνου ανταπόκρισης σε παράπονα, χρόνου νέας σύνδεσης, τακτικής συντήρησης, δημοσιοποίησης δεικτών ποιότητας ανά Δήμο. </w:t>
      </w:r>
    </w:p>
    <w:p/>
    <w:p/>
    <w:p>
      <w:pPr/>
      <w:r>
        <w:rPr/>
        <w:t xml:space="preserve">9. Οι εργαζόμενοι δεν μπορούν να αντιμετωπιστούν ως λογιστικό στοιχείο της μεταφοράς</w:t>
      </w:r>
    </w:p>
    <w:p/>
    <w:p/>
    <w:p>
      <w:pPr/>
      <w:r>
        <w:rPr/>
        <w:t xml:space="preserve">Το νομοσχέδιο προβλέπει τη μεταφορά προσωπικού και διακηρύσσει ότι οι εργαζόμενοι θα έχουν ίδια δικαιώματα και υποχρεώσεις με το προσωπικό της ΕΥΔΑΠ και της ΕΥΑΘ.</w:t>
      </w:r>
    </w:p>
    <w:p/>
    <w:p>
      <w:pPr/>
      <w:r>
        <w:rPr/>
        <w:t xml:space="preserve">Δεν περιγράφει όμως με σαφήνεια πώς θα ενοποιηθούν: διαφορετικά μισθολογικά καθεστώτα, συλλογικές συμβάσεις, κανονισμοί προσωπικού, επιδόματα, βαθμολογική εξέλιξη, θέσεις ευθύνης, τόποι εργασίας, ασφαλιστικά και συνταξιοδοτικά δικαιώματα. </w:t>
      </w:r>
    </w:p>
    <w:p/>
    <w:p>
      <w:pPr/>
      <w:r>
        <w:rPr/>
        <w:t xml:space="preserve">Οι γενικές διαβεβαιώσεις δεν αρκούν. Χρειάζονται ρητές και δεσμευτικές εγγυήσεις: καμία απόλυση, καμία μείωση αποδοχών, αναγνώριση ολόκληρης της προϋπηρεσίας, διατήρηση ασφαλιστικών και συνταξιοδοτικών δικαιωμάτων, πλήρης εφαρμογή της ευνοϊκότερης συλλογικής ρύθμισης, προστασία του τόπου εργασίας, διαφανής ένταξη σε θέσεις και κλάδους, αξιοποίηση της τοπικής τεχνογνωσίας, πρόγραμμα νέων μόνιμων προσλήψεων. </w:t>
      </w:r>
    </w:p>
    <w:p/>
    <w:p>
      <w:pPr/>
      <w:r>
        <w:rPr/>
        <w:t xml:space="preserve">Η διεύρυνση των αρμοδιοτήτων δεν μπορεί να στηριχθεί στην εντατικοποίηση της εργασίας και στην επέκταση των εργολαβιών.</w:t>
      </w:r>
    </w:p>
    <w:p/>
    <w:p/>
    <w:p>
      <w:pPr/>
      <w:r>
        <w:rPr/>
        <w:t xml:space="preserve">10. Η μεταφορά των ομβρίων δημιουργεί νέο κατακερματισμό ευθυνών</w:t>
      </w:r>
    </w:p>
    <w:p/>
    <w:p/>
    <w:p>
      <w:pPr/>
      <w:r>
        <w:rPr/>
        <w:t xml:space="preserve">Το νομοσχέδιο μεταφέρει τη διαχείριση των δικτύων ομβρίων στην ΕΥΔΑΠ και την ΕΥΑΘ, αλλά αφήνει τον καθαρισμό των φρεατίων στους Δήμους. Η διάκριση αυτή μπορεί να δημιουργήσει ένα νέο πεδίο μετακύλισης ευθυνών. Σε ένα πλημμυρικό επεισόδιο ποιος θα ευθύνεται: για το φραγμένο φρεάτιο; για την ανεπαρκή συντήρηση του αγωγού; για τη χαμηλή παροχετευτικότητα; για την καθυστέρηση ενός έργου επέκτασης; για τον επιχειρησιακό συντονισμό; για την αποζημίωση των πληγέντων; </w:t>
      </w:r>
    </w:p>
    <w:p/>
    <w:p>
      <w:pPr/>
      <w:r>
        <w:rPr/>
        <w:t xml:space="preserve">Η αντιπλημμυρική προστασία δεν μπορεί να τεμαχίζεται μεταξύ εταιρειών, Δήμων, Περιφερειών και Υπουργείων χωρίς απολύτως σαφή κατανομή αρμοδιοτήτων.</w:t>
      </w:r>
    </w:p>
    <w:p/>
    <w:p>
      <w:pPr/>
      <w:r>
        <w:rPr/>
        <w:t xml:space="preserve">Απαιτούνται: ενιαίο επιχειρησιακό πρωτόκολλο, κοινό πληροφοριακό σύστημα, σαφής χρηματοδότηση, προσδιορισμός της ευθύνης κάθε φορέα, κοινά σχέδια συντήρησης και επέμβασης,  μόνιμος μηχανισμός συντονισμού. </w:t>
      </w:r>
    </w:p>
    <w:p/>
    <w:p/>
    <w:p>
      <w:pPr/>
      <w:r>
        <w:rPr/>
        <w:t xml:space="preserve">11. Τα άρθρα για τη λειψυδρία διευκολύνουν τις κατεπείγουσες διαδικασίες, τις αναθέσεις έργων και την τροποποίηση υφιστάμενων σχεδίων</w:t>
      </w:r>
    </w:p>
    <w:p/>
    <w:p/>
    <w:p>
      <w:pPr/>
      <w:r>
        <w:rPr/>
        <w:t xml:space="preserve">Η κλιματική κρίση χρησιμοποιείται ως γενικό άλλοθι για περιορισμό του ανταγωνισμού στις αναθέσεις, εξασθένηση των περιβαλλοντικών ελέγχων, παράκαμψη των τοπικών κοινωνιών, αποφάσεις χωρίς επαρκή επιστημονική τεκμηρίωση, μεγάλα έργα χωρίς εξέταση εναλλακτικών λύσεων. </w:t>
      </w:r>
    </w:p>
    <w:p/>
    <w:p>
      <w:pPr/>
      <w:r>
        <w:rPr/>
        <w:t xml:space="preserve">Η επιλογή αναδόχων με διαδικασίες διαπραγμάτευσης χωρίς προηγούμενη δημοσίευση πρέπει να αποτελεί απολύτως εξαιρετική λύση, με αυστηρή αιτιολόγηση, πλήρη δημοσιότητα, χρονικούς περιορισμούς και ανεξάρτητο έλεγχο.</w:t>
      </w:r>
    </w:p>
    <w:p/>
    <w:p>
      <w:pPr/>
      <w:r>
        <w:rPr/>
        <w:t xml:space="preserve">Η αντιμετώπιση της λειψυδρίας δεν είναι μόνο και κυρίως ζήτημα νέων φραγμάτων, μεταφοράς νερού, γεωτρήσεων και αφαλατώσεων. Είναι πρωτίστως ζήτημα: μείωσης των διαρροών,  προστασίας των υδροφορέων, ελέγχου των παράνομων αντλήσεων, επαναχρησιμοποίησης επεξεργασμένων λυμάτων, συλλογής και αξιοποίησης όμβριων υδάτων, αλλαγής των υδροβόρων παραγωγικών πρακτικών, περιορισμού της σπατάλης, σύνδεσης της τουριστικής και πολεοδομικής ανάπτυξης με τη φέρουσα ικανότητα κάθε περιοχής. </w:t>
      </w:r>
    </w:p>
    <w:p/>
    <w:p>
      <w:pPr/>
      <w:r>
        <w:rPr/>
        <w:t xml:space="preserve">Το νομοσχέδιο δίνει μεγαλύτερη έμφαση στην αύξηση της προσφοράς παρά στη διαχείριση της ζήτησης. Αναζητεί περισσότερο νερό χωρίς να αλλάζει επαρκώς το μοντέλο που το σπαταλά. Δεν είναι ολιστική πολιτική. </w:t>
      </w:r>
    </w:p>
    <w:p/>
    <w:p/>
    <w:p>
      <w:pPr/>
      <w:r>
        <w:rPr/>
        <w:t xml:space="preserve">12. Ολοκληρωμένη διαχείριση σημαίνει σχεδιασμός ανά λεκάνη απορροής</w:t>
      </w:r>
    </w:p>
    <w:p/>
    <w:p/>
    <w:p>
      <w:pPr/>
      <w:r>
        <w:rPr/>
        <w:t xml:space="preserve">Η διαχείριση του νερού πρέπει να γίνεται με βάση τη φυσική ενότητα του υδατικού συστήματος και όχι μόνο τα διοικητικά ή εταιρικά όρια. Το νερό των ποταμών, των λιμνών, των υπόγειων υδροφορέων, των πηγών, των αρδευτικών και αστικών δικτύων αποτελεί ενιαίο κύκλο.</w:t>
      </w:r>
    </w:p>
    <w:p/>
    <w:p>
      <w:pPr/>
      <w:r>
        <w:rPr/>
        <w:t xml:space="preserve">Η ολοκληρωμένη διαχείριση πρέπει να συνδέει: την ύδρευση, την άρδευση, την αποχέτευση, την αντιπλημμυρική προστασία, τα οικοσυστήματα, τη γεωργία, τη βιομηχανία, τον τουρισμό, τις χρήσεις γης, την κλιματική προσαρμογή. </w:t>
      </w:r>
    </w:p>
    <w:p/>
    <w:p>
      <w:pPr/>
      <w:r>
        <w:rPr/>
        <w:t xml:space="preserve">Η αρχή της λεκάνης απορροής δεν πρέπει όμως να μετατρέπεται σε πρόσχημα για τη συγκέντρωση της διαχείρισης σε λίγες εταιρικές δομές, μακριά από τις τοπικές κοινωνίες.</w:t>
      </w:r>
    </w:p>
    <w:p/>
    <w:p>
      <w:pPr/>
      <w:r>
        <w:rPr/>
        <w:t xml:space="preserve">Ο σχεδιασμός πρέπει να είναι υπερτοπικός, αλλά η διοίκηση δημόσια, αποκεντρωμένη, διαφανής και κοινωνικά ελεγχόμενη.</w:t>
      </w:r>
    </w:p>
    <w:p/>
    <w:p/>
    <w:p>
      <w:pPr/>
      <w:r>
        <w:rPr/>
        <w:t xml:space="preserve">13. Η ΡΑΑΕΥ και η ΚΥΑ τιμολόγησης μεταφέρουν το κόστος της συγχώνευσης στους καταναλωτές. Θα γίνει το νερό σαν το ρεύμα ακριβό;</w:t>
      </w:r>
    </w:p>
    <w:p/>
    <w:p/>
    <w:p>
      <w:pPr/>
      <w:r>
        <w:rPr/>
        <w:t xml:space="preserve">Η ενίσχυση των αρμοδιοτήτων της ΡΑΑΕΥ δεν αποτελεί μια ουδέτερη διοικητική μεταβολή. Με το Κεφάλαιο ΣΤ΄ η Αρχή αποκτά αποφασιστικό ρόλο στην έγκριση των τιμολογίων, εφαρμόζοντας την ΚΥΑ 103755/2994/26.9.2024, η οποία οργανώνει την τιμολόγηση των υπηρεσιών ύδατος με βάση την ανάκτηση του κόστους. </w:t>
      </w:r>
    </w:p>
    <w:p/>
    <w:p>
      <w:pPr/>
      <w:r>
        <w:rPr/>
        <w:t xml:space="preserve">Το κρίσιμο ζήτημα είναι ποιο κόστος θα κληθούν να ανακτήσουν τα νέα τιμολόγια. Το νομοσχέδιο προβλέπει ρητά ότι οι δαπάνες για την υλοποίηση της συγχώνευσης —οικονομικοί, τεχνικοί, νομικοί και φορολογικοί έλεγχοι, αποτιμήσεις και αμοιβές συμβούλων— κεφαλαιοποιούνται, εντάσσονται στη Ρυθμιζόμενη Περιουσιακή Βάση των εταιρειών και αναγνωρίζονται ως δικαιολογούμενο χρηματοοικονομικό κόστος κατά τον καθορισμό του απαιτούμενου εσόδου από τη ΡΑΑΕΥ. </w:t>
      </w:r>
    </w:p>
    <w:p/>
    <w:p>
      <w:pPr/>
      <w:r>
        <w:rPr/>
        <w:t xml:space="preserve">Το κόστος της κυβερνητικής επιλογής δεν θα βαρύνει μόνο τον κρατικό προϋπολογισμό ή τις εταιρείες. Θα ενσωματωθεί στον μηχανισμό υπολογισμού των τιμολογίων. Στο απαιτούμενο έσοδο θα προστεθούν επίσης το κόστος των νέων επενδύσεων, η συντήρηση των δικτύων, το χρηματοοικονομικό κόστος, η απόσβεση των υποδομών και η προβλεπόμενη απόδοση επί της Ρυθμιζόμενης Περιουσιακής Βάσης.</w:t>
      </w:r>
    </w:p>
    <w:p/>
    <w:p>
      <w:pPr/>
      <w:r>
        <w:rPr/>
        <w:t xml:space="preserve">Επομένως, στις περιοχές όπου τα σημερινά τιμολόγια των Δήμων και των ΔΕΥΑ δεν καλύπτουν το νέο συνολικό αναγνωριζόμενο κόστος, η αύξηση δεν αποτελεί έναν θεωρητικό κίνδυνο. Η προς τα πάνω αναπροσαρμογή γίνεται πρακτικά υποχρεωτική, προκειμένου να επιτευχθεί το απαιτούμενο έσοδο που θα εγκρίνει η ΡΑΑΕΥ. Οι πολίτες θα κληθούν έτσι να χρηματοδοτήσουν μέσω των λογαριασμών τους όχι μόνο το νερό που καταναλώνουν, αλλά και το κόστος της ίδιας της συγχώνευσης.</w:t>
      </w:r>
    </w:p>
    <w:p/>
    <w:p>
      <w:pPr/>
      <w:r>
        <w:rPr/>
        <w:t xml:space="preserve">Η ανησυχία εντείνεται επειδή το νομοσχέδιο δεν προβλέπει ουσιαστική μεταβατική προστασία για τα τιμολόγια ύδρευσης και αποχέτευσης. Η προσωρινή διατήρηση των υφιστάμενων τιμών αφορά μόνο την άρδευση και μόνο για τρία χρόνια. Για την ύδρευση και την αποχέτευση δεν υπάρχει αντίστοιχο πάγωμα, ανώτατο όριο αύξησης ή εγγύηση διατήρησης των ευνοϊκότερων κοινωνικών τιμολογίων. </w:t>
      </w:r>
    </w:p>
    <w:p/>
    <w:p>
      <w:pPr/>
      <w:r>
        <w:rPr/>
        <w:t xml:space="preserve">Η κυβέρνηση, συνεπώς, δεν μπορεί να ισχυρίζεται ότι η μεταρρύθμιση δεν θα επιβαρύνει τους καταναλωτές, όταν το ίδιο το νομοσχέδιο προβλέπει τον μηχανισμό μέσω του οποίου οι δαπάνες της θα περάσουν στα τιμολόγια. Η συγχώνευση δεν είναι δωρεάν. Το νομοσχέδιο προετοιμάζει ώστε το κόστος της να πληρωθεί από τους πολίτες.</w:t>
      </w:r>
    </w:p>
    <w:p/>
    <w:p/>
    <w:p>
      <w:pPr/>
      <w:r>
        <w:rPr/>
        <w:t xml:space="preserve">14. Η εναλλακτική πρόταση</w:t>
      </w:r>
    </w:p>
    <w:p/>
    <w:p/>
    <w:p>
      <w:pPr/>
      <w:r>
        <w:rPr/>
        <w:t xml:space="preserve">Η κατηγορηματική αντίθεση στο νομοσχέδιο δεν σημαίνει αποδοχή της σημερινής κατάστασης. Δεν λειτουργούν όλες οι ΔΕΥΑ αποτελεσματικά. Υπάρχουν προβλήματα υποστελέχωσης, οικονομικής διαχείρισης, τεχνικών ελλείψεων και άνισης ποιότητας υπηρεσιών. Αυτά πρέπει να αντιμετωπιστούν και όχι να αποκρυφθούν.</w:t>
      </w:r>
    </w:p>
    <w:p/>
    <w:p>
      <w:pPr/>
      <w:r>
        <w:rPr/>
        <w:t xml:space="preserve">Η λύση δεν είναι η οριζόντια κατάργηση όλων των τοπικών σχημάτων, ανεξάρτητα από την κατάσταση, την αποτελεσματικότητα και τις ιδιαιτερότητες κάθε περιοχής.</w:t>
      </w:r>
    </w:p>
    <w:p/>
    <w:p>
      <w:pPr/>
      <w:r>
        <w:rPr/>
        <w:t xml:space="preserve">Απαιτείται ένα συνεκτικό πρόγραμμα δημόσιας μεταρρύθμισης:</w:t>
      </w:r>
    </w:p>
    <w:p/>
    <w:p>
      <w:pPr/>
      <w:r>
        <w:rPr/>
        <w:t xml:space="preserve">Πρώτον: σχεδιασμός ανά λεκάνη απορροής</w:t>
      </w:r>
    </w:p>
    <w:p/>
    <w:p>
      <w:pPr/>
      <w:r>
        <w:rPr/>
        <w:t xml:space="preserve">Με δεσμευτικά υδατικά ισοζύγια, προστασία των οικοσυστημάτων και σύνδεση των διαθέσιμων πόρων με τον αναπτυξιακό σχεδιασμό.</w:t>
      </w:r>
    </w:p>
    <w:p/>
    <w:p>
      <w:pPr/>
      <w:r>
        <w:rPr/>
        <w:t xml:space="preserve">Δεύτερον: αντικειμενική αξιολόγηση όλων των παρόχων</w:t>
      </w:r>
    </w:p>
    <w:p/>
    <w:p>
      <w:pPr/>
      <w:r>
        <w:rPr/>
        <w:t xml:space="preserve">Με ενιαίους δείκτες ποιότητας νερού, απωλειών δικτύου, περιβαλλοντικής επίδοσης, οικονομικής διαχείρισης και εξυπηρέτησης πολιτών.</w:t>
      </w:r>
    </w:p>
    <w:p/>
    <w:p>
      <w:pPr/>
      <w:r>
        <w:rPr/>
        <w:t xml:space="preserve">Οι αποτελεσματικοί φορείς πρέπει να στηρίζονται. Οι προβληματικοί να εξυγιαίνονται με συγκεκριμένο σχέδιο.</w:t>
      </w:r>
    </w:p>
    <w:p/>
    <w:p>
      <w:pPr/>
      <w:r>
        <w:rPr/>
        <w:t xml:space="preserve">Τρίτον: εθελοντικές και τεκμηριωμένες συνεργασίες</w:t>
      </w:r>
    </w:p>
    <w:p/>
    <w:p>
      <w:pPr/>
      <w:r>
        <w:rPr/>
        <w:t xml:space="preserve">Οι συνενώσεις και οι διαδημοτικές συνεργασίες πρέπει να προχωρούν όταν αποδεικνύεται ότι βελτιώνουν τις υπηρεσίες και με τη συναίνεση των αιρετών οργάνων και των τοπικών κοινωνιών.</w:t>
      </w:r>
    </w:p>
    <w:p/>
    <w:p>
      <w:pPr/>
      <w:r>
        <w:rPr/>
        <w:t xml:space="preserve">Τέταρτον: δημόσιο επενδυτικό πρόγραμμα</w:t>
      </w:r>
    </w:p>
    <w:p/>
    <w:p>
      <w:pPr/>
      <w:r>
        <w:rPr/>
        <w:t xml:space="preserve">Για αντικατάσταση παλαιών δικτύων, τηλεμετρία, μείωση διαρροών, ενεργειακή αυτονομία, αναβάθμιση βιολογικών καθαρισμών, επαναχρησιμοποίηση και προστασία υδροφορέων.</w:t>
      </w:r>
    </w:p>
    <w:p/>
    <w:p>
      <w:pPr/>
      <w:r>
        <w:rPr/>
        <w:t xml:space="preserve">Οι επενδύσεις αυτές δεν μπορεί να χρηματοδοτούνται αποκλειστικά από τους λογαριασμούς των καταναλωτών.</w:t>
      </w:r>
    </w:p>
    <w:p/>
    <w:p>
      <w:pPr/>
      <w:r>
        <w:rPr/>
        <w:t xml:space="preserve">Πέμπτον: μόνιμο προσωπικό και τεχνική υποστήριξη</w:t>
      </w:r>
    </w:p>
    <w:p/>
    <w:p>
      <w:pPr/>
      <w:r>
        <w:rPr/>
        <w:t xml:space="preserve">Σε ΔΕΥΑ, Δήμους, ΕΥΔΑΠ, ΕΥΑΘ, ΓΟΕΒ, ΤΟΕΒ, Περιφέρειες και ελεγκτικούς φορείς.</w:t>
      </w:r>
    </w:p>
    <w:p/>
    <w:p>
      <w:pPr/>
      <w:r>
        <w:rPr/>
        <w:t xml:space="preserve">Έκτον: δημοκρατικός και κοινωνικός έλεγχος</w:t>
      </w:r>
    </w:p>
    <w:p/>
    <w:p>
      <w:pPr/>
      <w:r>
        <w:rPr/>
        <w:t xml:space="preserve">Με αποφασιστική συμμετοχή της Αυτοδιοίκησης, των εργαζομένων, των καταναλωτών, των αγροτών και των περιβαλλοντικών φορέων.</w:t>
      </w:r>
    </w:p>
    <w:p/>
    <w:p>
      <w:pPr/>
      <w:r>
        <w:rPr/>
        <w:t xml:space="preserve">Έβδομον: καθολική πρόσβαση και δίκαιη τιμολόγηση</w:t>
      </w:r>
    </w:p>
    <w:p/>
    <w:p>
      <w:pPr/>
      <w:r>
        <w:rPr/>
        <w:t xml:space="preserve">Με προστασία της βασικής ανθρώπινης κατανάλωσης και αυξημένη χρέωση της σπατάλης, της υπερκατανάλωσης και των ιδιαίτερα υδροβόρων κερδοσκοπικών χρήσεων.</w:t>
      </w:r>
    </w:p>
    <w:p/>
    <w:p/>
    <w:p>
      <w:pPr/>
      <w:r>
        <w:rPr/>
        <w:t xml:space="preserve">Συμπέρασμα. </w:t>
      </w:r>
    </w:p>
    <w:p/>
    <w:p>
      <w:pPr/>
      <w:r>
        <w:rPr/>
        <w:t xml:space="preserve">Δεν πρόκειται για μεμονωμένη ρύθμιση, αλλά για νέο εθνικό μοντέλο συγκέντρωσης</w:t>
      </w:r>
    </w:p>
    <w:p/>
    <w:p>
      <w:pPr/>
      <w:r>
        <w:rPr/>
        <w:t xml:space="preserve">Το νομοσχέδιο αλλάζει το μοντέλο διαχείρισης του νερού, αφαιρεί κρίσιμες αρμοδιότητες από την Τοπική Αυτοδιοίκηση, συγκεντρώνει τη διοίκηση και τα έσοδα σε δύο εισηγμένες εταιρείες, μεταφέρει τεράστια περιουσιακά και επιχειρησιακά βάρη χωρίς ολοκληρωμένη προηγούμενη  αποτίμηση και αφήνει αναπάντητα τα βασικά ερωτήματα για τα τιμολόγια, τη στελέχωση, τις επενδύσεις και την ποιότητα των υπηρεσιών.</w:t>
      </w:r>
    </w:p>
    <w:p/>
    <w:p>
      <w:pPr/>
      <w:r>
        <w:rPr/>
        <w:t xml:space="preserve">Το νομοσχέδιο δεν αποτελεί μια μεμονωμένη ρύθμιση για την Αττική και τη Θεσσαλονίκη. Εντάσσεται σε έναν ευρύτερο σχεδιασμό συγκέντρωσης της διαχείρισης των υδάτων σε λίγους μεγάλους εταιρικούς και περιφερειακούς φορείς. Η επέκταση της ΕΥΔΑΠ και της ΕΥΑΘ, η ενίσχυση του ΟΔΥΘ στη Θεσσαλία, η δραστηριοποίηση της ΕΥΔΑΠ Νήσων και η προοπτική αντίστοιχης αναδιοργάνωσης στην Κρήτη συνθέτουν σταδιακά ένα νέο εθνικό μοντέλο.</w:t>
      </w:r>
    </w:p>
    <w:p/>
    <w:p>
      <w:pPr/>
      <w:r>
        <w:rPr/>
        <w:t xml:space="preserve">Επομένως, δεν συζητούμε μόνο για την τύχη ορισμένων ΔΕΥΑ και δημοτικών υπηρεσιών. Συζητούμε για την προοπτική αντικατάστασης της αποκεντρωμένης και αυτοδιοικητικής διαχείρισης από λίγους μεγάλους φορείς εταιρικής μορφής. Μια τόσο βαθιά αλλαγή δεν μπορεί να προχωρεί αποσπασματικά, περιοχή προς περιοχή, χωρίς προηγούμενη δημόσια συζήτηση για το συνολικό μοντέλο που επιδιώκεται για τη χώρα.</w:t>
      </w:r>
    </w:p>
    <w:p/>
    <w:p>
      <w:pPr/>
      <w:r>
        <w:rPr/>
        <w:t xml:space="preserve">Ποιος τελικά ωφελείται από το νέο μοντέλο;</w:t>
      </w:r>
    </w:p>
    <w:p/>
    <w:p>
      <w:pPr/>
      <w:r>
        <w:rPr/>
        <w:t xml:space="preserve">Η συγκέντρωση της διαχείρισης σε λίγους μεγάλους φορείς, η διεύρυνση της ρυθμιζόμενης περιουσιακής βάσης, τα εκτεταμένα επενδυτικά προγράμματα και οι διαδικασίες ταχείας ανάθεσης δημιουργούν ένα ιδιαίτερα ελκυστικό πεδίο για μεγάλους κατασκευαστικούς, χρηματοδοτικούς και πολυεθνικούς ομίλους που δραστηριοποιούνται στα έργα ύδρευσης, αποχέτευσης, άρδευσης, αφαλάτωσης και επεξεργασίας λυμάτων.</w:t>
      </w:r>
    </w:p>
    <w:p/>
    <w:p>
      <w:pPr/>
      <w:r>
        <w:rPr/>
        <w:t xml:space="preserve">Είναι όμως απολύτως σαφές ποιο οικονομικό πεδίο δημιουργεί το νομοσχέδιο: λίγοι μεγάλοι αναθέτοντες φορείς, μεγάλα και συγκεντρωμένα επενδυτικά προγράμματα, διευρυμένες εργολαβικές δυνατότητες και ανάκτηση των σχετικών δαπανών μέσω των τιμολογίων.</w:t>
      </w:r>
    </w:p>
    <w:p/>
    <w:p>
      <w:pPr/>
      <w:r>
        <w:rPr/>
        <w:t xml:space="preserve">Οι ιδιωτικοί όμιλοι θα μπορούν να αναλαμβάνουν έργα και υπηρεσίες, ενώ το κόστος των επενδύσεων, της χρηματοδότησης και της ίδιας της αναδιοργάνωσης θα μεταφέρεται στους καταναλωτές. Η κυβέρνηση οφείλει, συνεπώς, να απαντήσει ποιοι θα είναι οι πραγματικοί οικονομικοί ωφελημένοι από τη νέα δομή και με ποιες εγγυήσεις θα αποτραπεί η μετατροπή των δημόσιων υποδομών νερού σε πεδίο εγγυημένων εργολαβικών αποδόσεων.</w:t>
      </w:r>
    </w:p>
    <w:p/>
    <w:p/>
    <w:p>
      <w:pPr/>
      <w:r>
        <w:rPr/>
        <w:t xml:space="preserve">Η κυβέρνηση ζητά να εγκριθεί πρώτα η πολιτική της επιλογή και υπόσχεται ότι θα υπολογίσει αργότερα το πραγματικό κόστος και τις συνέπειές της.</w:t>
      </w:r>
    </w:p>
    <w:p/>
    <w:p>
      <w:pPr/>
      <w:r>
        <w:rPr/>
        <w:t xml:space="preserve">Αυτό δεν είναι σοβαρή μεταρρύθμιση. Είναι θεσμικός και επιχειρησιακός τυχοδιωκτισμός σε έναν τομέα όπου δεν επιτρέπονται πειραματισμοί.</w:t>
      </w:r>
    </w:p>
    <w:p/>
    <w:p>
      <w:pPr/>
      <w:r>
        <w:rPr/>
        <w:t xml:space="preserve">Η βιαστική προώθηση του νομοσχεδίου μέσα στο καλοκαίρι, χωρίς προηγούμενο διάλογο και με μόλις δέκα ημέρες διαβούλευσης, ενισχύει την εντύπωση ότι η κυβέρνηση επιδιώκει να περιορίσει τον δημόσιο έλεγχο και να δημιουργήσει τετελεσμένα πριν οργανωθεί η κοινωνική και θεσμική αντίδραση.</w:t>
      </w:r>
    </w:p>
    <w:p/>
    <w:p>
      <w:pPr/>
      <w:r>
        <w:rPr/>
        <w:t xml:space="preserve">Το νερό ως δημόσιο και κοινωνικό αγαθό δεν προστατεύεται με διακηρύξεις. Προστατεύεται όταν διασφαλίζονται: η καθολική και οικονομικά προσιτή πρόσβαση, η περιβαλλοντική βιωσιμότητα, ο δημοκρατικός και κοινωνικός έλεγχος, η προστασία της δημόσιας και δημοτικής περιουσίας, η διαφάνεια, η επαρκής στελέχωση,  η λογοδοσία απέναντι στους πολίτες. </w:t>
      </w:r>
    </w:p>
    <w:p/>
    <w:p>
      <w:pPr/>
      <w:r>
        <w:rPr/>
        <w:t xml:space="preserve">Για τους λόγους αυτούς, το νομοσχέδιο δεν πρέπει να κατατεθεί για ψήφιση στη Βουλή.</w:t>
      </w:r>
    </w:p>
    <w:p/>
    <w:p>
      <w:pPr/>
      <w:r>
        <w:rPr/>
        <w:t xml:space="preserve">Να προηγηθεί ουσιαστική και επαρκής δημόσια διαβούλευση με την Τοπική Αυτοδιοίκηση, τους φορείς ύδρευσης, τους εργαζομένους, την επιστημονική κοινότητα, τους αγρότες και τις τοπικές κοινωνίες.</w:t>
      </w:r>
    </w:p>
    <w:p/>
    <w:p>
      <w:pPr/>
      <w:r>
        <w:rPr/>
        <w:t xml:space="preserve">Η αναγκαία μεταρρύθμιση πρέπει να στηρίζεται στη γνώση, στη συνεργασία, στη δημόσια χρηματοδότηση και στη δημοκρατική λογοδοσία — όχι στη βιασύνη, στον διοικητικό εξαναγκασμό και στη δημιουργία τετελεσμένων.</w:t>
      </w:r>
    </w:p>
    <w:p/>
    <w:p>
      <w:pPr/>
      <w:r>
        <w:rPr/>
        <w:t xml:space="preserve">Το νερό δεν είναι εταιρικό χαρτοφυλάκιο. Είναι δημόσιο αγαθό, φυσικός πόρος και θεμελιώδες κοινωνικό δικαίωμα ζωτικής σημασίας. Η διαχείρισή του δεν μπορεί να αποφασίζεται ερήμην της κοινωνίας.</w:t>
      </w:r>
    </w:p>
    <w:p/>
    <w:p>
      <w:pPr/>
      <w:r>
        <w:rPr>
          <w:b w:val="1"/>
          <w:bCs w:val="1"/>
        </w:rPr>
        <w:t xml:space="preserve">ΔΗΜΟΣ ΔΩΡΙΔΟΣ – 19 Ιουλίου 2026, 21:22</w:t>
      </w:r>
    </w:p>
    <w:p>
      <w:pPr/>
      <w:r>
        <w:rPr/>
        <w:t xml:space="preserve">Επίσημη θέση του Δήμου Δωρίδος (Απόφαση Δημοτικού Συμβουλίου 71/2026).</w:t>
      </w:r>
    </w:p>
    <w:p/>
    <w:p/>
    <w:p>
      <w:pPr/>
      <w:r>
        <w:rPr/>
        <w:t xml:space="preserve">Ο Δήμος Δωρίδος, με την υπ' αριθ. 71/2026 (ΑΔΑ: ΕΛΦΛΩ9Ζ - ΑΟΕ) απόφαση του Δημοτικού Συμβουλίου,  εγκρίνει την έκδοση του παρακάτω ψηφίσματος σχετικά με το σχέδιο νόμου του Υπουργείου Περιβάλλοντος και Ενέργειας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
      <w:pPr/>
      <w:r>
        <w:rPr/>
        <w:t xml:space="preserve">Ψ Η Φ Ι Σ Μ Α</w:t>
      </w:r>
    </w:p>
    <w:p/>
    <w:p/>
    <w:p>
      <w:pPr/>
      <w:r>
        <w:rPr/>
        <w:t xml:space="preserve">Το Δημοτικό Συμβούλιο του Δήμου Δωρίδος </w:t>
      </w:r>
    </w:p>
    <w:p/>
    <w:p/>
    <w:p>
      <w:pPr/>
      <w:r>
        <w:rPr/>
        <w:t xml:space="preserve">1.	Ζητά να μην κατατεθεί και να μην ψηφιστεί το σχέδιο νόμου.</w:t>
      </w:r>
    </w:p>
    <w:p/>
    <w:p>
      <w:pPr/>
      <w:r>
        <w:rPr/>
        <w:t xml:space="preserve">2.	Εκφράζει την κατηγορηματική αντίθεσή του στις διατάξεις του σχεδίου νόμου που καταργούν ή περιορίζουν τις αρμοδιότητες των Δήμων και των Δ.Ε.Υ.Α. στον τομέα της ύδρευσης και αποχέτευσης.</w:t>
      </w:r>
    </w:p>
    <w:p/>
    <w:p>
      <w:pPr/>
      <w:r>
        <w:rPr/>
        <w:t xml:space="preserve">3.	Δηλώνει ότι το νερό αποτελεί δημόσιο και κοινωνικό αγαθό, θεμελιώδες ανθρώπινο δικαίωμα και βασική προϋπόθεση της δημόσιας υγείας και της βιώσιμης ανάπτυξης και ότι η διαχείρισή του πρέπει να παραμείνει υπό δημόσιο έλεγχο, με αποκλειστική διαχείριση της Τοπικής Αυτοδιοίκησης.</w:t>
      </w:r>
    </w:p>
    <w:p/>
    <w:p>
      <w:pPr/>
      <w:r>
        <w:rPr/>
        <w:t xml:space="preserve">4.	Ζητά την απόσυρση ή την ουσιαστική τροποποίηση των διατάξεων του σχεδίου νόμου που αποδυναμώνουν τον ρόλο των Δήμων και των Δημοτικών Επιχειρήσεων Ύδρευσης και Αποχέτευσης.</w:t>
      </w:r>
    </w:p>
    <w:p/>
    <w:p>
      <w:pPr/>
      <w:r>
        <w:rPr/>
        <w:t xml:space="preserve">5.	Ζητά την ουσιαστική συμμετοχή της Τοπικής Αυτοδιοίκησης στη χάραξη της πολιτικής για τους υδάτινους πόρους και ειδικότερα για τη διαχείριση του νερού. </w:t>
      </w:r>
    </w:p>
    <w:p/>
    <w:p>
      <w:pPr/>
      <w:r>
        <w:rPr/>
        <w:t xml:space="preserve">6.	Ζητά από την Ελληνική Πολιτεία να θεσπίσει ένα μόνιμο πλαίσιο αναπτυξιακής και περιβαλλοντικής ανταπόδοσης υπέρ του Δήμου Δωρίδος, αναγνωρίζοντας τη διαχρονική συμβολή της περιοχής στην υδροδότηση της χώρας.</w:t>
      </w:r>
    </w:p>
    <w:p/>
    <w:p>
      <w:pPr/>
      <w:r>
        <w:rPr/>
        <w:t xml:space="preserve">7.	Δηλώνει ότι η υλοποίηση του παραλίμνιου αγωγού αποτελεί υποχρέωση της Πολιτείας και καταγγείλει την προσπάθεια χρησιμοποίησης της κατασκευής του έργου ως αντάλλαγμα.</w:t>
      </w:r>
    </w:p>
    <w:p/>
    <w:p>
      <w:pPr/>
      <w:r>
        <w:rPr/>
        <w:t xml:space="preserve">8.	Καλεί όλους τους φορείς της Τοπικής Αυτοδιοίκησης, την Κ.Ε.Δ.Ε., την Περιφερειακή Ένωση Δήμων Στερεάς Ελλάδας, την Περιφέρεια Στερεάς Ελλάδας και κάθε κοινωνικό φορέα να υπερασπιστούν τον δημόσιο χαρακτήρα του νερού και τον θεσμικό ρόλο των Δήμων.</w:t>
      </w:r>
    </w:p>
    <w:p/>
    <w:p>
      <w:pPr/>
      <w:r>
        <w:rPr/>
        <w:t xml:space="preserve">9.	Καταδικάζει την άνιση μεταχείριση των υπαλλήλων που προβλέπεται στο άρθρο 14 του σχεδίου νόμου.</w:t>
      </w:r>
    </w:p>
    <w:p/>
    <w:p>
      <w:pPr/>
      <w:r>
        <w:rPr/>
        <w:t xml:space="preserve">10.	Τέλος, και σε περίπτωση που τα ανωτέρω αγνοηθούν, δηλώνουμε ρητά την πρόθεσή μας να προσβάλουμε με κάθε νόμιμο ένδικο μέσο τον ψηφισθέντα νόμο.</w:t>
      </w:r>
    </w:p>
    <w:p/>
    <w:p>
      <w:pPr/>
      <w:r>
        <w:rPr/>
        <w:t xml:space="preserve">11.	Να αποσταλεί το παρόν ψήφισμα στον Πρωθυπουργό, να παραδοθεί αυτοπροσώπως στον Υπουργό Περιβάλλοντος και Ενέργειας, στους αρχηγούς των κοινοβουλευτικών κομμάτων, στον Βουλευτή  του Νομού Φωκίδας, στην Κ.Ε.Δ.Ε., στην Π.Ε.Δ. Στερεάς Ελλάδας, στην Περιφέρεια Στερεάς Ελλάδας και στα μέσα μαζικής ενημέρωσης.</w:t>
      </w:r>
    </w:p>
    <w:p/>
    <w:p>
      <w:pPr/>
      <w:r>
        <w:rPr/>
        <w:t xml:space="preserve">Το Δημοτικό Συμβούλιο του Δήμου Δωρίδος δηλώνει ότι θα συνεχίσει να υπερασπίζεται με κάθε θεσμικό και δημοκρατικό μέσο το δικαίωμα των τοπικών κοινωνιών να έχουν ουσιαστικό λόγο στη διαχείριση του πολυτιμότερου φυσικού πόρου της χώρας.</w:t>
      </w:r>
    </w:p>
    <w:p/>
    <w:p>
      <w:pPr/>
      <w:r>
        <w:rPr/>
        <w:t xml:space="preserve">Το νερό δεν είναι εμπόρευμα. Είναι δημόσιο αγαθό, στοιχείο ζωής, κοινωνικής συνοχής και βιώσιμης ανάπτυξης. Τα έργα που δικαιούται η Δωρίδα αποτελούν υποχρέωση της Πολιτείας και όχι αντάλλαγμα για την αποδοχή επιλογών που απομακρύνουν τη διαχείριση του νερού από τις τοπικές κοινωνίες. Ο Δήμος Δωρίδος δεν διαπραγματεύεται τον δημόσιο χαρακτήρα του νερού και θα συνεχίσει να αγωνίζεται για τη διατήρησή του προς όφελος των σημερινών και των μελλοντικών γενεών.</w:t>
      </w:r>
    </w:p>
    <w:p/>
    <w:p>
      <w:pPr/>
      <w:r>
        <w:rPr>
          <w:b w:val="1"/>
          <w:bCs w:val="1"/>
        </w:rPr>
        <w:t xml:space="preserve">ΚΟΙΝΗ ΠΑΡΕΜΒΑΣΗ ΤΩΝ ΕΡΓΑΖΟΜΕΝΩΝ ΣΤΙΣ Δ.Ε.Υ.Α. ΠΟΥ ΠΡΟΒΛΕΠΕΤΑΙ ΝΑ ΑΠΟΡΡΟΦΗΘΟΥΝ ΑΠΟ ΤΗΝ Ε.ΥΔ.Α.Π. Α.Ε. – 19 Ιουλίου 2026, 21:27</w:t>
      </w:r>
    </w:p>
    <w:p>
      <w:pPr/>
      <w:r>
        <w:rPr/>
        <w:t xml:space="preserve">ΚΟΙΝΗ ΠΑΡΕΜΒΑΣΗ ΤΩΝ ΕΡΓΑΖΟΜΕΝΩΝ ΣΤΙΣ Δ.Ε.Υ.Α. ΠΟΥ ΠΡΟΒΛΕΠΕΤΑΙ ΝΑ ΑΠΟΡΡΟΦΗΘΟΥΝ ΑΠΟ ΤΗΝ Ε.ΥΔ.Α.Π. Α.Ε.</w:t>
      </w:r>
    </w:p>
    <w:p/>
    <w:p/>
    <w:p>
      <w:pPr/>
      <w:r>
        <w:rPr/>
        <w:t xml:space="preserve">Οι εργαζόμενοι στις Δ.Ε.Υ.Α. που προβλέπεται να απορροφηθούν από την Ε.ΥΔ.Α.Π. Α.Ε. και ειδικότερα στη Δ.Ε.Υ.Α.ΤΗ. Λαυρεωτικής, στη Δ.Ε.Υ.Α. Κύμης-Αλιβερίου, στη Δ.Ε.Υ.Α. Χαλκίδας, στη Δ.Ε.Υ.Α. Θήβας και στη Δ.Ε.Υ.Α. Ερέτριας, στο πλαίσιο της παρούσας διαβούλευσης, τοποθετούμαστε θετικά επί της αρχής ως προς τη διεύρυνση της αρμοδιότητας της Ε.ΥΔ.Α.Π. Α.Ε., υπό την προϋπόθεση ότι θα διασφαλιστεί πλήρως και ρητά το σύνολο των εργασιακών δικαιωμάτων των εργαζομένων.</w:t>
      </w:r>
    </w:p>
    <w:p/>
    <w:p/>
    <w:p>
      <w:pPr/>
      <w:r>
        <w:rPr/>
        <w:t xml:space="preserve">Η θετική αυτή στάση τελεί υπό την απαραίτητη προϋπόθεση ενσωμάτωσης στο σχέδιο νόμου συγκεκριμένων εγγυήσεων, οι οποίες αποτελούν το ελάχιστο πλαίσιο προστασίας των εργαζομένων και διασφάλισης της ομαλής επιχειρησιακής συνέχειας.</w:t>
      </w:r>
    </w:p>
    <w:p/>
    <w:p/>
    <w:p>
      <w:pPr/>
      <w:r>
        <w:rPr/>
        <w:t xml:space="preserve">ΒΑΣΙΚΕΣ ΕΡΓΑΣΙΑΚΕΣ ΔΙΑΣΦΑΛΙΣΕΙΣ</w:t>
      </w:r>
    </w:p>
    <w:p/>
    <w:p/>
    <w:p>
      <w:pPr/>
      <w:r>
        <w:rPr/>
        <w:t xml:space="preserve">1. Καθολική και χωρίς εξαιρέσεις μεταφορά του συνόλου του προσωπικού.</w:t>
      </w:r>
    </w:p>
    <w:p/>
    <w:p>
      <w:pPr/>
      <w:r>
        <w:rPr/>
        <w:t xml:space="preserve">2. Καμία δυσμενέστερη μεταβολή στις αποδοχές ή στους όρους εργασίας.</w:t>
      </w:r>
    </w:p>
    <w:p/>
    <w:p>
      <w:pPr/>
      <w:r>
        <w:rPr/>
        <w:t xml:space="preserve">3. Πλήρης ένταξη στη συλλογική σύμβαση και στους κανονισμούς προσωπικού του τακτικού προσωπικού της Ε.ΥΔ.Α.Π. Α.Ε.</w:t>
      </w:r>
    </w:p>
    <w:p/>
    <w:p>
      <w:pPr/>
      <w:r>
        <w:rPr/>
        <w:t xml:space="preserve">4. Πλήρης αναγνώριση της προϋπηρεσίας και όλων των θεμελιωμένων δικαιωμάτων, όπως αυτά έχουν αναγνωριστεί στον φορέα προέλευσης.</w:t>
      </w:r>
    </w:p>
    <w:p/>
    <w:p>
      <w:pPr/>
      <w:r>
        <w:rPr/>
        <w:t xml:space="preserve">5. Διασφάλιση της υπηρεσιακής εξέλιξης και των θέσεων ευθύνης.</w:t>
      </w:r>
    </w:p>
    <w:p/>
    <w:p>
      <w:pPr/>
      <w:r>
        <w:rPr/>
        <w:t xml:space="preserve">6. Απασχόληση σε αντίστοιχο αντικείμενο, με αξιοποίηση της εμπειρίας και της τεχνογνωσίας των εργαζομένων.</w:t>
      </w:r>
    </w:p>
    <w:p/>
    <w:p>
      <w:pPr/>
      <w:r>
        <w:rPr/>
        <w:t xml:space="preserve">7. Ειδική πρόβλεψη για τους αποσπασμένους εργαζομένους.</w:t>
      </w:r>
    </w:p>
    <w:p/>
    <w:p>
      <w:pPr/>
      <w:r>
        <w:rPr/>
        <w:t xml:space="preserve">8. Διατήρηση των δυνατοτήτων υπηρεσιακής κινητικότητας των εργαζομένων, συμπεριλαμβανομένης της δυνατότητας απόσπασης ή μετάταξης σε άλλη Δ.Ε.Υ.Α.</w:t>
      </w:r>
    </w:p>
    <w:p/>
    <w:p>
      <w:pPr/>
      <w:r>
        <w:rPr/>
        <w:t xml:space="preserve">9. Κατοχύρωση του υφιστάμενου τόπου εργασίας.</w:t>
      </w:r>
    </w:p>
    <w:p/>
    <w:p/>
    <w:p>
      <w:pPr/>
      <w:r>
        <w:rPr/>
        <w:t xml:space="preserve">ΣΥΓΚΕΚΡΙΜΕΝΕΣ ΠΡΟΤΑΣΕΙΣ ΕΠΙ ΤΟΥ ΣΧΕΔΙΟΥ ΝΟΜΟΥ</w:t>
      </w:r>
    </w:p>
    <w:p/>
    <w:p>
      <w:pPr/>
      <w:r>
        <w:rPr/>
        <w:t xml:space="preserve">Άρθρο 13</w:t>
      </w:r>
    </w:p>
    <w:p/>
    <w:p>
      <w:pPr/>
      <w:r>
        <w:rPr/>
        <w:t xml:space="preserve">Να προβλεφθεί, κατ’ αντιστοιχία και για την Αττική, η σύσταση Γενικής Διεύθυνσης ή Διεύθυνσης Ύδρευσης και Αποχέτευσης Ανατολικής Αττικής.</w:t>
      </w:r>
    </w:p>
    <w:p/>
    <w:p/>
    <w:p>
      <w:pPr/>
      <w:r>
        <w:rPr/>
        <w:t xml:space="preserve">Άρθρο 14</w:t>
      </w:r>
    </w:p>
    <w:p/>
    <w:p>
      <w:pPr/>
      <w:r>
        <w:rPr/>
        <w:t xml:space="preserve">Για την αποφυγή ερμηνειών που θα μπορούσαν να οδηγήσουν σε δυσμενή μεταβολή των όρων απασχόλησης του μεταφερόμενου προσωπικού, προτείνεται η ακόλουθη αναδιατύπωση:</w:t>
      </w:r>
    </w:p>
    <w:p/>
    <w:p/>
    <w:p>
      <w:pPr/>
      <w:r>
        <w:rPr/>
        <w:t xml:space="preserve">Παράγραφος 1</w:t>
      </w:r>
    </w:p>
    <w:p/>
    <w:p>
      <w:pPr/>
      <w:r>
        <w:rPr/>
        <w:t xml:space="preserve">Στις περιοχές που περιέρχονται στην αρμοδιότητα της Ε.ΥΔ.Α.Π. Α.Ε. και της Ε.Υ.Α.Θ. Α.Ε., το σύνολο του προσωπικού που υπηρετεί με οποιαδήποτε σχέση εργασίας στις Δ.Ε.Υ.Α. μεταφέρεται υποχρεωτικά και αυτοδικαίως, με την ίδια σχέση εργασίας, και τοποθετείται σε αντίστοιχες οργανικές μονάδες, σύμφωνα με τα τυπικά και ουσιαστικά προσόντα του, για την άσκηση των ίδιων ή παρεμφερών καθηκόντων.</w:t>
      </w:r>
    </w:p>
    <w:p/>
    <w:p>
      <w:pPr/>
      <w:r>
        <w:rPr/>
        <w:t xml:space="preserve">Η προϋπηρεσία, καθώς και η άσκηση καθηκόντων ευθύνης, αναγνωρίζονται πλήρως και λαμβάνονται υπόψη για την υπηρεσιακή εξέλιξη και την κάλυψη αντίστοιχων θέσεων ευθύνης.</w:t>
      </w:r>
    </w:p>
    <w:p/>
    <w:p/>
    <w:p>
      <w:pPr/>
      <w:r>
        <w:rPr/>
        <w:t xml:space="preserve">Παράγραφος 8</w:t>
      </w:r>
    </w:p>
    <w:p/>
    <w:p>
      <w:pPr/>
      <w:r>
        <w:rPr/>
        <w:t xml:space="preserve">Το προσωπικό εντάσσεται πλήρως στο καθεστώς του τακτικού προσωπικού της Ε.ΥΔ.Α.Π. Α.Ε. και της Ε.Υ.Α.Θ. Α.Ε.</w:t>
      </w:r>
    </w:p>
    <w:p/>
    <w:p>
      <w:pPr/>
      <w:r>
        <w:rPr/>
        <w:t xml:space="preserve">Οι συνολικά καταβαλλόμενες αποδοχές έως την ολοκλήρωση της διαδικασίας μεταφοράς λαμβάνονται υπόψη για τη μισθολογική κατάταξη του προσωπικού, σύμφωνα με την προϋπηρεσία που έχει ήδη αναγνωριστεί από τον φορέα προέλευσης, χωρίς να επιτρέπεται οποιαδήποτε μείωσή τους.</w:t>
      </w:r>
    </w:p>
    <w:p/>
    <w:p>
      <w:pPr/>
      <w:r>
        <w:rPr/>
        <w:t xml:space="preserve">Εφόσον από τη μισθολογική κατάταξη προκύπτουν υψηλότερες αποδοχές, αυτές διατηρούνται ως προσωπική διαφορά, συμψηφιζόμενη με μελλοντικές αυξήσεις.</w:t>
      </w:r>
    </w:p>
    <w:p/>
    <w:p/>
    <w:p>
      <w:pPr/>
      <w:r>
        <w:rPr/>
        <w:t xml:space="preserve">Παράγραφος 11</w:t>
      </w:r>
    </w:p>
    <w:p/>
    <w:p>
      <w:pPr/>
      <w:r>
        <w:rPr/>
        <w:t xml:space="preserve">Προτείνεται να προβλεφθεί ειδική ρύθμιση για το προσωπικό που, κατά τον χρόνο της μεταφοράς, υπηρετεί με απόσπαση από ή προς Δ.Ε.Υ.Α., είτε μεταξύ επιχειρήσεων που υπάγονται στις περιοχές επέκτασης της Ε.ΥΔ.Α.Π. Α.Ε. ή της Ε.Υ.Α.Θ. Α.Ε. είτε προς ή από Δ.Ε.Υ.Α. που εξακολουθούν να λειτουργούν εκτός των περιοχών αυτών.</w:t>
      </w:r>
    </w:p>
    <w:p/>
    <w:p>
      <w:pPr/>
      <w:r>
        <w:rPr/>
        <w:t xml:space="preserve">Ειδικότερα, να διασφαλίζεται η δυνατότητα συνέχισης ή διατήρησης της υφιστάμενης απόσπασης, κατόπιν αίτησης του εργαζομένου και εφόσον εξακολουθούν να συντρέχουν υπηρεσιακές ανάγκες.</w:t>
      </w:r>
    </w:p>
    <w:p/>
    <w:p>
      <w:pPr/>
      <w:r>
        <w:rPr/>
        <w:t xml:space="preserve">Παράλληλα, να προβλεφθεί ότι οι εργαζόμενοι που μεταφέρονται υποχρεωτικά στην Ε.ΥΔ.Α.Π. Α.Ε. ή στην Ε.Υ.Α.Θ. Α.Ε. διατηρούν τις δυνατότητες υπηρεσιακής κινητικότητας που θα είχαν εάν εξακολουθούσαν να υπηρετούν σε Δ.Ε.Υ.Α.</w:t>
      </w:r>
    </w:p>
    <w:p/>
    <w:p>
      <w:pPr/>
      <w:r>
        <w:rPr/>
        <w:t xml:space="preserve">Για τον λόγο αυτό, να παρέχεται η δυνατότητα νέας απόσπασης, μετάταξης ή άλλης νόμιμης υπηρεσιακής μετακίνησης προς άλλη Δ.Ε.Υ.Α., κατόπιν αίτησης του εργαζομένου και σύμφωνα με τις προϋποθέσεις που ισχύουν για το προσωπικό των Δ.Ε.Υ.Α.</w:t>
      </w:r>
    </w:p>
    <w:p/>
    <w:p>
      <w:pPr/>
      <w:r>
        <w:rPr/>
        <w:t xml:space="preserve">Η μεταφορά στην Ε.ΥΔ.Α.Π. Α.Ε. ή στην Ε.Υ.Α.Θ. Α.Ε. δεν πρέπει να συνεπάγεται περιορισμό των υπηρεσιακών δικαιωμάτων των εργαζομένων ούτε δυσμενή μεταβολή της υπηρεσιακής τους κατάστασης αποκλειστικά λόγω της αναδιοργάνωσης των φορέων ύδρευσης και αποχέτευσης.</w:t>
      </w:r>
    </w:p>
    <w:p/>
    <w:p>
      <w:pPr/>
      <w:r>
        <w:rPr/>
        <w:t xml:space="preserve">Η ρύθμιση αυτή διασφαλίζει την ίση μεταχείριση των εργαζομένων, τη συνέχεια της υπηρεσιακής τους κατάστασης και αποτρέπει δυσμενείς συνέπειες που θα μπορούσαν να προκύψουν αποκλειστικά λόγω της μεταβολής του φορέα απασχόλησης.</w:t>
      </w:r>
    </w:p>
    <w:p/>
    <w:p/>
    <w:p>
      <w:pPr/>
      <w:r>
        <w:rPr/>
        <w:t xml:space="preserve">Άρθρο 38 – Παράγραφος 5</w:t>
      </w:r>
    </w:p>
    <w:p/>
    <w:p>
      <w:pPr/>
      <w:r>
        <w:rPr/>
        <w:t xml:space="preserve">Για χρονικό διάστημα πέντε (5) ετών από την απορρόφηση των παρόχων υπηρεσιών ύδατος από την Ε.ΥΔ.Α.Π. Α.Ε. ή την Ε.Υ.Α.Θ. Α.Ε., το προσωπικό των μεταφερόμενων παρόχων εξακολουθεί να παρέχει την εργασία του εντός των διοικητικών ορίων του Δήμου στον οποίο υπηρετούσε κατά τον χρόνο της απορρόφησης.</w:t>
      </w:r>
    </w:p>
    <w:p/>
    <w:p>
      <w:pPr/>
      <w:r>
        <w:rPr/>
        <w:t xml:space="preserve">Κατά το ανωτέρω χρονικό διάστημα δεν επιτρέπεται η μετάθεση, μετακίνηση, απόσπαση ή με οποιονδήποτε άλλο τρόπο τοποθέτησή του σε υπηρεσία, οργανική μονάδα ή εγκατάσταση εκτός των διοικητικών ορίων του οικείου Δήμου, χωρίς την προηγούμενη έγγραφη συναίνεση του εργαζομένου.</w:t>
      </w:r>
    </w:p>
    <w:p/>
    <w:p>
      <w:pPr/>
      <w:r>
        <w:rPr/>
        <w:t xml:space="preserve">Μετά την παρέλευση της πενταετίας, ο τόπος εργασίας του προσωπικού δεν επιτρέπεται να απέχει περισσότερο από σαράντα (40) χιλιόμετρα από τον τόπο εργασίας στον οποίο υπηρετούσε κατά τον χρόνο της απορρόφησης.</w:t>
      </w:r>
    </w:p>
    <w:p/>
    <w:p>
      <w:pPr/>
      <w:r>
        <w:rPr>
          <w:b w:val="1"/>
          <w:bCs w:val="1"/>
        </w:rPr>
        <w:t xml:space="preserve">ΓΕΩΠΟΝΟΣ Τ.Ο.Ε.Β. – 19 Ιουλίου 2026, 21:47</w:t>
      </w:r>
    </w:p>
    <w:p>
      <w:pPr/>
      <w:r>
        <w:rPr/>
        <w:t xml:space="preserve">Τα   Τ.Ο.Ε.Β. της δυτικής Θεσσαλονίκης  ( Αγίου Αθανασίου, Χαλάστρας, Μαγνησίας , Χαλκηδόνας,  Βραχιάς, Μικρού Μοναστηρίου και Κουφαλίων)  είναι υγιείς οργανισμοί  λειτουργούν περισσότερα από 60 χρόνια  χωρίς προβλήματα και κυρίως χωρίς οφειλές. ΔΕΝ ΧΡΩΣΤΑΝΕ ΠΟΥΘΕΝΑ.</w:t>
      </w:r>
    </w:p>
    <w:p/>
    <w:p>
      <w:pPr/>
      <w:r>
        <w:rPr/>
        <w:t xml:space="preserve">Όταν κατασκευάστηκαν τα εγγειοβελτικά έργα στην περιοχή  οι κύριες καλλιέργειες ήταν το σιτάρι και το βαμβάκι. Το 2025 η κύρια καλλιέργεια  σε ποσοστό 90 %  ήταν η ορυζοκαλλιέργεια.  Οι ανάγκες σε αρδευτικό νερό μεγάλες και όμως  οι οργανισμοί ανταπρωκίθηκαν στο έργο τους και δεν έμεινε απότιστο κανένα  χωράφι και όλοι οι αγρότες έμειναν ευχαριστημένοι.</w:t>
      </w:r>
    </w:p>
    <w:p/>
    <w:p>
      <w:pPr/>
      <w:r>
        <w:rPr/>
        <w:t xml:space="preserve">Με την συγκέντρωση της διαχείρισης σε μία εταιρεία θα χαθεί η καθημερινή επαφή με τα προβλήματα των αγροτών.</w:t>
      </w:r>
    </w:p>
    <w:p/>
    <w:p>
      <w:pPr/>
      <w:r>
        <w:rPr/>
        <w:t xml:space="preserve">Τι παραπάνω θα κάνει μια απρόσωπη εταιρεία?.  Το μόνο που θα δημιουργήσει  είναι προβλήματα στους αγρότες και  αύξηση του κόστους παραγωγής.</w:t>
      </w:r>
    </w:p>
    <w:p/>
    <w:p>
      <w:pPr/>
      <w:r>
        <w:rPr>
          <w:b w:val="1"/>
          <w:bCs w:val="1"/>
        </w:rPr>
        <w:t xml:space="preserve">Ο**** α********* υ******** Δ*** – 19 Ιουλίου 2026, 21:49</w:t>
      </w:r>
    </w:p>
    <w:p>
      <w:pPr/>
      <w:r>
        <w:rPr/>
        <w:t xml:space="preserve">ΠΡΟΣ: Υπουργείο Περιβάλλοντος και Ενέργειας / Διεύθυνση Διαβούλευσης</w:t>
      </w:r>
    </w:p>
    <w:p/>
    <w:p>
      <w:pPr/>
      <w:r>
        <w:rPr/>
        <w:t xml:space="preserve">​ΘΕΜΑ: Θεσμοθέτηση και Ασφαλιστική Κάλυψη της Εργασίας σε Καθεστώς Επιφυλακής (On-Call) των Εργαζομένων στις ΔΕΥΑ</w:t>
      </w:r>
    </w:p>
    <w:p/>
    <w:p>
      <w:pPr/>
      <w:r>
        <w:rPr/>
        <w:t xml:space="preserve">​Με αφορμή το υπό διαβούλευση σχέδιο νόμου για τη μεταρρύθμιση των παρόχων υπηρεσιών ύδατος και τη μεταφορά προσωπικού, καταθέτω το εξής κρίσιμο ερώτημα και πρόταση ρύθμισης που αφορά την ασφάλεια και τη νομική κάλυψη εκατοντάδων εργαζομένων:</w:t>
      </w:r>
    </w:p>
    <w:p/>
    <w:p>
      <w:pPr/>
      <w:r>
        <w:rPr/>
        <w:t xml:space="preserve">​Το Πρόβλημα:</w:t>
      </w:r>
    </w:p>
    <w:p/>
    <w:p>
      <w:pPr/>
      <w:r>
        <w:rPr/>
        <w:t xml:space="preserve">Οι εργαζόμενοι στις ΔΕΥΑ, παρά την υπαγωγή τους στο Ενιαίο Μισθολόγιο (Ν. 4354/2015), υποχρεούνται καθημερινά να εκτελούν υπηρεσίες επιφυλακής (ετοιμότητας για αποκατάσταση εκτάκτων βλαβών) εκτός του θεσμοθετημένου ωραρίου τους. Επειδή η «απλή ετοιμότητα» δεν προβλέπεται ρητά ως αποζημιώσιμη διάταξη στο Ενιαίο Μισθολόγιο, οι εργαζόμενοι βρίσκονται σε καθεστώς «γκρίζας ζώνης»: δεν αμείβονται για τον χρόνο δέσμευσης, και το κυριότερο, δεν καλύπτονται ασφαλιστικά. Σε περίπτωση εργατικού ατυχήματος κατά τη μετάβαση ή την αναμονή για έκτακτη βλάβη, ο εργαζόμενος στερείται της απαραίτητης κατοχύρωσης, καθώς η επιφυλακή του δεν αποτυπώνεται σε κανένα επίσημο κρατικό έγγραφο (ΦΕΚ/Πρόγραμμα εργασίας εγκεκριμένο από την Επιθεώρηση Εργασίας).</w:t>
      </w:r>
    </w:p>
    <w:p/>
    <w:p>
      <w:pPr/>
      <w:r>
        <w:rPr/>
        <w:t xml:space="preserve">​Ερωτάται ο αρμόδιος Υπουργός:</w:t>
      </w:r>
    </w:p>
    <w:p/>
    <w:p>
      <w:pPr/>
      <w:r>
        <w:rPr/>
        <w:t xml:space="preserve">​Προτίθεται το Υπουργείο, στο πλαίσιο της μετάβασης και της διασφάλισης των δικαιωμάτων των εργαζομένων, να εισάγει ρητή διάταξη στο παρόν νομοσχέδιο που να θεσμοθετεί τη διαδικασία, την αμοιβή και την πλήρη ασφαλιστική κάλυψη (κάλυψη εργατικού ατυχήματος) των εργαζομένων που εκτελούν υπηρεσία επιφυλακής;</w:t>
      </w:r>
    </w:p>
    <w:p/>
    <w:p>
      <w:pPr/>
      <w:r>
        <w:rPr/>
        <w:t xml:space="preserve">​Μέχρι τη νομοθετική επίλυση του ανωτέρω, προτίθεται το Υπουργείο να εκδώσει ρητή οδηγία προς τις διοικήσεις των ΔΕΥΑ να μην επιβάλλουν το καθεστώς της επιφυλακής σε εργαζόμενους που παραμένουν νομικά και ασφαλιστικά ακάλυπτοι;</w:t>
      </w:r>
    </w:p>
    <w:p/>
    <w:p>
      <w:pPr/>
      <w:r>
        <w:rPr/>
        <w:t xml:space="preserve">​Πρόταση Διάταξης για προσθήκη στο Νομοσχέδιο:</w:t>
      </w:r>
    </w:p>
    <w:p/>
    <w:p>
      <w:pPr/>
      <w:r>
        <w:rPr/>
        <w:t xml:space="preserve">​«Το προσωπικό των ΔΕΥΑ (και των φορέων που συγχωνεύονται/απορροφώνται) που απασχολείται σε καθεστώς επιφυλακής (αναμονής/on-call) για την αντιμετώπιση εκτάκτων αναγκών ύδρευσης-αποχέτευσης, καλύπτεται πλήρως ασφαλιστικά για εργατικό ατύχημα καθ’ όλη τη διάρκεια της εγκεκριμένης επιφυλακής. Οι όροι, η διαδικασία κήρυξης της επιφυλακής και η σχετική αποζημίωση ορίζονται κατά παρέκκλιση των διατάξεων του Ν. 4354/2015, βάσει της οικείας Κλαδικής ή Επιχειρησιακής Συλλογικής Σύμβασης Εργασίας».</w:t>
      </w:r>
    </w:p>
    <w:p/>
    <w:p>
      <w:pPr/>
      <w:r>
        <w:rPr>
          <w:b w:val="1"/>
          <w:bCs w:val="1"/>
        </w:rPr>
        <w:t xml:space="preserve">Αλεξανδρής Γρηγόριος – 19 Ιουλίου 2026, 21:59</w:t>
      </w:r>
    </w:p>
    <w:p>
      <w:pPr/>
      <w:r>
        <w:rPr/>
        <w:t xml:space="preserve">Σχόλιο επί του άρθρου 21 – Αποχέτευση και επεξεργασία λυμάτων οικισμών περιοχής Μόρνου Δήμου Δωρίδας:</w:t>
      </w:r>
    </w:p>
    <w:p/>
    <w:p>
      <w:pPr/>
      <w:r>
        <w:rPr/>
        <w:t xml:space="preserve">Η κατασκευή του ταμιευτήρα του Μόρνου, πριν από σχεδόν πενήντα χρόνια, αποτέλεσε έργο εθνικής σημασίας για την υδροδότηση της Αττικής. Ωστόσο, για την ορεινή Δωρίδα δημιούργησε διαχρονικές στρεβλώσεις στην τοπική οικονομία και σοβαρούς περιορισμούς στην αξιοποίηση της περιοχής. Οι αυστηροί περιβαλλοντικοί περιορισμοί γύρω από τον ταμιευτήρα, σε συνδυασμό με την έλλειψη ουσιαστικών αντισταθμιστικών πολιτικών, συνέβαλαν στην πληθυσμιακή συρρίκνωση, την οικονομική στασιμότητα και την απαξίωση της περιοχής.</w:t>
      </w:r>
    </w:p>
    <w:p/>
    <w:p>
      <w:pPr/>
      <w:r>
        <w:rPr/>
        <w:t xml:space="preserve">Η πρόβλεψη του άρθρου 21, με την οποία η Ε.ΥΔ.Α.Π. Α.Ε. αναλαμβάνει την κατασκευή του παραλίμνιου αγωγού αποχέτευσης, κινείται προς τη σωστή κατεύθυνση. Ωστόσο, η συγκεκριμένη παρέμβαση δεν μπορεί να θεωρηθεί αντισταθμιστικό όφελος για τη Δωρίδα. Αποτελεί πρωτίστως υποχρέωση της Ε.ΥΔ.Α.Π., καθώς εξυπηρετεί την προστασία της ποιότητας των υδάτων του ταμιευτήρα από τον οποίο υδροδοτείται η Αττική.</w:t>
      </w:r>
    </w:p>
    <w:p/>
    <w:p>
      <w:pPr/>
      <w:r>
        <w:rPr/>
        <w:t xml:space="preserve">Η Πολιτεία οφείλει να αναγνωρίσει έμπρακτα τη συμβολή της ορεινής Δωρίδας και να θεσπίσει ένα ολοκληρωμένο πλαίσιο αναπτυξιακών και κοινωνικών αντισταθμιστικών μέτρων, όπως:</w:t>
      </w:r>
    </w:p>
    <w:p/>
    <w:p>
      <w:pPr/>
      <w:r>
        <w:rPr/>
        <w:t xml:space="preserve">• ειδικά φορολογικά και αναπτυξιακά κίνητρα,</w:t>
      </w:r>
    </w:p>
    <w:p/>
    <w:p>
      <w:pPr/>
      <w:r>
        <w:rPr/>
        <w:t xml:space="preserve">• ειδικό καθεστώς προστασίας και βιώσιμης ανάπτυξης της περιοχής,</w:t>
      </w:r>
    </w:p>
    <w:p/>
    <w:p>
      <w:pPr/>
      <w:r>
        <w:rPr/>
        <w:t xml:space="preserve">• ουσιαστική ενίσχυση των υποδομών, με προτεραιότητα στο οδικό δίκτυο,</w:t>
      </w:r>
    </w:p>
    <w:p/>
    <w:p>
      <w:pPr/>
      <w:r>
        <w:rPr/>
        <w:t xml:space="preserve">• χρηματοδοτικά εργαλεία με μηδενικό ή ιδιαίτερα χαμηλό επιτόκιο για νέες επιχειρήσεις που θα δραστηριοποιηθούν στην ορεινή Δωρίδα, ώστε να ανακοπεί η δημογραφική συρρίκνωση. Επιπλέον, για τους οικισμούς δημοτικών ενοτήτων Βαρδουσίων και Λιδωρικίου που υδροδοτούνται από φυσικές πηγές, πρέπει να διατηρηθεί ειδικό χαμηλό ετήσιο πάγιο ύδρευσης, ώστε να μην επιβαρυνθούν δυσανάλογα οι κάτοικοι.</w:t>
      </w:r>
    </w:p>
    <w:p/>
    <w:p/>
    <w:p>
      <w:pPr/>
      <w:r>
        <w:rPr/>
        <w:t xml:space="preserve">Σχόλιο επί του άρθρου 14 – Μεταφερόμενο προσωπικό στην Εταιρεία Υδρεύσεως και Αποχετεύσεως Πρωτευούσης και την Εταιρεία Ύδρευσης και Αποχέτευσης Θεσσαλονίκης:</w:t>
      </w:r>
    </w:p>
    <w:p/>
    <w:p>
      <w:pPr/>
      <w:r>
        <w:rPr/>
        <w:t xml:space="preserve">Απαιτείται ειδική μέριμνα για το προσωπικό των δημοτικών υπηρεσιών ύδρευσης και αποχέτευσης. Θα πρέπει να προβλεφθεί δυνατότητα εθελούσιας συνταξιοδότησης για όσους βρίσκονται κοντά στη συνταξιοδότηση, με αποζημίωση σύμφωνα με ειδική νομοθετική πρόβλεψη, καθώς και η δυνατότητα επιλογής είτε ένταξης στην Ε.ΥΔ.Α.Π. ως μόνιμο προσωπικό είτε παραμονής στους δήμους.</w:t>
      </w:r>
    </w:p>
    <w:p/>
    <w:p/>
    <w:p>
      <w:pPr/>
      <w:r>
        <w:rPr/>
        <w:t xml:space="preserve">Συνολικά, το νομοσχέδιο επιδιώκει εύλογα τη δημιουργία οικονομιών κλίμακας στη διαχείριση των υδάτων. Δεν μπορεί όμως να αγνοεί τις διαχρονικές επιβαρύνσεις που έχει υποστεί η ορεινή Δωρίδα για την εξυπηρέτηση ενός εθνικής σημασίας έργου. Η ψήφιση του άρθρου 21 πρέπει να συνοδευτεί από ένα ουσιαστικό πακέτο αντισταθμιστικών και αναπτυξιακών παρεμβάσεων, ώστε να αποκατασταθεί, έστω και καθυστερημένα, η ισορροπία μεταξύ της προσφοράς της περιοχής και της μέριμνας της Πολιτείας προς τους κατοίκους της.</w:t>
      </w:r>
    </w:p>
    <w:p/>
    <w:p>
      <w:pPr/>
      <w:r>
        <w:rPr>
          <w:b w:val="1"/>
          <w:bCs w:val="1"/>
        </w:rPr>
        <w:t xml:space="preserve">ΝΕΑ ΕΚΦΡΑΣΗ ΕΡΓΑΖΟΜΕΝΩΝ ΕΥΔΑΠ – 19 Ιουλίου 2026, 22:05</w:t>
      </w:r>
    </w:p>
    <w:p>
      <w:pPr/>
      <w:r>
        <w:rPr/>
        <w:t xml:space="preserve">ΝΕΑ ΕΚΦΡΑΣΗ ΕΡΓΑΖΟΜΕΝΩΝ ΕΥΔΑΠ</w:t>
      </w:r>
    </w:p>
    <w:p/>
    <w:p>
      <w:pPr/>
      <w:r>
        <w:rPr/>
        <w:t xml:space="preserve">Κύριοι, </w:t>
      </w:r>
    </w:p>
    <w:p/>
    <w:p/>
    <w:p>
      <w:pPr/>
      <w:r>
        <w:rPr/>
        <w:t xml:space="preserve">    Να πούμε την αλήθεια, απλά, κατανοητά, με ανιδιοτέλεια χωρίς καμία εμμονή ή υστεροβουλία! </w:t>
      </w:r>
    </w:p>
    <w:p/>
    <w:p/>
    <w:p>
      <w:pPr/>
      <w:r>
        <w:rPr/>
        <w:t xml:space="preserve">          Αυτό το σχέδιο νόμου αναφέρεται σε μια άλλη ΕΥΔΑΠ. Με τα σημερινά δεδομένα της ΕΥΔΑΠ,  η εφαρμογή αυτού του νομοσχεδίου αποτελεί συνταγή απόλυτης κατάρρευσης. Πριν υλοποιηθεί οποιοδήποτε μεγαλόπνοο σχέδιο διεύρυνσης αρμοδιοτήτων και συγκεντρωτικής διαχείρισης δικτύων Ύδρευσης, Αποχέτευσης και Άρδευσης (που θεωρητικά δεν είμαστε αντίθετοι, με σκοπό την ορθολογικότερη διαχείριση), επιβάλλεται πρώτα να αντιμετωπιστούν οι κάτωθι διαρθρωτικές ακαμψίες: </w:t>
      </w:r>
    </w:p>
    <w:p/>
    <w:p/>
    <w:p>
      <w:pPr/>
      <w:r>
        <w:rPr/>
        <w:t xml:space="preserve"> </w:t>
      </w:r>
    </w:p>
    <w:p/>
    <w:p/>
    <w:p>
      <w:pPr/>
      <w:r>
        <w:rPr/>
        <w:t xml:space="preserve">Οικονομική Ψευδαίσθηση &amp; Ζημιές: Η ΕΥΔΑΠ δεν μπορεί να αναλάβει επιπλέον οικονομική επιβάρυνση, διότι ανακοίνωσε ζημιές ύψους 21 εκατομμυρίων ευρώ για τη χρήση του 2025. Η αισιοδοξία ότι η αύξηση των τιμολογίων, που ήδη έλαβε, θα αναστρέψει τις ζημιές, δεν λαμβάνει υπόψη και αγνοεί ότι, το εγκεκριμένο WACC (6,24%) από τη ΡΑΑΕΥ, αφορά αποκλειστικά το κόστος κεφαλαίου για τα ήδη προγραμματισμένα έργα και όχι για νέες επεκτάσεις και αρμοδιότητες. </w:t>
      </w:r>
    </w:p>
    <w:p/>
    <w:p/>
    <w:p>
      <w:pPr/>
      <w:r>
        <w:rPr/>
        <w:t xml:space="preserve">Άγονοι Διαγωνισμοί: Η σημερινή ΕΥΔΑΠ αδυνατεί να τρέξει ακόμα και τις δικές της εργολαβίες. Επιπλέον κρίσιμοι διαγωνισμοί βγαίνουν άγονοι, όπως στο δίκτυο Αποχέτευσης που παραμένει χωρίς εργολαβία. Πώς η Εταιρεία θα αναλάβει δεκάδες νέους Δήμους όταν αδυνατεί να λειτουργήσει και να συντηρήσει τα δικά της υφιστάμενα δίκτυα; </w:t>
      </w:r>
    </w:p>
    <w:p/>
    <w:p/>
    <w:p>
      <w:pPr/>
      <w:r>
        <w:rPr/>
        <w:t xml:space="preserve">Οικονομική Αιμορραγία από τα Όμβρια Ύδατα: Η ΕΥΔΑΠ δεν μπορεί και δεν πρέπει να αναλάβει τη διαχείριση των ομβρίων υδάτων. Τα όμβρια δεν αποφέρουν απολύτως κανένα οικονομικό όφελος για την εταιρεία. Αντίθετα, τη φορτώνουν με τεράστια, ανεξέλεγκτα έξοδα συντήρησης και λειτουργίας, υπονομεύοντας τη βιωσιμότητά της. </w:t>
      </w:r>
    </w:p>
    <w:p/>
    <w:p/>
    <w:p>
      <w:pPr/>
      <w:r>
        <w:rPr/>
        <w:t xml:space="preserve">Αδυναμία Κατασκευής Εξωτερικών Διακλαδώσεων Αποχέτευσης: Η ΕΥΔΑΠ δεν έχει την δυνατότητα να αναλάβει την κατασκευή των εξωτερικών διακλαδώσεων των ακινήτων, διότι στερείται αριθμητικής επάρκειας εργαζομένων, στερείται ενεργών εργολαβιών και βασικοί διαγωνισμοί της εταιρείας βγήκαν άγονοι. </w:t>
      </w:r>
    </w:p>
    <w:p/>
    <w:p/>
    <w:p>
      <w:pPr/>
      <w:r>
        <w:rPr/>
        <w:t xml:space="preserve">Τραγική Υποστελέχωση: Εδώ και χρόνια δεν γίνονται προσλήψεις μόνιμου προσωπικού όλων των ειδικοτήτων.  Η εταιρεία έχει αδειάσει από τεχνικούς και επιστημονικό προσωπικό πρώτης γραμμής, λειτουργώντας «στο κόκκινο». </w:t>
      </w:r>
    </w:p>
    <w:p/>
    <w:p/>
    <w:p>
      <w:pPr/>
      <w:r>
        <w:rPr/>
        <w:t xml:space="preserve">Κοστοβόρο, Δυσκίνητο Οργανόγραμμα και διαρθρωτική ακαμψία: Το τρέχον διοικητικό μοντέλο της εταιρείας είναι, κοστοβόρο και γεμάτο γραφειοκρατικές αγκυλώσεις, καθιστώντας την καθημερινή λειτουργία δυσλειτουργική. </w:t>
      </w:r>
    </w:p>
    <w:p/>
    <w:p/>
    <w:p>
      <w:pPr/>
      <w:r>
        <w:rPr/>
        <w:t xml:space="preserve">Μηδενική Τεχνική εικόνα στην Περιφέρεια: Η ΕΥΔΑΠ δεν διαθέτει  την τεχνική εικόνα, για να διαχειριστεί τα δίκτυα και τις ιδιαιτερότητες των υπόλοιπων Νομών στους οποίους εξαναγκάζεται να επεκταθεί. </w:t>
      </w:r>
    </w:p>
    <w:p/>
    <w:p/>
    <w:p>
      <w:pPr/>
      <w:r>
        <w:rPr/>
        <w:t xml:space="preserve">Φυσικός Πόρος: Το νομοσχέδιο δεν απαντά σε ένα κρίσιμο ερώτημα: ποιος θα πληρώνει το αδιύλιστο νερό για τις νέες περιοχές (Βοιωτία, Φωκίδα, Εύβοια) που εντάσσονται στην ΕΥΔΑΠ; Σήμερα η ΕΥΔΑΠ καταβάλλει τίμημα στο Ελληνικό Δημόσιο (έως 0,0806 €/m³) για το ακατέργαστο νερό που χρησιμοποιεί για την Αττική. Η απουσία οποιασδήποτε πρόβλεψης δημιουργεί σοβαρή αβεβαιότητα για τη βιωσιμότητα της μεταρρύθμισης. </w:t>
      </w:r>
    </w:p>
    <w:p/>
    <w:p/>
    <w:p>
      <w:pPr/>
      <w:r>
        <w:rPr/>
        <w:t xml:space="preserve">Νέες Γενικές Διευθύνσεις: Η πρόβλεψη για την δημιουργία 2 Γενικών Διευθύνσεων (Μια Γεν. Δ/νση Ύδρευσης και Αποχέτευσης Στερεάς Ελλάδας με έδρα την Χαλκίδα και μία Γεν. Δ/νση Άρδευσης με έδρα την Λιβαδειά) δεν συνάδει με την λειτουργία και δομή της σημερινής ΕΥΔΑΠ. Η ΕΥΔΑΠ σήμερα, έχει διαχωρίσει την Ύδρευση με την Αποχέτευση και λειτουργεί με διαφορετικές Γενικές Διευθύνσεις για την Ύδρευση και την Αποχέτευση. Ποια επιλογή θα επιλεχθεί? Τελικά Θα συνενωθούν οι σημερινές Γενικές Διευθύνσεις Ύδρευσης και Αποχέτευσης της Αττικής σε μία ή θα επιλεχθεί η Γενική Διεύθυνση της Χαλκίδας να διαχωριστεί σε δυο, Ύδρευσης και  Αποχέτευσης ?  Είναι λειτουργική η επιλογή της Χαλκίδας ως έδρα της Γενικής Διεύθυνσης? </w:t>
      </w:r>
    </w:p>
    <w:p/>
    <w:p/>
    <w:p>
      <w:pPr/>
      <w:r>
        <w:rPr/>
        <w:t xml:space="preserve"> </w:t>
      </w:r>
    </w:p>
    <w:p/>
    <w:p/>
    <w:p>
      <w:pPr/>
      <w:r>
        <w:rPr/>
        <w:t xml:space="preserve">Πρόταση μας </w:t>
      </w:r>
    </w:p>
    <w:p/>
    <w:p/>
    <w:p>
      <w:pPr/>
      <w:r>
        <w:rPr/>
        <w:t xml:space="preserve"> </w:t>
      </w:r>
    </w:p>
    <w:p/>
    <w:p/>
    <w:p>
      <w:pPr/>
      <w:r>
        <w:rPr/>
        <w:t xml:space="preserve">     Απόσυρση του νομοσχεδίου, μέχρι η ΕΥΔΑΠ να καταστεί πραγματικά έτοιμη. Η μεταρρύθμιση μπορεί να πετύχει μόνο αν ληφθούν υπόψιν τα παραπάνω και προηγηθούν οι κάτωθι συγκεκριμένες ενέργειες:  </w:t>
      </w:r>
    </w:p>
    <w:p/>
    <w:p/>
    <w:p>
      <w:pPr/>
      <w:r>
        <w:rPr/>
        <w:t xml:space="preserve"> </w:t>
      </w:r>
    </w:p>
    <w:p/>
    <w:p/>
    <w:p>
      <w:pPr/>
      <w:r>
        <w:rPr/>
        <w:t xml:space="preserve">Α) Οικονομικοί πόροι &amp; Αύξηση Μετοχικού Κεφαλαίου (ΑΜΚ): Το Δημόσιο οφείλει να διασφαλίσει το σύνολο της απαιτούμενης χρηματοδότησης, μέσω κρατικών και ευρωπαϊκών πόρων ή εφόσον απαιτηθεί, με Αύξηση Μετοχικού Κεφαλαίου (ΑΜΚ), ώστε να καλυφθούν οι νέες υποδομές, η αναβάθμιση των δικτύων και κάθε πρόσθετη οικονομική υποχρέωση που δημιουργεί το νομοσχέδιο, χωρίς να επιβαρυνθεί η σημερινή οικονομική λειτουργία της ΕΥΔΑΠ, με απόλυτη διασφάλιση του δημόσιου χαρακτήρα της και βέβαια  με την συμμετοχή του Δημοσίου στην περίπτωση ΑΜΚ, για την διατήρηση της πλειοψηφίας των μετοχών στο Δημόσιο. </w:t>
      </w:r>
    </w:p>
    <w:p/>
    <w:p/>
    <w:p>
      <w:pPr/>
      <w:r>
        <w:rPr/>
        <w:t xml:space="preserve">Β) Αναδιοργάνωση και Εκσυγχρονισμός του οργανογράμματος. Να προηγηθεί πλήρης εξυγίανση, εκσυγχρονισμός και απλοποίηση του κοστοβόρου οργανογράμματος της Εταιρείας. </w:t>
      </w:r>
    </w:p>
    <w:p/>
    <w:p/>
    <w:p>
      <w:pPr/>
      <w:r>
        <w:rPr/>
        <w:t xml:space="preserve">Γ) Άμεσες προσλήψεις μόνιμου επιστημονικού και τεχνικού προσωπικού στην ΕΥΔΑΠ και στους φορείς που θα ενταχθούν. Να ανακοινωθεί άμεσα ο ακριβής αριθμός των εργαζομένων που απαιτούνται για τη σωστή λειτουργία της σημερινής ΕΥΔΑΠ και να πραγματοποιηθούν οι απαραίτητες προσλήψεις μόνιμου προσωπικού. </w:t>
      </w:r>
    </w:p>
    <w:p/>
    <w:p/>
    <w:p>
      <w:pPr/>
      <w:r>
        <w:rPr/>
        <w:t xml:space="preserve">Δ) Ρητή πρόβλεψη για το Φυσικό πόρο και το κόστος του αδιύλιστου Ύδατος για τις νέες περιοχές Βοιωτία, Φωκίδα και Εύβοια. </w:t>
      </w:r>
    </w:p>
    <w:p/>
    <w:p/>
    <w:p>
      <w:pPr/>
      <w:r>
        <w:rPr/>
        <w:t xml:space="preserve"> </w:t>
      </w:r>
    </w:p>
    <w:p/>
    <w:p/>
    <w:p>
      <w:pPr/>
      <w:r>
        <w:rPr/>
        <w:t xml:space="preserve">Η ανάπτυξη της ΕΥΔΑΠ προϋποθέτει πρώτα μια ισχυρή ΕΥΔΑΠ. Όχι μια εταιρεία που θα κληθεί να διαχειριστεί περισσότερες ευθύνες με λιγότερους ανθρώπους και αβέβαιους οικονομικούς πόρους.</w:t>
      </w:r>
    </w:p>
    <w:p/>
    <w:p>
      <w:pPr/>
      <w:r>
        <w:rPr>
          <w:b w:val="1"/>
          <w:bCs w:val="1"/>
        </w:rPr>
        <w:t xml:space="preserve">ΜΠΟΣΚΟΥ ΔΕΥΑ ΒΟΛΒΗΣ – 19 Ιουλίου 2026, 22:06</w:t>
      </w:r>
    </w:p>
    <w:p>
      <w:pPr/>
      <w:r>
        <w:rPr/>
        <w:t xml:space="preserve">Παραβίαση του άρθρου 102 του Συντάγματος – αφαίρεση τοπικής υπόθεσης. Κατά το άρθρο 102 παρ. 1 Συντ., η διοίκηση των τοπικών υποθέσεων ανήκει στους Ο.Τ.Α., με τεκμήριο αρμοδιότητας υπέρ αυτών. Η ύδρευση και η αποχέτευση αποτελούν την κατεξοχήν τοπική υπόθεση — γι' αυτό και ανατέθηκαν στους Ο.Τ.Α. με τον ν. 1069/1980. Η υποχρεωτική, εκ του νόμου, αφαίρεση της αρμοδιότητας από τους δήμους και η μεταφορά της σε ανώνυμη εταιρεία εκτός του συστήματος της τοπικής αυτοδιοίκησης συνιστά ανατροπή του συνταγματικού τεκμηρίου και θίγει τη διοικητική και οικονομική αυτοτέλεια των Ο.Τ.Α. (άρθρο 102 παρ. 2 και 5). Η ρύθμιση δεν αφήνει στους δήμους ούτε λόγο στην τιμολόγηση (άρθρο 10 παρ. 1 και 3: ρόλος συμβουλευτικός και μη δεσμευτικός), ενώ κατά νομολογία η κρατική παρέμβαση στους Ο.Τ.Α. περιορίζεται σε εποπτεία νομιμότητας και δεν μπορεί να καταλήγει σε υποκατάσταση.</w:t>
      </w:r>
    </w:p>
    <w:p/>
    <w:p>
      <w:pPr/>
      <w:r>
        <w:rPr/>
        <w:t xml:space="preserve">Απόσυρση της υποχρεωτικής ειδικής διαδοχής ως αντίθετης στο άρθρο 102 Συντ., ή μετατροπή της σε αμιγώς οικειοθελή, με απόφαση των δημοτικών συμβουλίων. Επικουρικά: αποτίμηση με βάση την αναπαραγωγική αξία των υποδομών, μη ατελής μεταβίβαση των επιχορηγήσεων, πλήρες αντάλλαγμα, κατάργηση της μετακύλισης του άρθρου 11 παρ. 5 και μεταβατική προστασία των τιμολογίων ύδρευσης/αποχέτευσης.</w:t>
      </w:r>
    </w:p>
    <w:p/>
    <w:p>
      <w:pPr/>
      <w:r>
        <w:rPr>
          <w:b w:val="1"/>
          <w:bCs w:val="1"/>
        </w:rPr>
        <w:t xml:space="preserve">ΜΠΟΣΚΟΥ ΜΑΡΙΑ – 19 Ιουλίου 2026, 22:08</w:t>
      </w:r>
    </w:p>
    <w:p>
      <w:pPr/>
      <w:r>
        <w:rPr/>
        <w:t xml:space="preserve">Σχόλιο επί των άρθρων 3–16 &amp; 32 – Υποχρεωτική κατάργηση των Δ.Ε.Υ.Α. και μεταβίβαση στην Ε.Υ.Α.Θ. Α.Ε.</w:t>
      </w:r>
    </w:p>
    <w:p/>
    <w:p>
      <w:pPr/>
      <w:r>
        <w:rPr/>
        <w:t xml:space="preserve">Δεν αμφισβητούμε τον σκοπό αναβάθμισης των υπηρεσιών ύδατος. Επισημαίνουμε, όμως, θεμελιώδη ελαττώματα της ρύθμισης.</w:t>
      </w:r>
    </w:p>
    <w:p/>
    <w:p>
      <w:pPr/>
      <w:r>
        <w:rPr/>
        <w:t xml:space="preserve">1. Παραβίαση του άρθρου 102 του Συντάγματος – αφαίρεση τοπικής υπόθεσης. Κατά το άρθρο 102 παρ. 1 Συντ., η διοίκηση των τοπικών υποθέσεων ανήκει στους Ο.Τ.Α., με τεκμήριο αρμοδιότητας υπέρ αυτών. Η ύδρευση και η αποχέτευση αποτελούν την κατεξοχήν τοπική υπόθεση — γι' αυτό και ανατέθηκαν στους Ο.Τ.Α. με τον ν. 1069/1980. Η υποχρεωτική, εκ του νόμου, αφαίρεση της αρμοδιότητας από τους δήμους και η μεταφορά της σε ανώνυμη εταιρεία εκτός του συστήματος της τοπικής αυτοδιοίκησης συνιστά ανατροπή του συνταγματικού τεκμηρίου και θίγει τη διοικητική και οικονομική αυτοτέλεια των Ο.Τ.Α. (άρθρο 102 παρ. 2 και 5). Η ρύθμιση δεν αφήνει στους δήμους ούτε λόγο στην τιμολόγηση (άρθρο 10 παρ. 1 και 3: ρόλος συμβουλευτικός και μη δεσμευτικός), ενώ κατά νομολογία η κρατική παρέμβαση στους Ο.Τ.Α. περιορίζεται σε εποπτεία νομιμότητας και δεν μπορεί να καταλήγει σε υποκατάσταση.</w:t>
      </w:r>
    </w:p>
    <w:p/>
    <w:p>
      <w:pPr/>
      <w:r>
        <w:rPr/>
        <w:t xml:space="preserve">2. Η μέθοδος αποτίμησης μηδενίζει, εξ ορισμού, τη δημόσια περιουσία. Το άρθρο 4 παρ. 4 ορίζει ως βάση την Καθαρή Παρούσα Αξία (προεξοφλημένες ταμειακές ροές), ενώ το άρθρο 9 παρ. 3 προσμετρά τα δάνεια πλήρως ως υποχρεώσεις. Όταν όμως ο φορέας υποχρεούται εκ του νόμου να τιμολογεί στο κόστος (ν. 1069/1980, αρχή ανάκτησης κόστους), η ΚΠΑ τείνει στο μηδέν ή γίνεται αρνητική. Ενδεικτικά, από τις οικονομικές καταστάσεις 2024 των οκτώ Δ.Ε.Υ.Α. της Π.Ε. Θεσσαλονίκης προκύπτουν υποδομές 188,5 εκατ. €, αναπόσβεστες κρατικές/ενωσιακές επιχορηγήσεις 143,2 εκατ. € (57,9% του ενεργητικού) και ενοποιημένη ζημία 4,82 εκατ. €. Το άρθρο 12 παρ. 5 μάλιστα προβλέπει ότι, επί αρνητικής ΚΠΑ, το ποσό βαρύνει τον Δήμο — δηλαδή ο Δήμος πληρώνει για να παραδώσει τις υποδομές του.</w:t>
      </w:r>
    </w:p>
    <w:p/>
    <w:p>
      <w:pPr/>
      <w:r>
        <w:rPr/>
        <w:t xml:space="preserve">3. Οι επιχορηγήσεις δεν είναι πραγματικό χρέος. Αποτελούν έσοδα επόμενων χρήσεων· μετά τη μεταβίβαση θα αναγνωρίζονται ως έσοδο στα βιβλία της Ε.Υ.Α.Θ. Α.Ε. Η χρήση τους ως «υποχρεώσεων» που αντισταθμίζουν τα πάγια είναι παραπλανητική.</w:t>
      </w:r>
    </w:p>
    <w:p/>
    <w:p>
      <w:pPr/>
      <w:r>
        <w:rPr/>
        <w:t xml:space="preserve">4. Ο αποδέκτης δεν είναι πλέον καθαρά δημόσιος φορέας. Μετά τη διάθεση μετοχών της 8.12.2025, η συμμετοχή του Δημοσίου υποχώρησε στο 69,02%· περίπου 31% ανήκει σε ιδιώτες. Με συνυπολογισμό των πέντε δήμων της Χαλκιδικής (άρθρο 3 παρ. 2), η διακυβευόμενη δημόσια περιουσία προσεγγίζει τα ~490 εκατ. €. Πρόκειται για μεταβίβαση χωρίς αντάλλαγμα, που αναπαράγει το μοτίβο που ακύρωσε η ΣτΕ Ολομ. 1906/2014 και αντίκειται στις ΣτΕ Ολομ. 190–191/2022, σε συνδυασμό με τα άρθρα 5 παρ. 5, 21 παρ. 3 και 102 Συντ.</w:t>
      </w:r>
    </w:p>
    <w:p/>
    <w:p>
      <w:pPr/>
      <w:r>
        <w:rPr/>
        <w:t xml:space="preserve">5. Επιπτώσεις στους καταναλωτές. Η μετάβαση σε πλήρη ανάκτηση κόστους συνεπάγεται, μαθηματικά, αυξήσεις τιμολογίων, ενώ το άρθρο 38 παρ. 6 προστατεύει μόνο την άρδευση. Η «διατήρηση κυριότητας» (άρθρα 5 παρ. 1 α΄ και 11) δεν αποτελεί διασφάλιση: η δραστηριότητα μεταφέρεται ούτως ή άλλως, το αντάλλαγμα είναι πενιχρό και προαιρετικό, και κατά το άρθρο 11 παρ. 5 το χρηματοδοτούν οι ίδιοι οι δημότες μέσω των τιμολογίων.</w:t>
      </w:r>
    </w:p>
    <w:p/>
    <w:p>
      <w:pPr/>
      <w:r>
        <w:rPr/>
        <w:t xml:space="preserve">Αίτημα: Απόσυρση της υποχρεωτικής ειδικής διαδοχής ως αντίθετης στο άρθρο 102 Συντ., ή μετατροπή της σε αμιγώς οικειοθελή, με απόφαση των δημοτικών συμβουλίων. Επικουρικά: αποτίμηση με βάση την αναπαραγωγική αξία των υποδομών, μη ατελής μεταβίβαση των επιχορηγήσεων, πλήρες αντάλλαγμα, κατάργηση της μετακύλισης του άρθρου 11 παρ. 5 και μεταβατική προστασία των τιμολογίων ύδρευσης/αποχέτευσης.</w:t>
      </w:r>
    </w:p>
    <w:p/>
    <w:p>
      <w:pPr/>
      <w:r>
        <w:rPr>
          <w:b w:val="1"/>
          <w:bCs w:val="1"/>
        </w:rPr>
        <w:t xml:space="preserve">Π******** Γ****** – 19 Ιουλίου 2026, 22:13</w:t>
      </w:r>
    </w:p>
    <w:p>
      <w:pPr/>
      <w:r>
        <w:rPr/>
        <w:t xml:space="preserve">Υπηρεσιακό καθεστώς των μεταφερόμενων εργαζομένων</w:t>
      </w:r>
    </w:p>
    <w:p/>
    <w:p/>
    <w:p>
      <w:pPr/>
      <w:r>
        <w:rPr/>
        <w:t xml:space="preserve">Σύμφωνα με το ισχύον νομοθετικό πλαίσιο που διέπει τις Δημοτικές Επιχειρήσεις Ύδρευσης και Αποχέτευσης (Δ.Ε.Υ.Α.), παρέχεται η δυνατότητα υπηρεσιακών μεταβολών, όπως αποσπάσεων και μετατάξεων μεταξύ Δ.Ε.Υ.Α., διασφαλίζοντας την υπηρεσιακή κινητικότητα του προσωπικού.</w:t>
      </w:r>
    </w:p>
    <w:p/>
    <w:p/>
    <w:p>
      <w:pPr/>
      <w:r>
        <w:rPr/>
        <w:t xml:space="preserve">Με την προβλεπόμενη ειδική διαδοχή και τη μεταφορά του προσωπικού των Δ.Ε.Υ.Α. στην Ε.Υ.Δ.Α.Π. Α.Ε. και στην Ε.Υ.Α.Θ. Α.Ε., το σχέδιο νόμου δεν διευκρινίζει εάν οι εργαζόμενοι διατηρούν τη δυνατότητα αυτή. Αντιθέτως, δημιουργείται σοβαρός κίνδυνος το προσωπικό των Δ.Ε.Υ.Α. που εντάσσονται στις περιοχές επέκτασης να απολέσει τη δυνατότητα αποσπάσεων και μετατάξεων προς Δ.Ε.Υ.Α. εκτός των περιοχών αυτών, αποκλειστικά και μόνο λόγω της υποχρεωτικής μεταφοράς του στους νέους φορείς.</w:t>
      </w:r>
    </w:p>
    <w:p/>
    <w:p>
      <w:pPr/>
      <w:r>
        <w:rPr>
          <w:b w:val="1"/>
          <w:bCs w:val="1"/>
        </w:rPr>
        <w:t xml:space="preserve">ΠΟΛΙΤΙΣΤΙΚΟΣ ΠΕΡΙΒΑΛΛΟΝΤΙΚΟΣ ΣΥΛΛΟΓΟΣ ΕΛΙΑ – 19 Ιουλίου 2026, 22:18</w:t>
      </w:r>
    </w:p>
    <w:p>
      <w:pPr/>
      <w:r>
        <w:rPr/>
        <w:t xml:space="preserve">Δεν πρόκειται για μεμονωμένη ρύθμιση, αλλά για νέο εθνικό μοντέλο συγκέντρωσης</w:t>
      </w:r>
    </w:p>
    <w:p/>
    <w:p>
      <w:pPr/>
      <w:r>
        <w:rPr/>
        <w:t xml:space="preserve">Το νομοσχέδιο αλλάζει το μοντέλο διαχείρισης του νερού, αφαιρεί κρίσιμες αρμοδιότητες από την Τοπική Αυτοδιοίκηση, συγκεντρώνει τη διοίκηση και τα έσοδα σε δύο εισηγμένες εταιρείες, μεταφέρει τεράστια περιουσιακά και επιχειρησιακά βάρη χωρίς ολοκληρωμένη προηγούμενη αποτίμηση και αφήνει αναπάντητα τα βασικά ερωτήματα για τα τιμολόγια, τη στελέχωση, τις επενδύσεις και την ποιότητα των υπηρεσιών.</w:t>
      </w:r>
    </w:p>
    <w:p/>
    <w:p>
      <w:pPr/>
      <w:r>
        <w:rPr/>
        <w:t xml:space="preserve">Το νομοσχέδιο δεν αποτελεί μια μεμονωμένη ρύθμιση για την Αττική και τη Θεσσαλονίκη. Εντάσσεται σε έναν ευρύτερο σχεδιασμό συγκέντρωσης της διαχείρισης των υδάτων σε λίγους μεγάλους εταιρικούς και περιφερειακούς φορείς. Η επέκταση της ΕΥΔΑΠ και της ΕΥΑΘ, η ενίσχυση του ΟΔΥΘ στη Θεσσαλία, η δραστηριοποίηση της ΕΥΔΑΠ Νήσων και η προοπτική αντίστοιχης αναδιοργάνωσης στην Κρήτη συνθέτουν σταδιακά ένα νέο εθνικό μοντέλο.</w:t>
      </w:r>
    </w:p>
    <w:p/>
    <w:p>
      <w:pPr/>
      <w:r>
        <w:rPr/>
        <w:t xml:space="preserve">Επομένως, δεν συζητούμε μόνο για την τύχη ορισμένων ΔΕΥΑ και δημοτικών υπηρεσιών. Συζητούμε για την προοπτική αντικατάστασης της αποκεντρωμένης και αυτοδιοικητικής διαχείρισης από λίγους μεγάλους φορείς εταιρικής μορφής. Μια τόσο βαθιά αλλαγή δεν μπορεί να προχωρεί αποσπασματικά, περιοχή προς περιοχή, χωρίς προηγούμενη δημόσια συζήτηση για το συνολικό μοντέλο που επιδιώκεται για τη χώρα.</w:t>
      </w:r>
    </w:p>
    <w:p/>
    <w:p>
      <w:pPr/>
      <w:r>
        <w:rPr/>
        <w:t xml:space="preserve">Ποιος τελικά ωφελείται από το νέο μοντέλο;</w:t>
      </w:r>
    </w:p>
    <w:p/>
    <w:p>
      <w:pPr/>
      <w:r>
        <w:rPr/>
        <w:t xml:space="preserve">Η συγκέντρωση της διαχείρισης σε λίγους μεγάλους φορείς, η διεύρυνση της ρυθμιζόμενης περιουσιακής βάσης, τα εκτεταμένα επενδυτικά προγράμματα και οι διαδικασίες ταχείας ανάθεσης δημιουργούν ένα ιδιαίτερα ελκυστικό πεδίο για μεγάλους κατασκευαστικούς, χρηματοδοτικούς και πολυεθνικούς ομίλους που δραστηριοποιούνται στα έργα ύδρευσης, αποχέτευσης, άρδευσης, αφαλάτωσης και επεξεργασίας λυμάτων.</w:t>
      </w:r>
    </w:p>
    <w:p/>
    <w:p>
      <w:pPr/>
      <w:r>
        <w:rPr/>
        <w:t xml:space="preserve">Είναι όμως απολύτως σαφές ποιο οικονομικό πεδίο δημιουργεί το νομοσχέδιο: λίγοι μεγάλοι αναθέτοντες φορείς, μεγάλα και συγκεντρωμένα επενδυτικά προγράμματα, διευρυμένες εργολαβικές δυνατότητες και ανάκτηση των σχετικών δαπανών μέσω των τιμολογίων.</w:t>
      </w:r>
    </w:p>
    <w:p/>
    <w:p>
      <w:pPr/>
      <w:r>
        <w:rPr/>
        <w:t xml:space="preserve">Οι ιδιωτικοί όμιλοι θα μπορούν να αναλαμβάνουν έργα και υπηρεσίες, ενώ το κόστος των επενδύσεων, της χρηματοδότησης και της ίδιας της αναδιοργάνωσης θα μεταφέρεται στους καταναλωτές. Η κυβέρνηση οφείλει, συνεπώς, να απαντήσει ποιοι θα είναι οι πραγματικοί οικονομικοί ωφελημένοι από τη νέα δομή και με ποιες εγγυήσεις θα αποτραπεί η μετατροπή των δημόσιων υποδομών νερού σε πεδίο εγγυημένων εργολαβικών αποδόσεων.</w:t>
      </w:r>
    </w:p>
    <w:p/>
    <w:p/>
    <w:p>
      <w:pPr/>
      <w:r>
        <w:rPr/>
        <w:t xml:space="preserve">Η κυβέρνηση ζητά να εγκριθεί πρώτα η πολιτική της επιλογή και υπόσχεται ότι θα υπολογίσει αργότερα το πραγματικό κόστος και τις συνέπειές της.</w:t>
      </w:r>
    </w:p>
    <w:p/>
    <w:p>
      <w:pPr/>
      <w:r>
        <w:rPr/>
        <w:t xml:space="preserve">Αυτό δεν είναι σοβαρή μεταρρύθμιση. Είναι θεσμικός και επιχειρησιακός τυχοδιωκτισμός σε έναν τομέα όπου δεν επιτρέπονται πειραματισμοί.</w:t>
      </w:r>
    </w:p>
    <w:p/>
    <w:p>
      <w:pPr/>
      <w:r>
        <w:rPr/>
        <w:t xml:space="preserve">Η βιαστική προώθηση του νομοσχεδίου μέσα στο καλοκαίρι, χωρίς προηγούμενο διάλογο και με μόλις δέκα ημέρες διαβούλευσης, ενισχύει την εντύπωση ότι η κυβέρνηση επιδιώκει να περιορίσει τον δημόσιο έλεγχο και να δημιουργήσει τετελεσμένα πριν οργανωθεί η κοινωνική και θεσμική αντίδραση.</w:t>
      </w:r>
    </w:p>
    <w:p/>
    <w:p>
      <w:pPr/>
      <w:r>
        <w:rPr/>
        <w:t xml:space="preserve">Το νερό ως δημόσιο και κοινωνικό αγαθό δεν προστατεύεται με διακηρύξεις. Προστατεύεται όταν διασφαλίζονται: η καθολική και οικονομικά προσιτή πρόσβαση, η περιβαλλοντική βιωσιμότητα, ο δημοκρατικός και κοινωνικός έλεγχος, η προστασία της δημόσιας και δημοτικής περιουσίας, η διαφάνεια, η επαρκής στελέχωση, η λογοδοσία απέναντι στους πολίτες.</w:t>
      </w:r>
    </w:p>
    <w:p/>
    <w:p>
      <w:pPr/>
      <w:r>
        <w:rPr/>
        <w:t xml:space="preserve">Για τους λόγους αυτούς, το νομοσχέδιο δεν πρέπει να κατατεθεί για ψήφιση στη Βουλή.</w:t>
      </w:r>
    </w:p>
    <w:p/>
    <w:p>
      <w:pPr/>
      <w:r>
        <w:rPr/>
        <w:t xml:space="preserve">Να προηγηθεί ουσιαστική και επαρκής δημόσια διαβούλευση με την Τοπική Αυτοδιοίκηση, τους φορείς ύδρευσης, τους εργαζομένους, την επιστημονική κοινότητα, τους αγρότες και τις τοπικές κοινωνίες.</w:t>
      </w:r>
    </w:p>
    <w:p/>
    <w:p>
      <w:pPr/>
      <w:r>
        <w:rPr/>
        <w:t xml:space="preserve">Η αναγκαία μεταρρύθμιση πρέπει να στηρίζεται στη γνώση, στη συνεργασία, στη δημόσια χρηματοδότηση και στη δημοκρατική λογοδοσία — όχι στη βιασύνη, στον διοικητικό εξαναγκασμό και στη δημιουργία τετελεσμένων.</w:t>
      </w:r>
    </w:p>
    <w:p/>
    <w:p>
      <w:pPr/>
      <w:r>
        <w:rPr/>
        <w:t xml:space="preserve">Το νερό δεν είναι εταιρικό χαρτοφυλάκιο. Είναι δημόσιο αγαθό, φυσικός πόρος και θεμελιώδες κοινωνικό δικαίωμα ζωτικής σημασίας. Η διαχείρισή του δεν μπορεί να αποφασίζεται ερήμην της κοινωνίας.</w:t>
      </w:r>
    </w:p>
    <w:p/>
    <w:p>
      <w:pPr/>
      <w:r>
        <w:rPr>
          <w:b w:val="1"/>
          <w:bCs w:val="1"/>
        </w:rPr>
        <w:t xml:space="preserve">ΣΥΓΓΟΥΝΗΣ ΚΩΝΣΤΑΝΤΙΝΟΣ ΕΦΟΡΟΣ ΤΟΥ ΠΟΛΙΤΙΣΤΙΚΟΥ ΣΥΛΛΟΓΟΥ ΚΡΙΚΕΛΛΙΩΤΩΝ ΕΥΡΥΤΑΝΩΝ ΄΄Ο ΑΓΙΟΣ ΝΙΚΟΛΑΟΣ" – 19 Ιουλίου 2026, 22:28</w:t>
      </w:r>
    </w:p>
    <w:p>
      <w:pPr/>
      <w:r>
        <w:rPr/>
        <w:t xml:space="preserve">ΣΥΛΛΟΓΟΣ ΚΡΙΚΕΛΛΙΩΤΩΝ ΕΥΡΥΤΑΝΩΝ  "Ο ΑΓΙΟΣ ΝΙΚΟΛΑΟΣ"</w:t>
      </w:r>
    </w:p>
    <w:p/>
    <w:p>
      <w:pPr/>
      <w:r>
        <w:rPr/>
        <w:t xml:space="preserve">ΕΔΡΑ: ΚΡΙΚΕΛΛΟ ΕΥΡΥΤΑΝΙΑΣ Τ.Κ. 36076</w:t>
      </w:r>
    </w:p>
    <w:p/>
    <w:p>
      <w:pPr/>
      <w:r>
        <w:rPr/>
        <w:t xml:space="preserve">ΤΗΛ. ΕΠΙΚΟΙΝΩΝΙΑΣ : 6945376251 ΣΥΓΓΟΥΝΗΣ ΚΩΣΤΑΣ &amp; 6976030015 ΚΟΝΤΟΣ ΔΗΜΗΤΡΙΟΣ</w:t>
      </w:r>
    </w:p>
    <w:p/>
    <w:p>
      <w:pPr/>
      <w:r>
        <w:rPr/>
        <w:t xml:space="preserve">email: sigkostas@yahoo.gr</w:t>
      </w:r>
    </w:p>
    <w:p/>
    <w:p/>
    <w:p/>
    <w:p>
      <w:pPr/>
      <w:r>
        <w:rPr/>
        <w:t xml:space="preserve">Κρίκελλο  19 Ιουλίου 2026</w:t>
      </w:r>
    </w:p>
    <w:p/>
    <w:p/>
    <w:p/>
    <w:p>
      <w:pPr/>
      <w:r>
        <w:rPr/>
        <w:t xml:space="preserve">ΘΕΜΑ: </w:t>
      </w:r>
    </w:p>
    <w:p/>
    <w:p/>
    <w:p>
      <w:pPr/>
      <w:r>
        <w:rPr/>
        <w:t xml:space="preserve">ΠΑΡΕΜΒΑΣΗ TOY ΣΥΛΛΟΓΟΥ ΚΡΙΚΕΛΛΙΩΤΩΝ ΕΥΡΥΤΑΝΩΝ “ Ο ΑΓΙΟΣ ΝΙΚΟΛΑΟΣ” ΕΝΑΝΤΙΑ ΣΤΟ ΣΧΕΔΙΟ «ΕΥΡΥΤΟΣ» στη δημόσια διαβούλευση επί του άρθρου 35 παρ. 2</w:t>
      </w:r>
    </w:p>
    <w:p/>
    <w:p/>
    <w:p>
      <w:pPr/>
      <w:r>
        <w:rPr/>
        <w:t xml:space="preserve">      Ο Σύλλογος Κρικελλιωτών Ευρυτάνων «Ο Άγιος Νικόλαος» εναντιούται  στο σχέδιο «Εύρυτος»  και ζητά την άμεση και πλήρη απόσυρση της παρ. 2 του άρθρου 35, καθώς και κάθε άλλης συναφούς διάταξης που προβλέπει, διευκολύνει ή προεξοφλεί την εκτροπή του Καρπενησιώτη και του Κρικελλοποτάμου προς το υδροδοτικό σύστημα της Αττικής.</w:t>
      </w:r>
    </w:p>
    <w:p/>
    <w:p>
      <w:pPr/>
      <w:r>
        <w:rPr/>
        <w:t xml:space="preserve">       Η προτεινόμενη διάταξη νομοθετεί ότι η εκτροπή δύο ποταμών της Ευρυτανίας «επιτρέπεται κατά παρέκκλιση κάθε άλλης διάταξης», παρότι δεν έχει δημοσιοποιηθεί ολοκληρωμένη μελέτη σκοπιμότητας, υδρολογικό ισοζύγιο, ανάλυση κόστους–οφέλους, εκτίμηση των περιβαλλοντικών επιπτώσεων ή συγκριτική αξιολόγηση εναλλακτικών λύσεων.</w:t>
      </w:r>
    </w:p>
    <w:p/>
    <w:p>
      <w:pPr/>
      <w:r>
        <w:rPr/>
        <w:t xml:space="preserve">       Επιπλέον, επιτρέπει να τροποποιηθούν εκ των υστέρων, με υπουργική απόφαση, τα εγκεκριμένα Σχέδια Διαχείρισης Λεκανών Απορροής Ποταμών, ώστε να προσαρμοστούν σε ένα έργο που θα έχει ήδη προεγκριθεί νομοθετικά. Η διαδικασία αυτή αντιστρέφει κάθε έννοια επιστημονικού και δημοκρατικού σχεδιασμού. </w:t>
      </w:r>
    </w:p>
    <w:p/>
    <w:p/>
    <w:p>
      <w:pPr/>
      <w:r>
        <w:rPr/>
        <w:t xml:space="preserve">      1. Ένα έργο χωρίς αποδεδειγμένη αναγκαιότητα</w:t>
      </w:r>
    </w:p>
    <w:p/>
    <w:p>
      <w:pPr/>
      <w:r>
        <w:rPr/>
        <w:t xml:space="preserve">      Το σχέδιο «Εύρυτος» έχει παρουσιαστεί ως εκτροπή έως 200–220 εκατ. κυβικών μέτρων νερού ετησίως, μέσω έργων υδροληψίας και σηράγγων συνολικού μήκους περίπου 20 km, με εκτιμώμενο κόστος άνω των 500 εκατ. ευρώ. Παρ’ όλα αυτά, δεν έχουν δημοσιοποιηθεί επαρκείς και πρόσφατες χρονοσειρές παροχών των δύο ποταμών, ώστε να αποδεικνύεται ότι οι ποσότητες αυτές είναι πράγματι διαθέσιμες, ιδιαίτερα στις ξηρές περιόδους κατά τις οποίες υποτίθεται ότι η Αττική θα τις έχει ανάγκη. </w:t>
      </w:r>
    </w:p>
    <w:p/>
    <w:p>
      <w:pPr/>
      <w:r>
        <w:rPr/>
        <w:t xml:space="preserve">      Τα διαθέσιμα στοιχεία δείχνουν ότι η Αθήνα διαθέτει ήδη ένα από τα μεγαλύτερα, πιο σύνθετα και ασφαλή συστήματα ύδρευσης της Ευρώπης. Το υδροσύστημα συνδυάζει τους ταμιευτήρες Μαραθώνα, Υλίκης, Μόρνου και Ευήνου, τέσσερα κύρια υδραγωγεία και περίπου εκατό εφεδρικές γεωτρήσεις. Η ωφέλιμη χωρητικότητα των ταμιευτήρων προσεγγίζει τα 1,29 δισ. κυβικά μέτρα, οι μέσες ετήσιες εισροές ανέρχονται περίπου σε 824 εκατ. κυβικά μέτρα και η μέση ετήσια ζήτηση κυμαίνεται περίπου στα 400–410 εκατ. κυβικά μέτρα. </w:t>
      </w:r>
    </w:p>
    <w:p/>
    <w:p>
      <w:pPr/>
      <w:r>
        <w:rPr/>
        <w:t xml:space="preserve">      Πριν αφαιρεθεί νερό από δύο ποτάμια της Ευρυτανίας, θα έπρεπε να αντιμετωπιστούν οι απώλειες του εσωτερικού δικτύου της Αττικής, οι οποίες εκτιμώνται περίπου στο 25%, να εφαρμοστούν προγράμματα εξοικονόμησης, να περιοριστεί η χρήση πόσιμου νερού για άλλες ανάγκες και να αναπτυχθεί ουσιαστικά η επαναχρησιμοποίηση επεξεργασμένων υδάτων. </w:t>
      </w:r>
    </w:p>
    <w:p/>
    <w:p>
      <w:pPr/>
      <w:r>
        <w:rPr/>
        <w:t xml:space="preserve">      Ένα θεμελιώδες ερώτημα παραμένει αναπάντητο: στις πολυετείς ξηρές περιόδους, όταν η Αττική θα χρειάζεται περισσότερο νερό, οι παροχές του Καρπενησιώτη και του Κρικελλοποτάμου θα είναι επίσης μειωμένες. Αντίθετα, στις υγρές περιόδους, όταν τα ποτάμια θα έχουν αυξημένες παροχές, οι ταμιευτήρες της Αττικής θα βρίσκονται σε καλύτερη κατάσταση. Τον χειμώνα του 2025–2026 ο Εύηνος έφτασε μάλιστα σε ελεγχόμενη υπερχείλιση, ενώ ταυτόχρονα μετέφερε καθημερινά μεγάλες ποσότητες νερού προς τον Μόρνο. </w:t>
      </w:r>
    </w:p>
    <w:p/>
    <w:p>
      <w:pPr/>
      <w:r>
        <w:rPr/>
        <w:t xml:space="preserve">      Επομένως, δεν έχει αποδειχθεί ότι το έργο αντιμετωπίζει πραγματικό έλλειμμα ασφαλείας. Υπάρχει σοβαρός κίνδυνος να πρόκειται για μία πανάκριβη και περιβαλλοντικά καταστροφική «υπερεπάρκεια», η οποία θα λειτουργήσει ως άλλοθι για να συνεχιστεί η σπατάλη και η εμπορευματοποίηση του νερού.</w:t>
      </w:r>
    </w:p>
    <w:p/>
    <w:p/>
    <w:p>
      <w:pPr/>
      <w:r>
        <w:rPr/>
        <w:t xml:space="preserve">      2. Σοβαρές και άγνωστες επιπτώσεις στα ποτάμια και στη λεκάνη του Αχελώου</w:t>
      </w:r>
    </w:p>
    <w:p/>
    <w:p>
      <w:pPr/>
      <w:r>
        <w:rPr/>
        <w:t xml:space="preserve">     Η εκτροπή δεν αποτελεί απλή μεταφορά κάποιων «πλεοναζόντων» ποσοτήτων. Μεταβάλλει το φυσικό υδρολογικό καθεστώς δύο ποταμών και μπορεί να προκαλέσει μόνιμες υδρομορφολογικές αλλοιώσεις. Σύμφωνα με το ισχύον Σχέδιο Διαχείρισης του Υδατικού Διαμερίσματος Δυτικής Στερεάς Ελλάδας, τα περισσότερα υδατικά σώματα του Κρικελλοποτάμου και του Καρπενησιώτη βρίσκονται σε καλή κατάσταση, ενώ ένα τμήμα του Καρπενησιώτη βρίσκεται ήδη σε ελλιπή κατάσταση. Η αρχή της μη υποβάθμισης (οδηγία για τα νερά 2000/60) απαιτεί κάθε νέο έργο να αξιολογείται εκ των προτέρων, ώστε να διαπιστωθεί εάν μπορεί να υποβαθμίσει ποιοτικά στοιχεία των υδατικών σωμάτων ή να δυσχεράνει την επίτευξη της καλής κατάστασης εκεί όπου αυτή δεν έχει επιτευχθεί. </w:t>
      </w:r>
    </w:p>
    <w:p/>
    <w:p>
      <w:pPr/>
      <w:r>
        <w:rPr/>
        <w:t xml:space="preserve">        Οι πιθανές επιπτώσεις αφορούν:</w:t>
      </w:r>
    </w:p>
    <w:p/>
    <w:p>
      <w:pPr/>
      <w:r>
        <w:rPr/>
        <w:t xml:space="preserve">•	τη μείωση των μέσων και χαμηλών παροχών, </w:t>
      </w:r>
    </w:p>
    <w:p/>
    <w:p>
      <w:pPr/>
      <w:r>
        <w:rPr/>
        <w:t xml:space="preserve">•	τη μεταβολή της εποχικότητας και των φυσικών πλημμυρικών παλμών, </w:t>
      </w:r>
    </w:p>
    <w:p/>
    <w:p>
      <w:pPr/>
      <w:r>
        <w:rPr/>
        <w:t xml:space="preserve">•	τη συρρίκνωση της υδάτινης επιφάνειας και του βάθους ροής, </w:t>
      </w:r>
    </w:p>
    <w:p/>
    <w:p>
      <w:pPr/>
      <w:r>
        <w:rPr/>
        <w:t xml:space="preserve">•	την απώλεια και τον κατακερματισμό ενδιαιτημάτων, </w:t>
      </w:r>
    </w:p>
    <w:p/>
    <w:p>
      <w:pPr/>
      <w:r>
        <w:rPr/>
        <w:t xml:space="preserve">•	την παρεμπόδιση της μετακίνησης ιχθύων και άλλων υδρόβιων οργανισμών, </w:t>
      </w:r>
    </w:p>
    <w:p/>
    <w:p>
      <w:pPr/>
      <w:r>
        <w:rPr/>
        <w:t xml:space="preserve">•	τη μεταβολή της μεταφοράς φερτών υλών και της μορφολογίας της κοίτης, </w:t>
      </w:r>
    </w:p>
    <w:p/>
    <w:p>
      <w:pPr/>
      <w:r>
        <w:rPr/>
        <w:t xml:space="preserve">•	τις κατάντη επιπτώσεις στον Τρικεριώτη, στη λίμνη Κρεμαστών και συνολικά στη λεκάνη του Αχελώου.</w:t>
      </w:r>
    </w:p>
    <w:p/>
    <w:p>
      <w:pPr/>
      <w:r>
        <w:rPr/>
        <w:t xml:space="preserve">       Στις επιπτώσεις αυτές προστίθενται τα έργα υδροληψίας, οι σήραγγες, τα εργοτάξια, οι δρόμοι πρόσβασης και οι χώροι απόθεσης τεράστιων ποσοτήτων προϊόντων εκσκαφής. Πρόκειται για επεμβάσεις που θα επιβαρύνουν το τοπίο, τον τουρισμό και την τοπική οικονομία και θα προστεθούν στη συνολική πίεση που ήδη ασκούν οι ανεμογεννήτριες, τα υδροηλεκτρικά, τα φωτοβολταϊκά και κάθε έργο ανανεώσιμων πηγών ενέργειας.</w:t>
      </w:r>
    </w:p>
    <w:p/>
    <w:p>
      <w:pPr/>
      <w:r>
        <w:rPr/>
        <w:t xml:space="preserve">   </w:t>
      </w:r>
    </w:p>
    <w:p/>
    <w:p/>
    <w:p>
      <w:pPr/>
      <w:r>
        <w:rPr/>
        <w:t xml:space="preserve">    3. Μία νέα εκτροπή του Αχελώου «κατά παρέκκλιση»</w:t>
      </w:r>
    </w:p>
    <w:p/>
    <w:p>
      <w:pPr/>
      <w:r>
        <w:rPr/>
        <w:t xml:space="preserve">        Η ίδια η διάταξη αναγνωρίζει ότι ο Καρπενησιώτης και ο Κρικελλοπόταμος είναι παραπόταμοι του Αχελώου. Πρόκειται επομένως για νέα μεταφορά νερού από τη λεκάνη του Αχελώου προς τον Εύηνο και από εκεί προς την Αττική. </w:t>
      </w:r>
    </w:p>
    <w:p/>
    <w:p>
      <w:pPr/>
      <w:r>
        <w:rPr/>
        <w:t xml:space="preserve">        Η διατύπωση της διάταξης είναι βαθιά αντιφατική. Από τη μία επιτρέπει την εκτροπή «κατά παρέκκλιση κάθε άλλης διάταξης». Από την άλλη δηλώνει ότι αυτό γίνεται «υπό την επιφύλαξη του ενωσιακού δικαίου». Το ενωσιακό δίκαιο, όμως, δεν επιτρέπει τη νομοθετική προέγκριση μιας εκτροπής χωρίς προηγούμενη απόδειξη ότι δεν υπάρχει περιβαλλοντικά καλύτερη λύση, ότι έχουν ληφθεί όλα τα μέτρα περιορισμού των επιπτώσεων και ότι συντρέχουν λόγοι υπέρτερου δημοσίου συμφέροντος.</w:t>
      </w:r>
    </w:p>
    <w:p/>
    <w:p>
      <w:pPr/>
      <w:r>
        <w:rPr/>
        <w:t xml:space="preserve">      Η χώρα έχει ήδη μία μακρά εμπειρία ακυρώσεων των σχεδίων εκτροπής του Αχελώου από το Συμβούλιο της Επικρατείας. Οι αποφάσεις 2759/1994, 3478/2000, 1688/2005 και 26/2014 ανέδειξαν την ανάγκη συνολικής περιβαλλοντικής αξιολόγησης, ολοκληρωμένου σχεδιασμού και τήρησης του ενωσιακού δικαίου. </w:t>
      </w:r>
    </w:p>
    <w:p/>
    <w:p>
      <w:pPr/>
      <w:r>
        <w:rPr/>
        <w:t xml:space="preserve">      Σήμερα επιχειρείται να επαναληφθεί η ίδια πορεία με διαφορετική αφετηρία: πρώτα να ψηφιστεί ότι η εκτροπή επιτρέπεται και έπειτα να προσαρμοστούν τα σχέδια διαχείρισης και οι περιβαλλοντικές διαδικασίες στην ειλημμένη απόφαση.</w:t>
      </w:r>
    </w:p>
    <w:p/>
    <w:p>
      <w:pPr/>
      <w:r>
        <w:rPr/>
        <w:t xml:space="preserve">      4. Η Ευρυτανία δεν είναι αποθήκη φυσικών πόρων</w:t>
      </w:r>
    </w:p>
    <w:p/>
    <w:p>
      <w:pPr/>
      <w:r>
        <w:rPr/>
        <w:t xml:space="preserve">      Το σχέδιο «Εύρυτος» δεν είναι μεμονωμένο. Εντάσσεται σε μία συνολικότερη πολιτική που αντιμετωπίζει την Ευρυτανία ως χώρο άντλησης νερού, ενέργειας και πρώτων υλών για τις ανάγκες και την κερδοφορία μεγάλων επιχειρηματικών ομίλων. Δεκάδες αιολικά και υδροηλεκτρικά έργα, φωτοβολταϊκά, αντλησιοταμιεύσεις στη λίμνη Κρεμαστών και ιδιωτικοποίηση πηγών προωθούνται ταυτόχρονα σε μία περιοχή που αντιμετωπίζει πρωτοφανή δημογραφική συρρίκνωση, αποδυνάμωση των δημόσιων υπηρεσιών και έλλειψη ουσιαστικών υποδομών παραγωγικής ανάπτυξης.</w:t>
      </w:r>
    </w:p>
    <w:p/>
    <w:p>
      <w:pPr/>
      <w:r>
        <w:rPr/>
        <w:t xml:space="preserve">       Η Ευρυτανία έχει ήδη προσφέρει τεράστιο μέρος του φυσικού της πλούτου στην ενεργειακή ασφάλεια της χώρας, με χαρακτηριστικότερο παράδειγμα τη λίμνη Κρεμαστών. Η θυσία αυτή δεν συνοδεύτηκε από αντίστοιχη κοινωνική, δημογραφική ή αναπτυξιακή ενίσχυση. Σήμερα καλείται να παραχωρήσει και τα ποτάμια της, ώστε να συνεχιστεί απρόσκοπτα η ίδια πολιτική συγκέντρωσης πόρων στο κέντρο.</w:t>
      </w:r>
    </w:p>
    <w:p/>
    <w:p>
      <w:pPr/>
      <w:r>
        <w:rPr/>
        <w:t xml:space="preserve">       Η επιλογή αυτή βρίσκεται σε πλήρη αντίθεση ακόμη και με τις κυβερνητικές διακηρύξεις περί προστασίας και αναζωογόνησης των ορεινών περιοχών. Δεν μπορεί από τη μία να ιδρύεται Ειδική Γραμματεία Ορεινών Περιοχών, με αποστολή τη συγκράτηση πληθυσμού και την αξιοποίηση των τοπικών δυνατοτήτων, και από την άλλη να αφαιρούνται από έναν ορεινό τόπο οι σημαντικότεροι φυσικοί του πόροι. </w:t>
      </w:r>
    </w:p>
    <w:p/>
    <w:p>
      <w:pPr/>
      <w:r>
        <w:rPr/>
        <w:t xml:space="preserve">       Τα ποτάμια, τα βουνά και τα τοπία της Ευρυτανίας δεν είναι αχρησιμοποίητες εκτάσεις και αποθέματα. Είναι η βάση της ζωής, της τοπικής οικονομίας, της κτηνοτροφίας, του τουρισμού, της πολιτιστικής ταυτότητας και κάθε δυνατότητας να παραμείνει ή να επιστρέψει πληθυσμός στον τόπο.</w:t>
      </w:r>
    </w:p>
    <w:p/>
    <w:p/>
    <w:p>
      <w:pPr/>
      <w:r>
        <w:rPr/>
        <w:t xml:space="preserve">      Η θέση του Συλλόγου Κρικελλιωτών Ευρυτάνων «Ο Άγιος Νικόλαος.»</w:t>
      </w:r>
    </w:p>
    <w:p/>
    <w:p>
      <w:pPr/>
      <w:r>
        <w:rPr/>
        <w:t xml:space="preserve">      Η ασφαλής ύδρευση της Αττικής είναι κοινωνική ανάγκη. Δεν μπορεί, όμως, να χρησιμοποιείται ως πρόσχημα για νέα μεγάλα έργα, για κέρδη κατασκευαστικών και επιχειρηματικών ομίλων και για τη μεταφορά του περιβαλλοντικού κόστους σε μία φτωχή και αποδυναμωμένη ορεινή περιοχή. Το νερό είναι κοινωνικό αγαθό και όχι εμπόρευμα. Η προστασία του απαιτεί δημόσια διαχείριση, μείωση των απωλειών, εξοικονόμηση, προστασία των λεκανών απορροής και σχεδιασμό με βάση τις κοινωνικές ανάγκες και όχι την κερδοφορία. Η διάταξη του άρθρου 35 παρ. 2 δεν προστατεύει την κοινωνία από τη λειψυδρία. Επιχειρεί να θωρακίσει θεσμικά μία προειλημμένη πολιτική επιλογή και να εξαιρέσει ένα «φαραωνικό έργο» από τη νομοθεσία, τον επιστημονικό έλεγχο και την αντίδραση των τοπικών κοινωνιών.</w:t>
      </w:r>
    </w:p>
    <w:p/>
    <w:p/>
    <w:p>
      <w:pPr/>
      <w:r>
        <w:rPr/>
        <w:t xml:space="preserve">       Για τους λόγους αυτούς απαιτούμε:</w:t>
      </w:r>
    </w:p>
    <w:p/>
    <w:p>
      <w:pPr/>
      <w:r>
        <w:rPr/>
        <w:t xml:space="preserve">•	Να αποσυρθεί άμεσα η παρ. 2 του άρθρου 35 και κάθε συναφής διάταξη.</w:t>
      </w:r>
    </w:p>
    <w:p/>
    <w:p>
      <w:pPr/>
      <w:r>
        <w:rPr/>
        <w:t xml:space="preserve">•	Να εγκαταλειφθεί οριστικά το σχέδιο εκτροπής του Καρπενησιώτη και του Κρικελλοποτάμου.</w:t>
      </w:r>
    </w:p>
    <w:p/>
    <w:p>
      <w:pPr/>
      <w:r>
        <w:rPr/>
        <w:t xml:space="preserve">•	Να δημοσιοποιηθούν όλα τα στοιχεία, οι μελέτες και οι σχεδιασμοί που αφορούν το σχέδιο «Εύρυτος».</w:t>
      </w:r>
    </w:p>
    <w:p/>
    <w:p>
      <w:pPr/>
      <w:r>
        <w:rPr/>
        <w:t xml:space="preserve">•	Να προστατευτούν τα νερά, τα ποτάμια και το φυσικό κεφάλαιο της Ευρυτανίας από την εμπορευματοποίηση και τη λεηλασία.</w:t>
      </w:r>
    </w:p>
    <w:p/>
    <w:p/>
    <w:p>
      <w:pPr/>
      <w:r>
        <w:rPr/>
        <w:t xml:space="preserve">ΟΧΙ ΣΤΟ ΣΧΕΔΙΟ «ΕΥΡΥΤΟΣ»</w:t>
      </w:r>
    </w:p>
    <w:p/>
    <w:p>
      <w:pPr/>
      <w:r>
        <w:rPr/>
        <w:t xml:space="preserve">ΟΧΙ ΣΤΗΝ ΙΔΙΩΤΙΚΟΠΟΙΗΣΗ ΤΟΥ ΝΕΡΟΥ</w:t>
      </w:r>
    </w:p>
    <w:p/>
    <w:p>
      <w:pPr/>
      <w:r>
        <w:rPr/>
        <w:t xml:space="preserve">ΟΧΙ ΣΤΗΝ ΚΑΤΑΣΤΡΟΦΗ ΤΗΣ ΕΥΡΥΤΑΝΙΑΣ ΓΙΑ ΤΑ ΚΕΡΔΗ </w:t>
      </w:r>
    </w:p>
    <w:p/>
    <w:p>
      <w:pPr/>
      <w:r>
        <w:rPr/>
        <w:t xml:space="preserve">ΤΑ ΝΕΡΑ ΤΗΣ ΕΥΡΥΤΑΝΙΑΣ ΑΝΗΚΟΥΝ ΣΤΟΝ ΤΟΠΟ ΚΑΙ ΣΤΟΝ ΛΑΟ ΤΗΣ.</w:t>
      </w:r>
    </w:p>
    <w:p/>
    <w:p/>
    <w:p/>
    <w:p>
      <w:pPr/>
      <w:r>
        <w:rPr/>
        <w:t xml:space="preserve">Για τον Σύλλογο Κρικελλιωτών Ευρυτάνων ¨Ο Άγιος Νικόλαος¨</w:t>
      </w:r>
    </w:p>
    <w:p/>
    <w:p>
      <w:pPr/>
      <w:r>
        <w:rPr/>
        <w:t xml:space="preserve">                                                                     </w:t>
      </w:r>
    </w:p>
    <w:p/>
    <w:p>
      <w:pPr/>
      <w:r>
        <w:rPr/>
        <w:t xml:space="preserve">                                                                     Ο ΠΡΟΕΔΡΟΣ</w:t>
      </w:r>
    </w:p>
    <w:p/>
    <w:p/>
    <w:p/>
    <w:p>
      <w:pPr/>
      <w:r>
        <w:rPr/>
        <w:t xml:space="preserve">                                                              ΔΗΜΗΤΡΙΟΣ ΚΟΝΤΟΣ</w:t>
      </w:r>
    </w:p>
    <w:p/>
    <w:p>
      <w:pPr/>
      <w:r>
        <w:rPr>
          <w:b w:val="1"/>
          <w:bCs w:val="1"/>
        </w:rPr>
        <w:t xml:space="preserve">ΤΟΕΒ ΑΓΙΟΥ ΑΘΑΝΑΣΙΟΥ – 19 Ιουλίου 2026, 22:49</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 Ύδατος</w:t>
      </w:r>
    </w:p>
    <w:p/>
    <w:p>
      <w:pPr/>
      <w:r>
        <w:rPr/>
        <w:t xml:space="preserve">Οι κάτωθι οκτώ (8) Τ.Ο.Ε.Β του Ν. Θεσσαλονίκης καταθέτουν το παρόν υπόμνημα στο πλαίσιο της δημόσιας διαβούλευσης επί του σχεδίου νόμου του Υπουργείου Περιβάλλοντος και Ενέργειας που 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 της αποτελεσματικότητας, της βιωσιμότητας, της αποκέντρωσης, της διαφάνειας και της συμμετοχής των τοπικών κοινωνιών.</w:t>
      </w:r>
    </w:p>
    <w:p/>
    <w:p>
      <w:pPr/>
      <w:r>
        <w:rPr/>
        <w:t xml:space="preserve">Το νερό αποτελεί δημόσιο αγαθό, φυσικό πόρο ζωτικής σημασίας και βασική προϋπόθεση για την αγροτική παραγωγή, την προστασία του περιβάλλοντος και την οικονομική ανάπτυξη της χώρας. Για τον λόγο αυτό, οποιαδήποτε μεταβολή στο θεσμικό πλαίσιο οφείλει να προκύπτει μετά από ουσιαστικό διάλογο με τους άμεσα εμπλεκόμενους φορείς, τους εργαζόμενους, τους παραγωγούς.Το παρόν υπόμνημα αποσκοπεί στην κατάθεση τεκμηριωμένων παρατηρήσεων και προτάσεων επί των βασικών διατάξεων του σχεδίου νόμου, με γνώμονα την προστασία του δημοσίου συμφέροντος, την εύρυθμη 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αρχες της δεκαετίας του 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σε αγροτεμάχια υψηλής παραγωγικότητας με εκτατικές καλλιέργειες ,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 Χιλιάδες στρέμματα αρδεύονται κάθε χρόνο μέσω των οργανωμένων δικτύων των Ο.Ε.Β., 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    1.την ασφάλεια της αγροτικής παραγωγής,</w:t>
      </w:r>
    </w:p>
    <w:p/>
    <w:p>
      <w:pPr/>
      <w:r>
        <w:rPr/>
        <w:t xml:space="preserve">    2.τη μείωση του κόστους καλλιέργειας,</w:t>
      </w:r>
    </w:p>
    <w:p/>
    <w:p>
      <w:pPr/>
      <w:r>
        <w:rPr/>
        <w:t xml:space="preserve">    3.την προστασία των φυσικών πόρων,</w:t>
      </w:r>
    </w:p>
    <w:p/>
    <w:p>
      <w:pPr/>
      <w:r>
        <w:rPr/>
        <w:t xml:space="preserve">    4.την αποφυγή απωλειών υδάτων,</w:t>
      </w:r>
    </w:p>
    <w:p/>
    <w:p>
      <w:pPr/>
      <w:r>
        <w:rPr/>
        <w:t xml:space="preserve">    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 και της βελτίωσης της λειτουργίας των οργανισμών.</w:t>
      </w:r>
    </w:p>
    <w:p/>
    <w:p>
      <w:pPr/>
      <w:r>
        <w:rPr/>
        <w:t xml:space="preserve">Ωστόσο, θεωρεί ότι οι μεταρρυθμίσεις πρέπει να στηρίζονται: στην ενίσχυση των υφιστάμενων δομών,στη χρηματοδότηση των αναγκαίων υποδομών,στον ψηφιακό εκσυγχρονισμό,στην ενεργειακή αναβάθμιση των αντλιοστασίων,στη διασφάλιση της αποκεντρωμένης διαχείρισης στην προστασία των εργασιακών δικαιωμάτων.Η αντιμετώπιση πραγματικών προβλημάτων δεν μπορεί να βασίζεται σε οριζόντιες παρεμβάσεις που εξομοιώνουν οργανισμούς με διαφορετικά χαρακτηριστικά, διαφορετικές επιδόσεις και διαφορετικές ανάγκες.Κάθε θεσμική μεταρρύθμιση οφείλει να αξιοποιεί την εμπειρία των εργαζομένων και να διασφαλίζει ότι η ποιότητα των υπηρεσιών προς τους αγρότες και τις τοπικές 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 των υδάτων, ιδιαίτερα υπό το πρίσμα της κλιματικής αλλαγής, της αυξανόμενης πίεσης στους υδατικούς πόρους και της ανάγκης εκσυγχρονισμού των υποδομών.Ωστόσο, η επιτυχία οποιασδήποτε μεταρρύθμισης εξαρτάται από το κατά πόσο αυτή στηρίζεται στην εμπειρία των ανθρώπων που υπηρετούν καθημερινά το αντικείμενο, στις πραγματικές ανάγκες των τοπικών κοινωνιών και στις αρχές της χρηστής διοίκησης.Το υπό εξέταση σχέδιο νόμου, παρά τους επιδιωκόμενους στόχους του, δημιουργεί σοβαρούς προβληματισμούς ως προς την εφαρμογή του, καθώς μεταβάλλει ριζικά τον τρόπο λειτουργίας των Οργανισμών Εγγείων Βελτιώσεων χωρίς να αποδεικνύεται επαρκώς ότι το νέο μοντέλο θα είναι αποτελεσματικότερο από το υφιστάμενο.</w:t>
      </w:r>
    </w:p>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 όλων των έντεκα (11) Τ.Ο.Ε.Β. του Ν.Θεσσαλονίκης </w:t>
      </w:r>
    </w:p>
    <w:p/>
    <w:p>
      <w:pPr/>
      <w:r>
        <w:rPr/>
        <w:t xml:space="preserve">Οι οργανισμοί παρουσιάζουν σημαντικές διαφοροποιήσεις ως προς: την έκταση των αρδευτικών δικτύων,τον αριθμό των εξυπηρετούμενων παραγωγών, τις ιδιαίτερες γεωμορφολογικές συνθήκες κάθε 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 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 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 αύξηση της 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 υπάρξουν διακοπές ή δυσλειτουργίες κατά τη μεταβατική περίοδο, καθώς αυτές θα μπορούσαν να προκαλέσουν σημαντικές οικονομικές απώλειες στους παραγωγούς.</w:t>
      </w:r>
    </w:p>
    <w:p/>
    <w:p>
      <w:pPr/>
      <w:r>
        <w:rPr/>
        <w:t xml:space="preserve">Προτάσεις των οκτώ (8) Τ.Ο.Ε.Β</w:t>
      </w:r>
    </w:p>
    <w:p/>
    <w:p>
      <w:pPr/>
      <w:r>
        <w:rPr/>
        <w:t xml:space="preserve">    Την απόσυρση των διατάξεων που μεταβάλλουν τη λειτουργία των Τ.Ο.Ε.Β. </w:t>
      </w:r>
    </w:p>
    <w:p/>
    <w:p>
      <w:pPr/>
      <w:r>
        <w:rPr/>
        <w:t xml:space="preserve">    Τη διατήρηση της αποκεντρωμένης διαχείρισης των αρδευτικών δικτύων.</w:t>
      </w:r>
    </w:p>
    <w:p/>
    <w:p>
      <w:pPr/>
      <w:r>
        <w:rPr/>
        <w:t xml:space="preserve">    Την ενίσχυση των Ο.Ε.Β. με μόνιμο προσωπικό, σύγχρονο εξοπλισμό και επαρκή</w:t>
      </w:r>
    </w:p>
    <w:p/>
    <w:p>
      <w:pPr/>
      <w:r>
        <w:rPr/>
        <w:t xml:space="preserve">    χρηματοδότηση.</w:t>
      </w:r>
    </w:p>
    <w:p/>
    <w:p>
      <w:pPr/>
      <w:r>
        <w:rPr/>
        <w:t xml:space="preserve">    Την υλοποίηση προγραμμάτων εκσυγχρονισμού των αρδευτικών υποδομών και   </w:t>
      </w:r>
    </w:p>
    <w:p/>
    <w:p>
      <w:pPr/>
      <w:r>
        <w:rPr/>
        <w:t xml:space="preserve">     ενεργειακής αναβάθμισης των αντλιοστασίων.</w:t>
      </w:r>
    </w:p>
    <w:p/>
    <w:p>
      <w:pPr/>
      <w:r>
        <w:rPr/>
        <w:t xml:space="preserve">    Την πλήρη κατοχύρωση των εργασιακών δικαιωμάτων όλων των εργαζομένων.</w:t>
      </w:r>
    </w:p>
    <w:p/>
    <w:p>
      <w:pPr/>
      <w:r>
        <w:rPr/>
        <w:t xml:space="preserve">    Τη συνέχιση ουσιαστικού διαλόγου με τους πριν από την οριστικοποίηση του νομοσχεδίου.</w:t>
      </w:r>
    </w:p>
    <w:p/>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 προμηθευτές κτλ</w:t>
      </w:r>
    </w:p>
    <w:p/>
    <w:p>
      <w:pPr/>
      <w:r>
        <w:rPr/>
        <w:t xml:space="preserve">3.Δέν επιχορηγούνται από τον Κρατικό Προυπολογισμό αλλά από ιδίους πόρους. </w:t>
      </w:r>
    </w:p>
    <w:p/>
    <w:p>
      <w:pPr/>
      <w:r>
        <w:rPr/>
        <w:t xml:space="preserve">Ζητούμε από το Υπουργείο να εξετάσει με προσοχή τις παρατηρήσεις μας και να προχωρήσει στις απαραίτητες βελτιώσεις του σχεδίου νόμου, ώστε η τελική νομοθετική πρωτοβουλία να εξυπηρετεί πραγματικά το δημόσιο συμφέρον, την αγροτική παραγωγή και τη βιώσιμη διαχείριση των υδάτινων 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ΤΟΕΒ ΧΑΛΚΗΔΟΝΑΣ – 19 Ιουλίου 2026, 22:57</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 Ύδατος</w:t>
      </w:r>
    </w:p>
    <w:p/>
    <w:p>
      <w:pPr/>
      <w:r>
        <w:rPr/>
        <w:t xml:space="preserve">Οι κάτωθι οκτώ (8) Τ.Ο.Ε.Β του Ν. Θεσσαλονίκης καταθέτουν το παρόν υπόμνημα στο πλαίσιο της δημόσιας διαβούλευσης επί του σχεδίου νόμου του Υπουργείου Περιβάλλοντος και Ενέργειας που 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 της αποτελεσματικότητας, της βιωσιμότητας, της αποκέντρωσης, της διαφάνειας και της συμμετοχής των τοπικών κοινωνιών.</w:t>
      </w:r>
    </w:p>
    <w:p/>
    <w:p>
      <w:pPr/>
      <w:r>
        <w:rPr/>
        <w:t xml:space="preserve">Το νερό αποτελεί δημόσιο αγαθό, φυσικό πόρο ζωτικής σημασίας και βασική προϋπόθεση για την αγροτική παραγωγή, την προστασία του περιβάλλοντος και την οικονομική ανάπτυξη της χώρας. Για τον λόγο αυτό, οποιαδήποτε μεταβολή στο θεσμικό πλαίσιο οφείλει να προκύπτει μετά από ουσιαστικό διάλογο με τους άμεσα εμπλεκόμενους φορείς, τους εργαζόμενους, τους παραγωγούς.Το παρόν υπόμνημα αποσκοπεί στην κατάθεση τεκμηριωμένων παρατηρήσεων και προτάσεων επί των βασικών διατάξεων του σχεδίου νόμου, με γνώμονα την προστασία του δημοσίου συμφέροντος, την εύρυθμη 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αρχες της δεκαετίας του 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σε αγροτεμάχια υψηλής παραγωγικότητας με εκτατικές καλλιέργειες ,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 Χιλιάδες στρέμματα αρδεύονται κάθε χρόνο μέσω των οργανωμένων δικτύων των Ο.Ε.Β., 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    1.την ασφάλεια της αγροτικής παραγωγής,</w:t>
      </w:r>
    </w:p>
    <w:p/>
    <w:p>
      <w:pPr/>
      <w:r>
        <w:rPr/>
        <w:t xml:space="preserve">    2.τη μείωση του κόστους καλλιέργειας,</w:t>
      </w:r>
    </w:p>
    <w:p/>
    <w:p>
      <w:pPr/>
      <w:r>
        <w:rPr/>
        <w:t xml:space="preserve">    3.την προστασία των φυσικών πόρων,</w:t>
      </w:r>
    </w:p>
    <w:p/>
    <w:p>
      <w:pPr/>
      <w:r>
        <w:rPr/>
        <w:t xml:space="preserve">    4.την αποφυγή απωλειών υδάτων,</w:t>
      </w:r>
    </w:p>
    <w:p/>
    <w:p>
      <w:pPr/>
      <w:r>
        <w:rPr/>
        <w:t xml:space="preserve">    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 και της βελτίωσης της λειτουργίας των οργανισμών.</w:t>
      </w:r>
    </w:p>
    <w:p/>
    <w:p>
      <w:pPr/>
      <w:r>
        <w:rPr/>
        <w:t xml:space="preserve">Ωστόσο, θεωρεί ότι οι μεταρρυθμίσεις πρέπει να στηρίζονται: στην ενίσχυση των υφιστάμενων δομών,στη χρηματοδότηση των αναγκαίων υποδομών,στον ψηφιακό εκσυγχρονισμό,στην ενεργειακή αναβάθμιση των αντλιοστασίων,στη διασφάλιση της αποκεντρωμένης διαχείρισης στην προστασία των εργασιακών δικαιωμάτων.Η αντιμετώπιση πραγματικών προβλημάτων δεν μπορεί να βασίζεται σε οριζόντιες παρεμβάσεις που εξομοιώνουν οργανισμούς με διαφορετικά χαρακτηριστικά, διαφορετικές επιδόσεις και διαφορετικές ανάγκες.Κάθε θεσμική μεταρρύθμιση οφείλει να αξιοποιεί την εμπειρία των εργαζομένων και να διασφαλίζει ότι η ποιότητα των υπηρεσιών προς τους αγρότες και τις τοπικές 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 των υδάτων, ιδιαίτερα υπό το πρίσμα της κλιματικής αλλαγής, της αυξανόμενης πίεσης στους υδατικούς πόρους και της ανάγκης εκσυγχρονισμού των υποδομών.Ωστόσο, η επιτυχία οποιασδήποτε μεταρρύθμισης εξαρτάται από το κατά πόσο αυτή στηρίζεται στην εμπειρία των ανθρώπων που υπηρετούν καθημερινά το αντικείμενο, στις πραγματικές ανάγκες των τοπικών κοινωνιών και στις αρχές της χρηστής διοίκησης.Το υπό εξέταση σχέδιο νόμου, παρά τους επιδιωκόμενους στόχους του, δημιουργεί σοβαρούς προβληματισμούς ως προς την εφαρμογή του, καθώς μεταβάλλει ριζικά τον τρόπο λειτουργίας των Οργανισμών Εγγείων Βελτιώσεων χωρίς να αποδεικνύεται επαρκώς ότι το νέο μοντέλο θα είναι αποτελεσματικότερο από το υφιστάμενο.</w:t>
      </w:r>
    </w:p>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 όλων των έντεκα (11) Τ.Ο.Ε.Β. του Ν.Θεσσαλονίκης </w:t>
      </w:r>
    </w:p>
    <w:p/>
    <w:p>
      <w:pPr/>
      <w:r>
        <w:rPr/>
        <w:t xml:space="preserve">Οι οργανισμοί παρουσιάζουν σημαντικές διαφοροποιήσεις ως προς: την έκταση των αρδευτικών δικτύων,τον αριθμό των εξυπηρετούμενων παραγωγών, τις ιδιαίτερες γεωμορφολογικές συνθήκες κάθε 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 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 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παραγωγών,αύξηση της 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 υπάρξουν διακοπές ή δυσλειτουργίες κατά τη μεταβατική περίοδο, καθώς αυτές θα μπορούσαν να προκαλέσουν σημαντικές οικονομικές απώλειες στους παραγωγούς.</w:t>
      </w:r>
    </w:p>
    <w:p/>
    <w:p>
      <w:pPr/>
      <w:r>
        <w:rPr/>
        <w:t xml:space="preserve">Προτάσεις των οκτώ (8) Τ.Ο.Ε.Β</w:t>
      </w:r>
    </w:p>
    <w:p/>
    <w:p>
      <w:pPr/>
      <w:r>
        <w:rPr/>
        <w:t xml:space="preserve">    Την απόσυρση των διατάξεων που μεταβάλλουν τη λειτουργία των Τ.Ο.Ε.Β. </w:t>
      </w:r>
    </w:p>
    <w:p/>
    <w:p>
      <w:pPr/>
      <w:r>
        <w:rPr/>
        <w:t xml:space="preserve">    Τη διατήρηση της αποκεντρωμένης διαχείρισης των αρδευτικών δικτύων.</w:t>
      </w:r>
    </w:p>
    <w:p/>
    <w:p>
      <w:pPr/>
      <w:r>
        <w:rPr/>
        <w:t xml:space="preserve">    Την ενίσχυση των Ο.Ε.Β. με μόνιμο προσωπικό, σύγχρονο εξοπλισμό και επαρκή</w:t>
      </w:r>
    </w:p>
    <w:p/>
    <w:p>
      <w:pPr/>
      <w:r>
        <w:rPr/>
        <w:t xml:space="preserve">    χρηματοδότηση.</w:t>
      </w:r>
    </w:p>
    <w:p/>
    <w:p>
      <w:pPr/>
      <w:r>
        <w:rPr/>
        <w:t xml:space="preserve">    Την υλοποίηση προγραμμάτων εκσυγχρονισμού των αρδευτικών υποδομών και   </w:t>
      </w:r>
    </w:p>
    <w:p/>
    <w:p>
      <w:pPr/>
      <w:r>
        <w:rPr/>
        <w:t xml:space="preserve">     ενεργειακής αναβάθμισης των αντλιοστασίων.</w:t>
      </w:r>
    </w:p>
    <w:p/>
    <w:p>
      <w:pPr/>
      <w:r>
        <w:rPr/>
        <w:t xml:space="preserve">    Την πλήρη κατοχύρωση των εργασιακών δικαιωμάτων όλων των εργαζομένων.</w:t>
      </w:r>
    </w:p>
    <w:p/>
    <w:p>
      <w:pPr/>
      <w:r>
        <w:rPr/>
        <w:t xml:space="preserve">    Τη συνέχιση ουσιαστικού διαλόγου με τους πριν από την οριστικοποίηση του νομοσχεδίου.</w:t>
      </w:r>
    </w:p>
    <w:p/>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 προμηθευτές κτλ</w:t>
      </w:r>
    </w:p>
    <w:p/>
    <w:p>
      <w:pPr/>
      <w:r>
        <w:rPr/>
        <w:t xml:space="preserve">3.Δέν επιχορηγούνται από τον Κρατικό Προυπολογισμό αλλά από ιδίους πόρους. </w:t>
      </w:r>
    </w:p>
    <w:p/>
    <w:p>
      <w:pPr/>
      <w:r>
        <w:rPr/>
        <w:t xml:space="preserve">Ζητούμε από το Υπουργείο να εξετάσει με προσοχή τις παρατηρήσεις μας και να προχωρήσει στις απαραίτητες βελτιώσεις του σχεδίου νόμου, ώστε η τελική νομοθετική πρωτοβουλία να εξυπηρετεί πραγματικά το δημόσιο συμφέρον, την αγροτική παραγωγή και τη βιώσιμη διαχείριση των υδάτινων 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ΟΜΟΣΠΟΝΔΙΑ ΕΡΓΑΖΟΜΕΝΩΝ Ε.ΥΔ.Α.Π. – 19 Ιουλίου 2026, 23:03</w:t>
      </w:r>
    </w:p>
    <w:p>
      <w:pPr/>
      <w:r>
        <w:rPr/>
        <w:t xml:space="preserve">Η Ομοσπονδία Εργαζομένων Ε.ΥΔ.Α.Π. ως το πλέον αντιπροσωπευτικό όργανο εκπροσώπησης εργαζομένων, αναγνωρίζει ότι η αντιμετώπιση των μεγάλων προκλήσεων που συνδέονται  με την διαχείριση υδάτινων πόρων, την λειψυδρία, την κλιματική κρίση και την ανάγκη αδιάλειπτης και υψηλής παροχής υπηρεσιών Ύδρευσης και Αποχέτευσης, πρέπει να αποτελεί Εθνική προτεραιότητα.</w:t>
      </w:r>
    </w:p>
    <w:p/>
    <w:p>
      <w:pPr/>
      <w:r>
        <w:rPr/>
        <w:t xml:space="preserve">Η επιδίωξη σύμφωνα με το Σχέδιο Νόμου για την γεωγραφική επέκταση της Ε.ΥΔ.Α.Π. καθώς και την διεύρυνση δραστηριοτήτων της, μπορεί να αποτελέσει θετική μεταρρύθμιση μόνο αν στηριχτεί σε ρεαλιστικό επιχειρησιακό σχεδιασμό και χρονοδιάγραμμα,  διασφάλιση αναγκαίων προσλήψεων (μεγάλη έλλειψη προσωπικού στην Ε.ΥΔ.Α.Π.), επαρκή και δίκαιη χρηματοδότηση από το κράτος, εργασιακή προστασία και πλήρη δικαιώματα (Συλλογικές Συμβάσεις, Κανονισμός Προσωπικού)  στους εργαζόμενους που θα μεταφερθούν και θα κληθούν και αυτοί να υλοποιήσουν τη συγκεκριμένη μεταρρύθμιση καθώς και στην συνέχιση της οικονομικής αυτάρκειας της Ε.ΥΔ.Α.Π. </w:t>
      </w:r>
    </w:p>
    <w:p/>
    <w:p>
      <w:pPr/>
      <w:r>
        <w:rPr/>
        <w:t xml:space="preserve">ΠΑΡΑΤΗΡΗΣΕΙΣ</w:t>
      </w:r>
    </w:p>
    <w:p/>
    <w:p>
      <w:pPr/>
      <w:r>
        <w:rPr/>
        <w:t xml:space="preserve">Άρθρο 4 – Διαδικασία ειδικής διαδοχής</w:t>
      </w:r>
    </w:p>
    <w:p/>
    <w:p>
      <w:pPr/>
      <w:r>
        <w:rPr/>
        <w:t xml:space="preserve">•	Το κόστος των ελέγχων δέουσας επιμέλειας και αποτίμησης (ανάδοχοι σύμβουλοι) φαίνεται να βαραίνει εξ ολοκλήρου την  ΕΥΔΑΠ («αναθέτουν αμελλητί... την παροχή υπηρεσιών»). Θα υπάρξει συγχρηματοδότηση ή κρατική κάλυψη αυτού του κόστους, δεδομένου ότι πρόκειται για δεκάδες φακέλους ΔΕΥΑ ταυτόχρονα;</w:t>
      </w:r>
    </w:p>
    <w:p/>
    <w:p>
      <w:pPr/>
      <w:r>
        <w:rPr/>
        <w:t xml:space="preserve">o	Δεν ορίζεται ελάχιστο περιεχόμενο/ποιότητα στοιχείων που οφείλουν να παραδώσουν οι υπό απορρόφηση πάροχοι, πέραν της γενικής αναφοράς σε «ενημερωτικό σημείωμα» και γενικά έγγραφα. Η αποτίμηση «βάσει διαθέσιμων στοιχείων» (παρ. 8) δημιουργεί τον κίνδυνο η ΕΥΔΑΠ να αναλάβει υποδομές/υποχρεώσεις με ελλιπή εικόνα κατάστασης δικτύων (ενδεχομένως μεγάλη διαρροή, ανάγκη επενδύσεων άγνωστου ύψους). Δεν προβλέπονται κυρώσεις ή μηχανισμός αναπροσαρμογής υπέρ του αποδέκτη αν αργότερα αποκαλυφθεί ουσιωδώς διαφορετική πραγματική κατάσταση δικτύου. </w:t>
      </w:r>
    </w:p>
    <w:p/>
    <w:p>
      <w:pPr/>
      <w:r>
        <w:rPr/>
        <w:t xml:space="preserve">•	Προβλέπεται προθεσμία 9 μηνών για έκθεση δέουσας επιμέλειας/αποτίμησης σε δεκάδες παρόχους. Με ποιο προσωπικό ή με ποια χρηματοδότηση θα εποπτεύσει η Ε.ΥΔ.Α.Π. παράλληλα τόσους ελέγχους, χωρίς να αποδυναμωθούν περισσότερο οι οργανωτικές μονάδες που ήδη λειτουργούν στην Αττική;</w:t>
      </w:r>
    </w:p>
    <w:p/>
    <w:p/>
    <w:p/>
    <w:p>
      <w:pPr/>
      <w:r>
        <w:rPr/>
        <w:t xml:space="preserve">Άρθρο 6 – Όμβρια</w:t>
      </w:r>
    </w:p>
    <w:p/>
    <w:p>
      <w:pPr/>
      <w:r>
        <w:rPr/>
        <w:t xml:space="preserve">•	Δεν προβλέπεται ενίσχυση προσωπικού/εξοπλισμού (μηχανήματα καθαρισμού, εξειδικευμένο προσωπικό αντιπλημμυρικών έργων) που είναι εντελώς διαφορετικής φύσεως από το υπάρχον προσωπικό ύδρευσης/αποχέτευσης, το οποίο ήδη σήμερα είναι σε έλλειψη για τις υπάρχουσες καθημερινές δραστηριότητες της Εταιρείας.</w:t>
      </w:r>
    </w:p>
    <w:p/>
    <w:p/>
    <w:p>
      <w:pPr/>
      <w:r>
        <w:rPr/>
        <w:t xml:space="preserve">•	Δεν προβλέπεται υποχρέωση απογραφής/ελέγχου κατάστασης δικτύου ομβρίων πριν από την ανάληψη — σε αντίθεση με το δίκτυο ύδρευσης/αποχέτευσης όπου προβλέπεται έκθεση δέουσας επιμέλειας. Η Ε.ΥΔ.Α.Π. θα αναλάβει «στα τυφλά»;</w:t>
      </w:r>
    </w:p>
    <w:p/>
    <w:p>
      <w:pPr/>
      <w:r>
        <w:rPr/>
        <w:t xml:space="preserve">•	Η αμοιβή της Ε.ΥΔ.Α.Π. —ή έστω μεθοδολογία/ανώτατο-κατώτατο πλαίσιο αμοιβής— για τη διαχείριση του δικτύου ομβρίων δεν καθορίζεται στον νόμο. Παραπέμπεται εξ ολοκλήρου σε μελλοντική σύμβαση παροχής δημόσιας υπηρεσίας με το Δημόσιο, χωρίς να τίθεται προθεσμία υπογραφής της και τρόπος υπολογισμού χωρίς αποτίμηση.  </w:t>
      </w:r>
    </w:p>
    <w:p/>
    <w:p>
      <w:pPr/>
      <w:r>
        <w:rPr/>
        <w:t xml:space="preserve">•	Ο διαχωρισμός αρμοδιότητας (καθαρισμός φρεατίων παραμένει σε ΟΤΑ, τα υπόλοιπα σε Ε.ΥΔ.Α.Π.) δημιουργεί γκρίζα ζώνη ευθύνης σε περίπτωση πλημμύρας/αστοχίας δικτύου. Ποιος ευθύνεται αν η αιτία είναι συνδυασμός φραγμένου φρεατίου (ΟΤΑ) και ανεπαρκούς αγωγού (Ε.ΥΔ.Α.Π.); Δεν υπάρχει πρόβλεψη επιμερισμού ευθύνης.</w:t>
      </w:r>
    </w:p>
    <w:p/>
    <w:p>
      <w:pPr/>
      <w:r>
        <w:rPr/>
        <w:t xml:space="preserve">Άρθρο 8 – Ιδιωτικά δίκτυα</w:t>
      </w:r>
    </w:p>
    <w:p/>
    <w:p>
      <w:pPr/>
      <w:r>
        <w:rPr/>
        <w:t xml:space="preserve">•	Ποια είναι η τεχνική/ποιοτική κατάσταση των ιδιωτικών δικτύων που θα ενταχθούν; </w:t>
      </w:r>
    </w:p>
    <w:p/>
    <w:p>
      <w:pPr/>
      <w:r>
        <w:rPr/>
        <w:t xml:space="preserve">•	Δεν προβλέπεται ειδικός έλεγχος συμμόρφωσης με τις προδιαγραφές της  Ε.ΥΔ.Α.Π. πριν από την ένταξη.</w:t>
      </w:r>
    </w:p>
    <w:p/>
    <w:p>
      <w:pPr/>
      <w:r>
        <w:rPr/>
        <w:t xml:space="preserve">Άρθρο 9 – Μεταβίβαση ενεργητικού/παθητικού ΔΕΥΑ</w:t>
      </w:r>
    </w:p>
    <w:p/>
    <w:p>
      <w:pPr/>
      <w:r>
        <w:rPr/>
        <w:t xml:space="preserve">•	Δεν τίθεται ανώτατο όριο ή μηχανισμός προστασίας για το ύψος του παθητικού (χρέη προς προμηθευτές, ΔΕΗ, τρίτους) που κληρονομεί η Ε.ΥΔ.Α.Π., πέραν της πρόβλεψης ότι η αρνητική καθαρή παρούσα αξία βαρύνει τον ΟΤΑ (άρθρο 12 παρ. 5). Τι γίνεται αν ο ΟΤΑ δεν έχει την οικονομική δυνατότητα να την καλύψει; </w:t>
      </w:r>
    </w:p>
    <w:p/>
    <w:p>
      <w:pPr/>
      <w:r>
        <w:rPr/>
        <w:t xml:space="preserve">•	Στην παρ. 3 προβλέπεται ότι οι επιδοτήσεις συγχρηματοδοτούμενων έργων συνεχίζουν να αποδίδονται στον ΟΤΑ ως ίδιος πόρος, ανεξαρτήτως μεταβίβασης υποδομών. Αυτό δημιουργεί ασυμμετρία: Η Ε.ΥΔ.Α.Π. αναλαμβάνει τη λειτουργία/συντήρηση/απόσβεση του έργου, αλλά η επιδότηση πάει στον ΟΤΑ.</w:t>
      </w:r>
    </w:p>
    <w:p/>
    <w:p>
      <w:pPr/>
      <w:r>
        <w:rPr/>
        <w:t xml:space="preserve">Άρθρο 10 – Ειδικός Συντονιστής</w:t>
      </w:r>
    </w:p>
    <w:p/>
    <w:p>
      <w:pPr/>
      <w:r>
        <w:rPr/>
        <w:t xml:space="preserve">•	Μηνιαία αποζημίωση 1.000€ ανά συντονιστή βαρύνει την Ε.ΥΔ.Α.Π., για κάθε δήμο/ΔΕΥΑ που εντάσσεται. Δεν υπάρχει πρόβλεψη πόρων γι' αυτό το κόστος. Πόσο εκτιμάται συνολικά αυτή η ετήσια δαπάνη και πώς χρηματοδοτείται;</w:t>
      </w:r>
    </w:p>
    <w:p/>
    <w:p>
      <w:pPr/>
      <w:r>
        <w:rPr/>
        <w:t xml:space="preserve">•	Δεν αποσαφηνίζεται η σχέση/επικάλυψη αρμοδιοτήτων του Ειδικού Συντονιστή με το υφιστάμενο οργανόγραμμα της εταιρείας (ποιος αναφέρεται σε ποιον, τι εξουσία έχει έναντι στελεχών Ε.ΥΔ.Α.Π.). Οι εισηγήσεις του Συμβουλευτικού Συμβουλίου έχουν αποκλειστικά γνωμοδοτικό χαρακτήρα;</w:t>
      </w:r>
    </w:p>
    <w:p/>
    <w:p>
      <w:pPr/>
      <w:r>
        <w:rPr/>
        <w:t xml:space="preserve">Άρθρο 12 – Είσπραξη οφειλών</w:t>
      </w:r>
    </w:p>
    <w:p/>
    <w:p>
      <w:pPr/>
      <w:r>
        <w:rPr/>
        <w:t xml:space="preserve">•	Η Ε.ΥΔ.Α.Π. κληρονομεί ταμειακά διαθέσιμα αλλά και υποχρέωση διεκδίκησης ληξιπρόθεσμων απαιτήσεων από τρίτους (καταναλωτές) των πρώην ΔΕΥΑ — γνωστό ζήτημα χαμηλής εισπραξιμότητας στις ΔΕΥΑ. Υπάρχει εκτίμηση του ύψους αυτών των «κόκκινων» απαιτήσεων που αναλαμβάνει να εισπράξει η Εταιρεία;</w:t>
      </w:r>
    </w:p>
    <w:p/>
    <w:p/>
    <w:p>
      <w:pPr/>
      <w:r>
        <w:rPr/>
        <w:t xml:space="preserve">Άρθρο 14 – Μεταφερόμενο προσωπικό</w:t>
      </w:r>
    </w:p>
    <w:p/>
    <w:p>
      <w:pPr/>
      <w:r>
        <w:rPr/>
        <w:t xml:space="preserve">•	Θα απαιτηθεί η δημιουργία νέων οργανικών θέσεων στο οργανόγραμμα της Ε.ΥΔ.Α.Π. προκειμένου να καλυφθεί η «τοποθέτηση σε θέσεις αντίστοιχες». Πρέπει να αποτυπωθεί ότι το μεταφερόμενο προσωπικό θα λαμβάνει  τα ίδια δικαιώματα με το μόνιμο προσωπικό (Συλλογικές Συμβάσεις Εργασίας, ένταξη στον Κανονισμό Προσωπικού). </w:t>
      </w:r>
    </w:p>
    <w:p/>
    <w:p>
      <w:pPr/>
      <w:r>
        <w:rPr/>
        <w:t xml:space="preserve">Προτείνουμε να προστεθεί, ότι η μετακίνηση, απόσπαση, μετάθεση η οποία έχει ως συνέπεια τη μεταβολή του τόπου απασχόλησης του υπαλλήλων προερχόμενων από τις Δ.Ε.Υ.Α. και μετά την πενταετία (5) δε μπορεί να  εφαρμοστεί   χωρίς τη δική του συναίνεση.          </w:t>
      </w:r>
    </w:p>
    <w:p/>
    <w:p/>
    <w:p>
      <w:pPr/>
      <w:r>
        <w:rPr/>
        <w:t xml:space="preserve">      </w:t>
      </w:r>
    </w:p>
    <w:p/>
    <w:p>
      <w:pPr/>
      <w:r>
        <w:rPr/>
        <w:t xml:space="preserve"> Άρθρο 16 – Άρδευση, Ο.Ε.Β., πρώην Οργανισμός Κωπαΐδας</w:t>
      </w:r>
    </w:p>
    <w:p/>
    <w:p>
      <w:pPr/>
      <w:r>
        <w:rPr/>
        <w:t xml:space="preserve">•	Η Ε.ΥΔ.Α.Π. αναλαμβάνει μια εντελώς νέα δραστηριότητα (άρδευση) που απαιτεί προσωπικό με εξειδίκευση (γεωπόνους, υδραυλικούς μηχανικούς αρδευτικών δικτύων) διαφορετική από τον πυρήνα τεχνογνωσίας της Εταιρείας (αστική ύδρευση/αποχέτευση). Δεν προβλέπεται πρόγραμμα πρόσληψης/μεταφοράς εξειδικευμένου προσωπικού πέραν του ήδη υπηρετούντος στους ΟΕΒ (παρ. 5).</w:t>
      </w:r>
    </w:p>
    <w:p/>
    <w:p>
      <w:pPr/>
      <w:r>
        <w:rPr/>
        <w:t xml:space="preserve">•	Τα ταμειακά διαθέσιμα κάθε ΟΕΒ χρησιμοποιούνται αποκλειστικά για συντήρηση του συγκεκριμένου δικτύου (παρ. 4). Τι ισχύει αν τα ταμειακά διαθέσιμα ενός Ο.Ε.Β. δεν επαρκούν για τη συντήρηση του αντίστοιχου δικτύου (πολύ πιθανό, δεδομένης της παλαιότητας πολλών αρδευτικών δικτύων), ώστε να μην επιβαρύνεται ο αστικός καταναλωτής;</w:t>
      </w:r>
    </w:p>
    <w:p/>
    <w:p>
      <w:pPr/>
      <w:r>
        <w:rPr/>
        <w:t xml:space="preserve">•	Ο νόμος δεν ρυθμίζει καθόλου το ζήτημα των παράνομων γεωτρήσεων στις περιοχές άρδευσης που μεταβιβάζονται στην Ε.ΥΔ.Α.Π. — ζήτημα κρίσιμο, καθώς η βιωσιμότητα κάθε αρδευτικού συστήματος εξαρτάται από τον έλεγχο της παράνομης άντλησης. Το ΝΣΧ δεν προβλέπει: (α) καμία αρμοδιότητα ελέγχου/κατάσχεσης/νομιμοποίησης γεωτρήσεων στην Ε.ΥΔ.Α.Π., (β) καμία συνεργασία με Διευθύνσεις Υδάτων/Αστυνομία για επιβολή, (γ) κανέναν μηχανισμό καταγραφής/αδειοδότησης χρηστών γεωτρήσεων εντός των δικτύων που αναλαμβάνει. Χωρίς αυτό, η εταιρεία αναλαμβάνει την ευθύνη διαχείρισης ενός υδατικού πόρου που μπορεί να υπεραντλείται παράνομα από τρίτους εκτός του ελέγχου της — με άμεσο αντίκτυπο στη διαθεσιμότητα νερού και στα οικονομικά της άρδευσης (μη τιμολογούμενη κατανάλωση).</w:t>
      </w:r>
    </w:p>
    <w:p/>
    <w:p>
      <w:pPr/>
      <w:r>
        <w:rPr/>
        <w:t xml:space="preserve">•	Άρθρο 19  Δαπάνες διακλάδωσης αποχέτευσης</w:t>
      </w:r>
    </w:p>
    <w:p/>
    <w:p>
      <w:pPr/>
      <w:r>
        <w:rPr/>
        <w:t xml:space="preserve">Το Νομοσχέδιο προβλέπει ότι από τις 27/7/2026 η Ε.ΥΔ.Α.Π. αναλαμβάνει (από Δήμους) την κατασκευή εξωτερικών διακλαδώσεων αποχέτευσης στο σύνολο της Αττικής. Δεδομένου της μεγάλης έλλειψης προσωπικού και της απουσίας ενεργών εργολαβιών(άγονοι διαγωνισμοί, έλλειψη σε τεχνικές Εταιρείες υδραυλικών και τεχνιτών) καθώς και χρονοβόρων διαδικασιών διακηρύξεων έργων, θεωρούμε ότι η Ε.ΥΔ.Α.Π. αδυνατεί να ανταποκριθεί σε ένα τεράστιο όγκο νέων συνδέσεων που θα είναι υποχρεωμένη να αναλάβει, με ότι αυτό συνεπάγεται για την εικόνα και την αποτελεσματικότητα της Εταιρείας προς τους καταναλωτές.</w:t>
      </w:r>
    </w:p>
    <w:p/>
    <w:p>
      <w:pPr/>
      <w:r>
        <w:rPr/>
        <w:t xml:space="preserve">ΣΥΜΠΕΡΑΣΜΑΤΑ</w:t>
      </w:r>
    </w:p>
    <w:p/>
    <w:p>
      <w:pPr/>
      <w:r>
        <w:rPr/>
        <w:t xml:space="preserve">1. Επέκταση χωρίς προηγούμενη επιχειρησιακή ενίσχυση</w:t>
      </w:r>
    </w:p>
    <w:p/>
    <w:p>
      <w:pPr/>
      <w:r>
        <w:rPr/>
        <w:t xml:space="preserve">Το νομοσχέδιο επεκτείνει δραστικά την περιοχή ευθύνης της Ε.ΥΔ.Α.Π., χωρίς να προβλέπει ότι η επέκταση θα πραγματοποιηθεί μόνο αφού εξασφαλιστεί το αναγκαίο προσωπικό, ο εξοπλισμός και η χρηματοδότηση. Η επέκταση αφορά εκατοντάδες νέες εγκαταστάσεις και δίκτυα, αλλά δεν συνδέεται με υποχρεωτικό σχέδιο στελέχωσης. </w:t>
      </w:r>
    </w:p>
    <w:p/>
    <w:p>
      <w:pPr/>
      <w:r>
        <w:rPr/>
        <w:t xml:space="preserve">Η ΕΥΔΑΠ ενδέχεται να αναλάβει αρμοδιότητες που πρακτικά δεν θα μπορεί να εξυπηρετήσει.</w:t>
      </w:r>
    </w:p>
    <w:p/>
    <w:p>
      <w:pPr/>
      <w:r>
        <w:rPr/>
        <w:t xml:space="preserve">________________________________________</w:t>
      </w:r>
    </w:p>
    <w:p/>
    <w:p>
      <w:pPr/>
      <w:r>
        <w:rPr/>
        <w:t xml:space="preserve">2. Δεν προβλέπονται υποχρεωτικές προσλήψεις</w:t>
      </w:r>
    </w:p>
    <w:p/>
    <w:p>
      <w:pPr/>
      <w:r>
        <w:rPr/>
        <w:t xml:space="preserve">Στο σχέδιο νόμου δεν υπάρχει ρύθμιση που να επιβάλλει:</w:t>
      </w:r>
    </w:p>
    <w:p/>
    <w:p>
      <w:pPr/>
      <w:r>
        <w:rPr/>
        <w:t xml:space="preserve">•	συγκεκριμένο αριθμό νέων προσλήψεων, </w:t>
      </w:r>
    </w:p>
    <w:p/>
    <w:p>
      <w:pPr/>
      <w:r>
        <w:rPr/>
        <w:t xml:space="preserve">•	χρονοδιάγραμμα στελέχωσης, </w:t>
      </w:r>
    </w:p>
    <w:p/>
    <w:p>
      <w:pPr/>
      <w:r>
        <w:rPr/>
        <w:t xml:space="preserve">Αυτό είναι ίσως το σημαντικότερο κενό του νομοσχεδίου.</w:t>
      </w:r>
    </w:p>
    <w:p/>
    <w:p>
      <w:pPr/>
      <w:r>
        <w:rPr/>
        <w:t xml:space="preserve">________________________________________</w:t>
      </w:r>
    </w:p>
    <w:p/>
    <w:p>
      <w:pPr/>
      <w:r>
        <w:rPr/>
        <w:t xml:space="preserve">________________________________________</w:t>
      </w:r>
    </w:p>
    <w:p/>
    <w:p>
      <w:pPr/>
      <w:r>
        <w:rPr/>
        <w:t xml:space="preserve">3. Ανάληψη ομβρίων χωρίς εξασφαλισμένους πόρους και προσωπικό</w:t>
      </w:r>
    </w:p>
    <w:p/>
    <w:p>
      <w:pPr/>
      <w:r>
        <w:rPr/>
        <w:t xml:space="preserve">Το άρθρο 6 μεταφέρει στην Ε.ΥΔ.Α.Π. τη διαχείριση των δικτύων ομβρίων. </w:t>
      </w:r>
    </w:p>
    <w:p/>
    <w:p>
      <w:pPr/>
      <w:r>
        <w:rPr/>
        <w:t xml:space="preserve">Δεν προβλέπονται όμως:</w:t>
      </w:r>
    </w:p>
    <w:p/>
    <w:p>
      <w:pPr/>
      <w:r>
        <w:rPr/>
        <w:t xml:space="preserve">•	νέες οργανικές μονάδες, </w:t>
      </w:r>
    </w:p>
    <w:p/>
    <w:p>
      <w:pPr/>
      <w:r>
        <w:rPr/>
        <w:t xml:space="preserve">•	πρόσληψη εξειδικευμένου προσωπικού, </w:t>
      </w:r>
    </w:p>
    <w:p/>
    <w:p>
      <w:pPr/>
      <w:r>
        <w:rPr/>
        <w:t xml:space="preserve">•	πρόσθετη και συγκεκριμένη κρατική χρηματοδότηση, </w:t>
      </w:r>
    </w:p>
    <w:p/>
    <w:p>
      <w:pPr/>
      <w:r>
        <w:rPr/>
        <w:t xml:space="preserve">•	συγκεκριμένος μηχανισμός κάλυψης του κόστους. </w:t>
      </w:r>
    </w:p>
    <w:p/>
    <w:p>
      <w:pPr/>
      <w:r>
        <w:rPr/>
        <w:t xml:space="preserve">Η διαχείριση των ομβρίων είναι ιδιαίτερα απαιτητική, ειδικά λόγω της κλιματικής αλλαγής και των ακραίων πλημμυρικών φαινομένων.</w:t>
      </w:r>
    </w:p>
    <w:p/>
    <w:p>
      <w:pPr/>
      <w:r>
        <w:rPr/>
        <w:t xml:space="preserve">________________________________________</w:t>
      </w:r>
    </w:p>
    <w:p/>
    <w:p>
      <w:pPr/>
      <w:r>
        <w:rPr/>
        <w:t xml:space="preserve">________________________________________</w:t>
      </w:r>
    </w:p>
    <w:p/>
    <w:p>
      <w:pPr/>
      <w:r>
        <w:rPr/>
        <w:t xml:space="preserve">4. Οικονομικό σκέλος</w:t>
      </w:r>
    </w:p>
    <w:p/>
    <w:p>
      <w:pPr/>
      <w:r>
        <w:rPr/>
        <w:t xml:space="preserve">Η ΕΥΔΑΠ καλείται να:</w:t>
      </w:r>
    </w:p>
    <w:p/>
    <w:p>
      <w:pPr/>
      <w:r>
        <w:rPr/>
        <w:t xml:space="preserve">•	αποτιμήσει περιουσίες, </w:t>
      </w:r>
    </w:p>
    <w:p/>
    <w:p>
      <w:pPr/>
      <w:r>
        <w:rPr/>
        <w:t xml:space="preserve">•	αναλάβει υποδομές διαφορετικής κατάστασης(προδιαγραφών), </w:t>
      </w:r>
    </w:p>
    <w:p/>
    <w:p>
      <w:pPr/>
      <w:r>
        <w:rPr/>
        <w:t xml:space="preserve">•	υλοποιήσει επενδυτικά σχέδια, </w:t>
      </w:r>
    </w:p>
    <w:p/>
    <w:p>
      <w:pPr/>
      <w:r>
        <w:rPr/>
        <w:t xml:space="preserve">•	αναλάβει πιθανές υποχρεώσεις και είσπραξη εκκρεμών οφειλών.</w:t>
      </w:r>
    </w:p>
    <w:p/>
    <w:p>
      <w:pPr/>
      <w:r>
        <w:rPr/>
        <w:t xml:space="preserve">Δεν είναι σαφές αν η χρηματοδότηση επαρκεί για όλα αυτά.</w:t>
      </w:r>
    </w:p>
    <w:p/>
    <w:p>
      <w:pPr/>
      <w:r>
        <w:rPr/>
        <w:t xml:space="preserve">________________________________________</w:t>
      </w:r>
    </w:p>
    <w:p/>
    <w:p>
      <w:pPr/>
      <w:r>
        <w:rPr/>
        <w:t xml:space="preserve">5. Μεταφορά πιθανών προβληματικών υποδομών</w:t>
      </w:r>
    </w:p>
    <w:p/>
    <w:p>
      <w:pPr/>
      <w:r>
        <w:rPr/>
        <w:t xml:space="preserve">Πολλά δίκτυα των ΔΕΥΑ ενδέχεται να :</w:t>
      </w:r>
    </w:p>
    <w:p/>
    <w:p>
      <w:pPr/>
      <w:r>
        <w:rPr/>
        <w:t xml:space="preserve">•	έχουν μεγάλες απώλειες, </w:t>
      </w:r>
    </w:p>
    <w:p/>
    <w:p>
      <w:pPr/>
      <w:r>
        <w:rPr/>
        <w:t xml:space="preserve">•	είναι παλαιά, </w:t>
      </w:r>
    </w:p>
    <w:p/>
    <w:p>
      <w:pPr/>
      <w:r>
        <w:rPr/>
        <w:t xml:space="preserve">•	απαιτούν άμεσες επενδύσεις. </w:t>
      </w:r>
    </w:p>
    <w:p/>
    <w:p>
      <w:pPr/>
      <w:r>
        <w:rPr/>
        <w:t xml:space="preserve">Υπάρχει το ενδεχόμενο η Ε.ΥΔ.Α.Π. να αναλάβει σημαντικές τεχνικές και οικονομικές υποχρεώσεις χωρίς να έχουν προηγουμένως αποκατασταθεί οι βασικές ελλείψεις.</w:t>
      </w:r>
    </w:p>
    <w:p/>
    <w:p>
      <w:pPr/>
      <w:r>
        <w:rPr/>
        <w:t xml:space="preserve">________________________________________</w:t>
      </w:r>
    </w:p>
    <w:p/>
    <w:p/>
    <w:p/>
    <w:p>
      <w:pPr/>
      <w:r>
        <w:rPr/>
        <w:t xml:space="preserve">ΠΡΟΤΑΣΕΙΣ ΟΜΟΣΠΟΝΔΙΑΣ</w:t>
      </w:r>
    </w:p>
    <w:p/>
    <w:p>
      <w:pPr/>
      <w:r>
        <w:rPr/>
        <w:t xml:space="preserve">Η Ομοσπονδία προτείνει την προσθήκη διατάξεων που να προβλέπουν:</w:t>
      </w:r>
    </w:p>
    <w:p/>
    <w:p>
      <w:pPr/>
      <w:r>
        <w:rPr/>
        <w:t xml:space="preserve">•	Υποχρεωτικό πρόγραμμα διασφάλισης πολυετών προσλήψεων πριν από κάθε επέκταση αρμοδιοτήτων. </w:t>
      </w:r>
    </w:p>
    <w:p/>
    <w:p>
      <w:pPr/>
      <w:r>
        <w:rPr/>
        <w:t xml:space="preserve">•	Πλήρη κρατική χρηματοδότηση των νέων αρμοδιοτήτων. </w:t>
      </w:r>
    </w:p>
    <w:p/>
    <w:p>
      <w:pPr/>
      <w:r>
        <w:rPr/>
        <w:t xml:space="preserve">•	Διασφάλιση όλων των εργασιακών και ασφαλιστικών δικαιωμάτων του μεταφερόμενου προσωπικού. </w:t>
      </w:r>
    </w:p>
    <w:p/>
    <w:p>
      <w:pPr/>
      <w:r>
        <w:rPr/>
        <w:t xml:space="preserve">•	Σταδιακή εφαρμογή της επέκτασης ανά περιφέρεια, μετά από πιστοποίηση επιχειρησιακής ετοιμότητας. </w:t>
      </w:r>
    </w:p>
    <w:p/>
    <w:p>
      <w:pPr/>
      <w:r>
        <w:rPr/>
        <w:t xml:space="preserve">•	Ειδικό χρηματοδοτικό πρόγραμμα για την αναβάθμιση, επέκταση των δικτύων που μεταφέρονται. </w:t>
      </w:r>
    </w:p>
    <w:p/>
    <w:p>
      <w:pPr/>
      <w:r>
        <w:rPr/>
        <w:t xml:space="preserve">Αυτές οι προτάσεις είναι συμβατές με τον βασικό στόχο του Νομοσχεδίου για καλύτερη διαχείριση του νερού, αλλά αναδεικνύουν ότι η επιτυχία του εξαρτάται από την επαρκή στελέχωση, τους πόρους και τον ρεαλιστικό σχεδιασμό της μετάβασης.</w:t>
      </w:r>
    </w:p>
    <w:p/>
    <w:p>
      <w:pPr/>
      <w:r>
        <w:rPr>
          <w:b w:val="1"/>
          <w:bCs w:val="1"/>
        </w:rPr>
        <w:t xml:space="preserve">ΔΗΜΟΣ ΚΡΩΠΙΑΣ – 19 Ιουλίου 2026, 23:06</w:t>
      </w:r>
    </w:p>
    <w:p>
      <w:pPr/>
      <w:r>
        <w:rPr/>
        <w:t xml:space="preserve">ΤΟ ΔΗΜΟΤΙΚΟ ΣΥΜΒΟΥΛΙΟ ΚΡΩΠΙΑΣ ΑΠΟΦΑΣΙΖΕΙ  ΟΜΟΦΩΝΑ </w:t>
      </w:r>
    </w:p>
    <w:p/>
    <w:p>
      <w:pPr/>
      <w:r>
        <w:rPr/>
        <w:t xml:space="preserve">A.Για το κατεπείγον της έκτακτης συνεδρίασης  και την συζήτηση του θέματος. Β. Διαφωνεί :Επί της Αρχής του προτεινόμενου Νομοσχεδίου και στις ρυθμίσεις άρθρων που αφορούν, τους όρους της παραχώρησης των δικτύων ύδρευσης, τις αποτιμήσειςκαι τις αποζημιώσεις σε ότι αφορά το Δήμο μας.Η μεταβίβαση της αρμοδιότηταςπαροχής υπηρεσιών ύδατος και των συναφών παγίων από τους Δήμους και τις ΔΕΥΑπρος την ΕΥΔΑΠ δεν μπορεί να αντιμετωπίζεται ως σύντομη διαδικασία εταιρικήςδιαδοχής ή ως απλή εμπορική μεταβίβαση επιχείρησης. Αντίθετα, πρέπει να ληφθείυπόψη ότι αφορά υπηρεσία ζωτικής σημασίας, με δημόσιο, κοινωνικό και ανταποδοτικόχαρακτήρα, καθώς και υποδομές που δημιουργήθηκαν και συντηρήθηκαν επί δεκαετίεςμε πόρους των Δήμων, των δημοτών, του Κράτους και της Ευρωπαϊκής Ένωσης.Θεωρεί, επίσης ότι δημιουργούνται εύλογα ερωτήματα στην κοινή γνώμη για τη δημόσιακαι ορθή διαχείριση του υπέρτατου αυτού δημοσίου αγαθού και των επενδύσεων γιασειρά έργων πρώτης προτεραιότητας εξοικονόμησης νερού που έχει ήδη υλοποιήσειεδώ και πολλά χρόνια ο Δήμος μας στα διοικητικά του όρια.Συμφώνησε :ότι ο Δήμος Κρωπίας έχει στην κατοχή του ένα πλήρως  εκσυγχρονισμένο δημοτικό δίκτυο ύδρευσης με τηλεμετρία2 ης  γενιάς προϊόν της στρατηγικής του προτεραιότητας για τη διασφάλιση του δημόσιου κοινωνικού αγαθού προς τους πολίτες του. Το πέτυχε γιατί αξιοποίησε πλήρωςόλα τα χρηματοδοτικά προγράμματα που υπήρχαν (Π.Δ.Ε, ΕΣΠΑ, ΦΙΛΟΔΗΜΟΣ ΑΝΤ.ΤΡΙΤΣΗ) για τις υποδομές ύδρευσής του με αποτέλεσμα να έχει ένα ολοκληρωμένο σύστημα ύδρευσης νέας γενιάς αξίας πολλών εκατομμυρίων ευρώ. Κατάφερε να έχει υψηλή εισπραξιμότητα (στα επίπεδα του 80%)και να μην χρωστάει στην ΕΥΔΑΠ Α.Ε από την οποία αγοράζει το νερό. Οι ηλεκτρονικές και ψηφιακές πλατφόρμες πληρωμών του Δήμου Κρωπίας ακόμα και με αυτόματα μηχανήματα πληρωμών συμπληρώνουν μια συνεχή βελτίωση της εξυπηρέτησης των πολιτών μας.        Έχει να παρουσιάσει μια αξιόπιστη υπηρεσία αποκατάστασης βλαβών, η οποία έχει να επιδείξει άμεση χρονική συνέπεια αποκατάστασης, υψηλή αίσθηση καθήκοντος που πηγάζει από την εγγύτητα στο πεδίο, την γνώση του αντικειμένου και την υψηλή πολιτική και υπηρεσιακή ευθύνη που δημιουργεί η διαχείριση ενός  δημοσίου κοινωνικού αγαθού. Κατόπιν των παραπάνω, ο Δήμος Κρωπίας, 1.    Πληροί τον σκοπό του Αρ.1 του προτεινόμενου νομοσχεδίου : «ο εκσυγχρονισμός του πλαισίου των παρόχων υπηρεσιών ύδατος» και τον εκφράζει με τις σύγχρονες υποδομές του και τις υπηρεσίες του. 2.    Εκπληρώνει σε ικανοποιητικό βαθμό όσα αναφέρονται σε σχέση με την ύδρευση στην Αιτιολογική Έκθεση («ΑΝΑΛΥΣΗ ΣΥΝΕΠΕΙΩΝ ΡΥΘΜΙΣΗΣ») 3. Δικαιωματικά ζητά την εξαίρεσή του και την συμπερίληψή του στο άρθρο 3 παρ.1, μαζί με τους Δήμους Δήμων Κυθήρων και Αντικυθήρων, Πόρου, Σπετσών, Τροιζηνίας και Ύδρας της Αττικής. 4    Ζητά την παράσταση του Δημάρχου Κρωπίας κατά την συζήτηση στην Επιτροπή της Βουλής των Ελλήνων. Σε κάθε περίπτωση ομόφωνα και σύσσωμο το Δημοτικό Συμβούλιο Κρωπίας επιφυλάσσεται παντός νομίμου δικαιώματός του.Για την επιβεβαίωση των παραπάνω συντάχθηκε το πρακτικό αυτό και  υπογράφεται όπως παρακάτω:</w:t>
      </w:r>
    </w:p>
    <w:p/>
    <w:p>
      <w:pPr/>
      <w:r>
        <w:rPr>
          <w:b w:val="1"/>
          <w:bCs w:val="1"/>
        </w:rPr>
        <w:t xml:space="preserve">ΔΗΜΟΣ ΚΡΩΠΙΑΣ – 19 Ιουλίου 2026, 23:10</w:t>
      </w:r>
    </w:p>
    <w:p>
      <w:pPr/>
      <w:r>
        <w:rPr/>
        <w:t xml:space="preserve">ΑΝΑΡΤΗΤΕΑ ΣΤO ΔΙΑΔΙΚΤΥΟ</w:t>
      </w:r>
    </w:p>
    <w:p/>
    <w:p>
      <w:pPr/>
      <w:r>
        <w:rPr/>
        <w:t xml:space="preserve">ΕΛΛΗΝΙΚΗ  ΔΗΜΟΚΡΑΤΙΑ    </w:t>
      </w:r>
    </w:p>
    <w:p/>
    <w:p>
      <w:pPr/>
      <w:r>
        <w:rPr/>
        <w:t xml:space="preserve">                                                                       ΝΟΜΟΣ  ΑΤΤΙΚΗΣ</w:t>
      </w:r>
    </w:p>
    <w:p/>
    <w:p>
      <w:pPr/>
      <w:r>
        <w:rPr/>
        <w:t xml:space="preserve">                                                                      ΔΗΜΟΣ  ΚΡΩΠΙΑΣ</w:t>
      </w:r>
    </w:p>
    <w:p/>
    <w:p>
      <w:pPr/>
      <w:r>
        <w:rPr/>
        <w:t xml:space="preserve">---------------------------------</w:t>
      </w:r>
    </w:p>
    <w:p/>
    <w:p>
      <w:pPr/>
      <w:r>
        <w:rPr/>
        <w:t xml:space="preserve">ΔΙΕΥΘΥΝΣΗ ΔΙΟΙΚΗΤΙΚΩΝ ΥΠΗΡΕΣΙΩΝ</w:t>
      </w:r>
    </w:p>
    <w:p/>
    <w:p>
      <w:pPr/>
      <w:r>
        <w:rPr/>
        <w:t xml:space="preserve">ΓΡΑΦΕΙΟ ΔΗΜΟΤΙΚΟΥ ΣΥΜΒΟΥΛΙΟΥ</w:t>
      </w:r>
    </w:p>
    <w:p/>
    <w:p>
      <w:pPr/>
      <w:r>
        <w:rPr/>
        <w:t xml:space="preserve">ΑΠΟΣΠΑΣΜΑ</w:t>
      </w:r>
    </w:p>
    <w:p/>
    <w:p>
      <w:pPr/>
      <w:r>
        <w:rPr/>
        <w:t xml:space="preserve">           Από το Πρακτικό της υπ’ αριθ. 22ης /17-07-2026    έκτακτη    </w:t>
      </w:r>
    </w:p>
    <w:p/>
    <w:p>
      <w:pPr/>
      <w:r>
        <w:rPr/>
        <w:t xml:space="preserve">                                           Συνεδρίασης του Δημοτικού Συμβουλίου Κρωπίας</w:t>
      </w:r>
    </w:p>
    <w:p/>
    <w:p/>
    <w:p>
      <w:pPr/>
      <w:r>
        <w:rPr/>
        <w:t xml:space="preserve">                Αριθμ. Απόφασης   148/2026</w:t>
      </w:r>
    </w:p>
    <w:p/>
    <w:p/>
    <w:p>
      <w:pPr/>
      <w:r>
        <w:rPr/>
        <w:t xml:space="preserve">                                ΠΕΡΙΛΗΨΗ</w:t>
      </w:r>
    </w:p>
    <w:p/>
    <w:p>
      <w:pPr/>
      <w:r>
        <w:rPr/>
        <w:t xml:space="preserve">                         «Συμμετοχή του Δήμου Κρωπίας επί της Δημόσιας ηλεκτρονικής διαβούλευσης   </w:t>
      </w:r>
    </w:p>
    <w:p/>
    <w:p>
      <w:pPr/>
      <w:r>
        <w:rPr/>
        <w:t xml:space="preserve">                          για το σχέδιο νόμου του Υπουργείου Περιβάλλοντος και Ενέργειας με τίτλο </w:t>
      </w:r>
    </w:p>
    <w:p/>
    <w:p>
      <w:pPr/>
      <w:r>
        <w:rPr/>
        <w:t xml:space="preserve">                          ‘Επέκταση αρμοδιοτήτων της Εταιρείας Υδρεύσεως και Αποχετεύσεως  </w:t>
      </w:r>
    </w:p>
    <w:p/>
    <w:p>
      <w:pPr/>
      <w:r>
        <w:rPr/>
        <w:t xml:space="preserve">                           Πρωτευούσης και της Εταιρείας Ύδρευσης και Αποχέτευσης Θεσσαλονίκης, </w:t>
      </w:r>
    </w:p>
    <w:p/>
    <w:p>
      <w:pPr/>
      <w:r>
        <w:rPr/>
        <w:t xml:space="preserve">                           ενίσχυση της Ρυθμιστικής Αρχής Αποβλήτων, Ενέργειας και Υδάτων, </w:t>
      </w:r>
    </w:p>
    <w:p/>
    <w:p>
      <w:pPr/>
      <w:r>
        <w:rPr/>
        <w:t xml:space="preserve">                           ρυθμίσεις για τον Οργανισμό Διαχείρισης Υδάτων Θεσσαλίας Ανώνυμη</w:t>
      </w:r>
    </w:p>
    <w:p/>
    <w:p>
      <w:pPr/>
      <w:r>
        <w:rPr/>
        <w:t xml:space="preserve">                           Εταιρεία και λοιπές διατάξεις’.»</w:t>
      </w:r>
    </w:p>
    <w:p/>
    <w:p/>
    <w:p>
      <w:pPr/>
      <w:r>
        <w:rPr/>
        <w:t xml:space="preserve">Στο Κορωπί σήμερα στις   17η   του μήνα     Ιουλίου   του έτους 2026  ημέρα    Παρασκευή και ώρα 19:30 συνήλθε το Δημοτικό Συμβούλιο σε   έκτακτη   μεικτή  (διά ζώσης και με</w:t>
      </w:r>
    </w:p>
    <w:p/>
    <w:p>
      <w:pPr/>
      <w:r>
        <w:rPr/>
        <w:t xml:space="preserve">τηλεδιάσκεψη) ‘συνεδρίαση, η οποία πραγματοποιείται κατόπιν της με αριθμό πρωτ. 20051/14-07-2026  πρόσκλησης της Προέδρου,  σύμφωνα με τις διατάξεις των άρθρων 121, 122, 124 και 125 του Ν. 5314/2026, στην   οποία συμμετείχαν οι παρακάτω Δημοτικοί Σύμβουλοι :</w:t>
      </w:r>
    </w:p>
    <w:p/>
    <w:p>
      <w:pPr/>
      <w:r>
        <w:rPr/>
        <w:t xml:space="preserve">            ΠΑΡΟΝΤΕΣ	</w:t>
      </w:r>
    </w:p>
    <w:p/>
    <w:p>
      <w:pPr/>
      <w:r>
        <w:rPr/>
        <w:t xml:space="preserve">1.	Πιτσάκη Μαρία–Πρόεδρος</w:t>
      </w:r>
    </w:p>
    <w:p/>
    <w:p>
      <w:pPr/>
      <w:r>
        <w:rPr/>
        <w:t xml:space="preserve">2.	Ντούνη Κων/να- Αντιπρόεδρος </w:t>
      </w:r>
    </w:p>
    <w:p/>
    <w:p>
      <w:pPr/>
      <w:r>
        <w:rPr/>
        <w:t xml:space="preserve">3.	Γιαρκιά Ευαγγελία- Γραμματέας (με τηλεδιάσκεψη)</w:t>
      </w:r>
    </w:p>
    <w:p/>
    <w:p>
      <w:pPr/>
      <w:r>
        <w:rPr/>
        <w:t xml:space="preserve">4.	Γρίβας Θεόδωρος</w:t>
      </w:r>
    </w:p>
    <w:p/>
    <w:p>
      <w:pPr/>
      <w:r>
        <w:rPr/>
        <w:t xml:space="preserve">5.	Γιαννάκος Νικόλαος </w:t>
      </w:r>
    </w:p>
    <w:p/>
    <w:p>
      <w:pPr/>
      <w:r>
        <w:rPr/>
        <w:t xml:space="preserve">6.	Ντούνης Ανδρέας</w:t>
      </w:r>
    </w:p>
    <w:p/>
    <w:p>
      <w:pPr/>
      <w:r>
        <w:rPr/>
        <w:t xml:space="preserve">7.	Λάμπρου Σπυρίδων</w:t>
      </w:r>
    </w:p>
    <w:p/>
    <w:p>
      <w:pPr/>
      <w:r>
        <w:rPr/>
        <w:t xml:space="preserve">8.	Κωνσταντάρας Κων/νος</w:t>
      </w:r>
    </w:p>
    <w:p/>
    <w:p>
      <w:pPr/>
      <w:r>
        <w:rPr/>
        <w:t xml:space="preserve">9.	Ροϊνά  Χριστίνα</w:t>
      </w:r>
    </w:p>
    <w:p/>
    <w:p>
      <w:pPr/>
      <w:r>
        <w:rPr/>
        <w:t xml:space="preserve">10.	Κορωνιάς Αντώνιος</w:t>
      </w:r>
    </w:p>
    <w:p/>
    <w:p>
      <w:pPr/>
      <w:r>
        <w:rPr/>
        <w:t xml:space="preserve">11.	Κιούσης  Κων/νος</w:t>
      </w:r>
    </w:p>
    <w:p/>
    <w:p>
      <w:pPr/>
      <w:r>
        <w:rPr/>
        <w:t xml:space="preserve">12.	Γκιόκα Αμαλία (με τηλεδιάσκεψη)</w:t>
      </w:r>
    </w:p>
    <w:p/>
    <w:p>
      <w:pPr/>
      <w:r>
        <w:rPr/>
        <w:t xml:space="preserve">13.	Ντούνης Σταμάτιος  </w:t>
      </w:r>
    </w:p>
    <w:p/>
    <w:p>
      <w:pPr/>
      <w:r>
        <w:rPr/>
        <w:t xml:space="preserve">14.	Δήμου Κωνσταντίνος</w:t>
      </w:r>
    </w:p>
    <w:p/>
    <w:p>
      <w:pPr/>
      <w:r>
        <w:rPr/>
        <w:t xml:space="preserve">15.	Μερτίκας Στυλιανός</w:t>
      </w:r>
    </w:p>
    <w:p/>
    <w:p>
      <w:pPr/>
      <w:r>
        <w:rPr/>
        <w:t xml:space="preserve">16.	Κερκύρας Σπυρίδων</w:t>
      </w:r>
    </w:p>
    <w:p/>
    <w:p>
      <w:pPr/>
      <w:r>
        <w:rPr/>
        <w:t xml:space="preserve">17.	Παπαμιχάλης Κων/νος</w:t>
      </w:r>
    </w:p>
    <w:p/>
    <w:p>
      <w:pPr/>
      <w:r>
        <w:rPr/>
        <w:t xml:space="preserve">18.	Λιάπης Αθανάσιος (με τηλεδιάσκεψη)</w:t>
      </w:r>
    </w:p>
    <w:p/>
    <w:p>
      <w:pPr/>
      <w:r>
        <w:rPr/>
        <w:t xml:space="preserve">19.	Δήμας Ιωάννης</w:t>
      </w:r>
    </w:p>
    <w:p/>
    <w:p>
      <w:pPr/>
      <w:r>
        <w:rPr/>
        <w:t xml:space="preserve">20.	Κερασιώτης Διονύσιος</w:t>
      </w:r>
    </w:p>
    <w:p/>
    <w:p>
      <w:pPr/>
      <w:r>
        <w:rPr/>
        <w:t xml:space="preserve">21.	Κουντούρη Αφροδίτη</w:t>
      </w:r>
    </w:p>
    <w:p/>
    <w:p>
      <w:pPr/>
      <w:r>
        <w:rPr/>
        <w:t xml:space="preserve">22.	Ρεμπάπης Ευάγγελος</w:t>
      </w:r>
    </w:p>
    <w:p/>
    <w:p>
      <w:pPr/>
      <w:r>
        <w:rPr/>
        <w:t xml:space="preserve">            ΑΠΟΝΤΕΣ</w:t>
      </w:r>
    </w:p>
    <w:p/>
    <w:p>
      <w:pPr/>
      <w:r>
        <w:rPr/>
        <w:t xml:space="preserve">1.	Γκίκας Γεώργιος </w:t>
      </w:r>
    </w:p>
    <w:p/>
    <w:p>
      <w:pPr/>
      <w:r>
        <w:rPr/>
        <w:t xml:space="preserve">2.	Κιούσης Θωμάς  </w:t>
      </w:r>
    </w:p>
    <w:p/>
    <w:p>
      <w:pPr/>
      <w:r>
        <w:rPr/>
        <w:t xml:space="preserve">3.	Αδάμ Ελένη    </w:t>
      </w:r>
    </w:p>
    <w:p/>
    <w:p>
      <w:pPr/>
      <w:r>
        <w:rPr/>
        <w:t xml:space="preserve">4.	Γκοτζαμάνης Λάμπρος   (Δικαιολογημένος)</w:t>
      </w:r>
    </w:p>
    <w:p/>
    <w:p>
      <w:pPr/>
      <w:r>
        <w:rPr/>
        <w:t xml:space="preserve">5.	Μίχας  Νικόλαος</w:t>
      </w:r>
    </w:p>
    <w:p/>
    <w:p>
      <w:pPr/>
      <w:r>
        <w:rPr/>
        <w:t xml:space="preserve">6.	Κιούση  Αθηνά </w:t>
      </w:r>
    </w:p>
    <w:p/>
    <w:p>
      <w:pPr/>
      <w:r>
        <w:rPr/>
        <w:t xml:space="preserve">7.	Κόλλιας Σπυρίδων</w:t>
      </w:r>
    </w:p>
    <w:p/>
    <w:p>
      <w:pPr/>
      <w:r>
        <w:rPr/>
        <w:t xml:space="preserve"> (οι οποίοι απουσίαζαν αν και νόμιμα προσκλήθηκαν)</w:t>
      </w:r>
    </w:p>
    <w:p/>
    <w:p>
      <w:pPr/>
      <w:r>
        <w:rPr/>
        <w:t xml:space="preserve">Κατόπιν προσκλήσεως συμμετέχει  ο Δήμαρχος κ. Δημήτριος Ν.   Κιούσης.</w:t>
      </w:r>
    </w:p>
    <w:p/>
    <w:p>
      <w:pPr/>
      <w:r>
        <w:rPr/>
        <w:t xml:space="preserve">Τα πρακτικά τηρεί η Προϊσταμένη του Τμήματος Υποστήριξης Πολιτικών Οργάνων Ιωάννα</w:t>
      </w:r>
    </w:p>
    <w:p/>
    <w:p>
      <w:pPr/>
      <w:r>
        <w:rPr/>
        <w:t xml:space="preserve">Πετιμεζά. </w:t>
      </w:r>
    </w:p>
    <w:p/>
    <w:p>
      <w:pPr/>
      <w:r>
        <w:rPr/>
        <w:t xml:space="preserve">Υπάρχει νόμιμη απαρτία εφ’ όσον σε σύνολο αριθμού Δημοτικών Συμβούλων  29 συμμετέχουν οι 22</w:t>
      </w:r>
    </w:p>
    <w:p/>
    <w:p>
      <w:pPr/>
      <w:r>
        <w:rPr/>
        <w:t xml:space="preserve"> Το  Δημοτικό συμβούλιο αποφάσισε  ομόφωνα για το κατεπείγον της έκτακτης συνεδρίασης και τη συζήτηση του θέματος.</w:t>
      </w:r>
    </w:p>
    <w:p/>
    <w:p>
      <w:pPr/>
      <w:r>
        <w:rPr/>
        <w:t xml:space="preserve">Η πρόεδρος του Δημοτικού Συμβουλίου κατά την εισήγηση του  1ου  και μοναδικού θέματος  της ημερήσιας διάταξης   δίνει το λόγο στον Δήμαρχο κο Δημήτριο Κιούση ο οποίος έκανε εκτενή ανάλυση του θέματος.</w:t>
      </w:r>
    </w:p>
    <w:p/>
    <w:p>
      <w:pPr/>
      <w:r>
        <w:rPr/>
        <w:t xml:space="preserve">Ο επικεφαλής της παράταξης  ‘ Κορωπί :Σύγχρονη  Φιλική Πόλη’  Κων/νου Δήμου αναφέρει  ότι ως παράταξη ψηφίζουν θετικά επί του κειμένου του αποφασιστικού της παρούσας.</w:t>
      </w:r>
    </w:p>
    <w:p/>
    <w:p>
      <w:pPr/>
      <w:r>
        <w:rPr/>
        <w:t xml:space="preserve">Ο επικεφαλής της παράταξης ‘ ΑλλάΖΟΥΜΕ’ Διονύσιος Κερασιώτης  αναφέρει ότι  ως παράταξη ψηφίζουν θετικά επί του κειμένου του αποφασιστικού της παρούσας, με τις παρατηρήσεις   τους, όπως αυτές καταγράφηκαν στα απομαγνητοφωνημένα πρακτικά.</w:t>
      </w:r>
    </w:p>
    <w:p/>
    <w:p>
      <w:pPr/>
      <w:r>
        <w:rPr/>
        <w:t xml:space="preserve"> Ο  επικεφαλής της παράταξης ‘ Λαϊκή  Συσπείρωση’ Ευάγγελος Ρεμπάπης  αναφέρει ότι ψηφίζει  θετικά , επί του κειμένου του αποφασιστικού της παρούσας, ως πρώτη κίνηση, με μια σειρά από επιφυλάξεις που διατηρούν.</w:t>
      </w:r>
    </w:p>
    <w:p/>
    <w:p>
      <w:pPr/>
      <w:r>
        <w:rPr/>
        <w:t xml:space="preserve">Το Δ.Σ. μετά από διαλογική συζήτηση των επικεφαλής όλων των δημοτικών παρατάξεων,</w:t>
      </w:r>
    </w:p>
    <w:p/>
    <w:p>
      <w:pPr/>
      <w:r>
        <w:rPr/>
        <w:t xml:space="preserve">συμπολίτευσης και αντιπολίτευσης, (Κορωπί-Νέο Ξεκίνημα, Κορωπί Σύγχρονη Φιλική</w:t>
      </w:r>
    </w:p>
    <w:p/>
    <w:p>
      <w:pPr/>
      <w:r>
        <w:rPr/>
        <w:t xml:space="preserve">Πόλη, Αλλάζουμε, Λαϊκή Συσπείρωση) και μελών του δημοτικού συμβουλίου, </w:t>
      </w:r>
    </w:p>
    <w:p/>
    <w:p>
      <w:pPr/>
      <w:r>
        <w:rPr/>
        <w:t xml:space="preserve">                                                           ΑΠΟΦΑΣΙΖΕΙ  ΟΜΟΦΩΝΑ</w:t>
      </w:r>
    </w:p>
    <w:p/>
    <w:p>
      <w:pPr/>
      <w:r>
        <w:rPr/>
        <w:t xml:space="preserve">          A.Για το κατεπείγον της έκτακτης συνεδρίασης  και την συζήτηση του θέματος.</w:t>
      </w:r>
    </w:p>
    <w:p/>
    <w:p>
      <w:pPr/>
      <w:r>
        <w:rPr/>
        <w:t xml:space="preserve">          Β. Διαφωνεί :</w:t>
      </w:r>
    </w:p>
    <w:p/>
    <w:p>
      <w:pPr/>
      <w:r>
        <w:rPr/>
        <w:t xml:space="preserve">            Επί της Αρχής του προτεινόμενου Νομοσχεδίου και στις ρυθμίσεις άρθρων που αφορούν, τους όρους της παραχώρησης των δικτύων ύδρευσης, τις αποτιμήσειςκαι τις αποζημιώσεις σε ότι αφορά το Δήμο μας.Η μεταβίβαση της αρμοδιότηταςπαροχής υπηρεσιών ύδατος και των συναφών παγίων από τους Δήμους και τις ΔΕΥΑπρος την ΕΥΔΑΠ δεν μπορεί να αντιμετωπίζεται ως σύντομη διαδικασία εταιρικήςδιαδοχής ή ως απλή εμπορική μεταβίβαση επιχείρησης. Αντίθετα, πρέπει να ληφθείυπόψη ότι αφορά υπηρεσία ζωτικής σημασίας, με δημόσιο, κοινωνικό και ανταποδοτικόχαρακτήρα, καθώς και υποδομές που δημιουργήθηκαν και συντηρήθηκαν επί δεκαετίεςμε πόρους των Δήμων, των δημοτών, του Κράτους και της Ευρωπαϊκής Ένωσης.Θεωρεί, επίσης ότι δημιουργούνται εύλογα ερωτήματα στην κοινή γνώμη για τη δημόσιακαι ορθή διαχείριση του υπέρτατου αυτού δημοσίου αγαθού και των επενδύσεων γιασειρά έργων πρώτης προτεραιότητας εξοικονόμησης νερού που έχει ήδη υλοποιήσειεδώ και πολλά χρόνια ο Δήμος μας στα διοικητικά του όρια.</w:t>
      </w:r>
    </w:p>
    <w:p/>
    <w:p>
      <w:pPr/>
      <w:r>
        <w:rPr/>
        <w:t xml:space="preserve">Συμφώνησε :</w:t>
      </w:r>
    </w:p>
    <w:p/>
    <w:p>
      <w:pPr/>
      <w:r>
        <w:rPr/>
        <w:t xml:space="preserve">•         ότι ο Δήμος Κρωπίας έχει στην κατοχή του ένα πλήρως  εκσυγχρονισμένο δημοτικό δίκτυο ύδρευσης με τηλεμετρία 2 ης  γενιάς προϊόν της στρατηγικής του προτεραιότητας για τη διασφάλιση του δημόσιου κοινωνικού αγαθού προς τους πολίτες του. Το πέτυχε γιατί αξιοποίησε πλήρωςόλα τα χρηματοδοτικά προγράμματα που υπήρχαν (Π.Δ.Ε, ΕΣΠΑ, ΦΙΛΟΔΗΜΟΣ ΑΝΤ.ΤΡΙΤΣΗ) για τις υποδομές ύδρευσής του με αποτέλεσμα να έχει ένα ολοκληρωμένο σύστημα ύδρευσης νέας γενιάς αξίας πολλών εκατομμυρίων ευρώ. </w:t>
      </w:r>
    </w:p>
    <w:p/>
    <w:p>
      <w:pPr/>
      <w:r>
        <w:rPr/>
        <w:t xml:space="preserve">•          Κατάφερε να έχει υψηλή εισπραξιμότητα (στα επίπεδα του 80%)και να μην χρωστάει στην ΕΥΔΑΠ Α.Ε από την οποία αγοράζει το νερό. Οι ηλεκτρονικές και ψηφιακές πλατφόρμες πληρωμών του Δήμου Κρωπίας ακόμα και με αυτόματα μηχανήματα πληρωμών συμπληρώνουν μια συνεχή βελτίωση της εξυπηρέτησης των πολιτών μας. </w:t>
      </w:r>
    </w:p>
    <w:p/>
    <w:p>
      <w:pPr/>
      <w:r>
        <w:rPr/>
        <w:t xml:space="preserve">•        Έχει να παρουσιάσει μια αξιόπιστη υπηρεσία αποκατάστασης βλαβών, η οποία έχει να επιδείξει άμεση χρονική συνέπεια αποκατάστασης, υψηλή αίσθηση καθήκοντος που πηγάζει από την εγγύτητα στο πεδίο, την γνώση του αντικειμένου και την υψηλή πολιτική και υπηρεσιακή ευθύνη που δημιουργεί η διαχείριση ενός  δημοσίου κοινωνικού αγαθού. Κατόπιν των παραπάνω, ο Δήμος Κρωπίας, </w:t>
      </w:r>
    </w:p>
    <w:p/>
    <w:p>
      <w:pPr/>
      <w:r>
        <w:rPr/>
        <w:t xml:space="preserve">1.    Πληροί τον σκοπό του Αρ.1 του προτεινόμενου νομοσχεδίου : «ο εκσυγχρονισμός του πλαισίου των παρόχων υπηρεσιών ύδατος» και τον εκφράζει με τις σύγχρονες υποδομές του και τις υπηρεσίες του. </w:t>
      </w:r>
    </w:p>
    <w:p/>
    <w:p>
      <w:pPr/>
      <w:r>
        <w:rPr/>
        <w:t xml:space="preserve">2.    Εκπληρώνει σε ικανοποιητικό βαθμό όσα αναφέρονται σε σχέση με την ύδρευση στην Αιτιολογική Έκθεση («ΑΝΑΛΥΣΗ ΣΥΝΕΠΕΙΩΝ ΡΥΘΜΙΣΗΣ») </w:t>
      </w:r>
    </w:p>
    <w:p/>
    <w:p>
      <w:pPr/>
      <w:r>
        <w:rPr/>
        <w:t xml:space="preserve">3.     Δικαιωματικά ζητά την εξαίρεσή του και την συμπερίληψή του στο άρθρο 3 παρ.1, μαζί με τους Δήμους Δήμων Κυθήρων και Αντικυθήρων, Πόρου, Σπετσών, Τροιζηνίας και Ύδρας της Αττικής. </w:t>
      </w:r>
    </w:p>
    <w:p/>
    <w:p>
      <w:pPr/>
      <w:r>
        <w:rPr/>
        <w:t xml:space="preserve">4.    Ζητά την παράσταση του Δημάρχου Κρωπίας κατά την συζήτηση στην Επιτροπή της Βουλής των Ελλήνων. Σε κάθε περίπτωση ομόφωνα και σύσσωμο το Δημοτικό Συμβούλιο Κρωπίας επιφυλάσσεται παντός νομίμου δικαιώματός του. </w:t>
      </w:r>
    </w:p>
    <w:p/>
    <w:p>
      <w:pPr/>
      <w:r>
        <w:rPr/>
        <w:t xml:space="preserve">Για την επιβεβαίωση των παραπάνω συντάχθηκε το πρακτικό αυτό και  υπογράφεται όπως παρακάτω:   </w:t>
      </w:r>
    </w:p>
    <w:p/>
    <w:p>
      <w:pPr/>
      <w:r>
        <w:rPr/>
        <w:t xml:space="preserve"> </w:t>
      </w:r>
    </w:p>
    <w:p/>
    <w:p>
      <w:pPr/>
      <w:r>
        <w:rPr/>
        <w:t xml:space="preserve">                          Η Πρόεδρος                                                          Η  Γραμματέας                     </w:t>
      </w:r>
    </w:p>
    <w:p/>
    <w:p>
      <w:pPr/>
      <w:r>
        <w:rPr/>
        <w:t xml:space="preserve">               Πιτσάκη Μαρία                                                     Γιαρκιά Ευαγγελία                                                  </w:t>
      </w:r>
    </w:p>
    <w:p/>
    <w:p>
      <w:pPr/>
      <w:r>
        <w:rPr/>
        <w:t xml:space="preserve">                                 </w:t>
      </w:r>
    </w:p>
    <w:p/>
    <w:p>
      <w:pPr/>
      <w:r>
        <w:rPr/>
        <w:t xml:space="preserve">                                                                                              </w:t>
      </w:r>
    </w:p>
    <w:p/>
    <w:p>
      <w:pPr/>
      <w:r>
        <w:rPr/>
        <w:t xml:space="preserve">                       </w:t>
      </w:r>
    </w:p>
    <w:p/>
    <w:p>
      <w:pPr/>
      <w:r>
        <w:rPr/>
        <w:t xml:space="preserve">Ακριβές Απόσπασμα                                                           </w:t>
      </w:r>
    </w:p>
    <w:p/>
    <w:p>
      <w:pPr/>
      <w:r>
        <w:rPr/>
        <w:t xml:space="preserve">      Η      Πρόεδρος                                                             </w:t>
      </w:r>
    </w:p>
    <w:p/>
    <w:p>
      <w:pPr/>
      <w:r>
        <w:rPr/>
        <w:t xml:space="preserve">                                </w:t>
      </w:r>
    </w:p>
    <w:p/>
    <w:p>
      <w:pPr/>
      <w:r>
        <w:rPr/>
        <w:t xml:space="preserve">                                                          </w:t>
      </w:r>
    </w:p>
    <w:p/>
    <w:p>
      <w:pPr/>
      <w:r>
        <w:rPr/>
        <w:t xml:space="preserve">     Πιτσάκη Μαρία</w:t>
      </w:r>
    </w:p>
    <w:p/>
    <w:p>
      <w:pPr/>
      <w:r>
        <w:rPr>
          <w:b w:val="1"/>
          <w:bCs w:val="1"/>
        </w:rPr>
        <w:t xml:space="preserve">ΔΗΜΟΣ ΚΑΡΠΕΝΗΣΙΟΥ – 19 Ιουλίου 2026, 23:31</w:t>
      </w:r>
    </w:p>
    <w:p>
      <w:pPr/>
      <w:r>
        <w:rPr/>
        <w:t xml:space="preserve">ΕΛΛΗΝΙΚΗ  ΔΗΜΟΚΡΑΤΙΑ                                                         </w:t>
      </w:r>
    </w:p>
    <w:p/>
    <w:p>
      <w:pPr/>
      <w:r>
        <w:rPr/>
        <w:t xml:space="preserve">ΝΟΜΟΣ ΕΥΡΥΤΑΝΙΑΣ                                                  </w:t>
      </w:r>
    </w:p>
    <w:p/>
    <w:p>
      <w:pPr/>
      <w:r>
        <w:rPr/>
        <w:t xml:space="preserve">ΔΗΜΟΣ  ΚΑΡΠΕΝΗΣΙΟΥ                                                     </w:t>
      </w:r>
    </w:p>
    <w:p/>
    <w:p>
      <w:pPr/>
      <w:r>
        <w:rPr/>
        <w:t xml:space="preserve">Ταχ. Δ/νση  : Ύδρας 6</w:t>
      </w:r>
    </w:p>
    <w:p/>
    <w:p>
      <w:pPr/>
      <w:r>
        <w:rPr/>
        <w:t xml:space="preserve">Ταχ. Κώδικας : 36100 Καρπενήσι</w:t>
      </w:r>
    </w:p>
    <w:p/>
    <w:p>
      <w:pPr/>
      <w:r>
        <w:rPr/>
        <w:t xml:space="preserve">                                                                                              </w:t>
      </w:r>
    </w:p>
    <w:p/>
    <w:p>
      <w:pPr/>
      <w:r>
        <w:rPr/>
        <w:t xml:space="preserve">ΣΧΟΛΙΑ ΤΟΥ ΔΗΜΟΥ ΚΑΡΠΕΝΗΣΙΟΥ ΣΤΗ ΔΗΜΟΣΙΑ ΔΙΑΒΟΥΛΕΥΣΗ στην ιστοσελίδα opengov.gr επί του σχεδίου νόμου του Υπουργείου Περιβάλλοντος και Ενέργειας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 Υδάτων Θεσσαλίας Ανώνυμη Εταιρεία και λοιπές διατάξεις»</w:t>
      </w:r>
    </w:p>
    <w:p/>
    <w:p/>
    <w:p>
      <w:pPr/>
      <w:r>
        <w:rPr/>
        <w:t xml:space="preserve">Καρπενήσι, 19 Ιουλίου 2026</w:t>
      </w:r>
    </w:p>
    <w:p/>
    <w:p/>
    <w:p>
      <w:pPr/>
      <w:r>
        <w:rPr/>
        <w:t xml:space="preserve">Εκτροπή Κρικελλοποτάμου και Καρπενησιώτη προς το υδροδοτικό σύστημα της Αττικής</w:t>
      </w:r>
    </w:p>
    <w:p/>
    <w:p/>
    <w:p>
      <w:pPr/>
      <w:r>
        <w:rPr/>
        <w:t xml:space="preserve">Ο Δήμος Καρπενησίου σε συνέχεια της από 19 Ιουλίου 2026  απόφασης του Δημοτικού Συμβουλίου Καρπενησίου,η οποία έλαβε αριθμό 81, ζητεί την απόσυρση της παρ. 2 του άρθρου 35, καθώς και κάθε άλλης συναφούς διάταξης του υπό διαβούλευση σχεδίου νόμου του Υπουργείου Περιβάλλοντος και Ενέργειας που προβλέπει, διευκολύνει ή προεξοφλεί την εκτροπή του Κρικελλοποτάμου και του Καρπενησιώτη προς το υδροδοτικό σύστημα της Αττικής, επειδή θέτει σε διακινδύνευση την επίτευξη της καλής κατάστασης των υδάτων και του αναπτυξιακού προτύπου εντός της εδαφικής επικράτειας του Δήμου Καρπενησίου.</w:t>
      </w:r>
    </w:p>
    <w:p/>
    <w:p/>
    <w:p>
      <w:pPr/>
      <w:r>
        <w:rPr/>
        <w:t xml:space="preserve">Η επίμαχη προτεινόμενη ρύθμιση δεν αφορά σε ένα ώριμο και αποδεδειγμένα αναγκαίο σχέδιο, αλλά σε ένα σχέδιο για το οποίο δεν υπάρχει ουδεμία δημόσια διαθέσιμη πληροφορία για τα έργα που αυτό περιλαμβάνει και τα τεχνικά χαρακτηριστικά αυτών. Νομοθετεί εκ των προτέρων ότι η εκτροπή δύο ποταμών της Ευρυτανίας «επιτρέπεται […] κατά παρέκκλιση κάθε άλλης διάταξης», με μόνη γενική επιφύλαξη αυτήν της τήρησης του ενωσιακού δικαίου. Επιπλέον, επιτρέπει την εκ των υστέρων τροποποίηση των βασικών εργαλείων στρατηγικού σχεδιασμού της ολοκληρωμένης διαχείρισης των υδάτων, δηλαδή των εγκεκριμένων με πράξεις του Υπουργικού Συμβουλίου Σχεδίων Διαχείρισης Λεκανών Απορροής Ποταμών (στο εξής: ΣΔΛΑΠ), με υπουργική απόφαση.</w:t>
      </w:r>
    </w:p>
    <w:p/>
    <w:p/>
    <w:p>
      <w:pPr/>
      <w:r>
        <w:rPr/>
        <w:t xml:space="preserve">Αντί να προηγηθούν, όμως, η τεκμηρίωση της ανάγκης και της σκοπιμότητας, η εξέταση εναλλακτικών λύσεων, ο ολοκληρωμένος υδατικός σχεδιασμός και η εκτίμηση των επιπτώσεων επί των επηρεαζόμενων υδατικών συστημάτων, και λοιπών στοιχείων της βιοποικιλότητας, και του ανθρωπογενούς περιβάλλοντος, προηγείται η πολιτική και η επικείμενη νομοθετική έγκριση του σχεδίου. Η τελευταία, όμως, είναι αντίθετη με το ενωσιακό δίκαιο, το οποίο προβλέπει ότι στις περιπτώσεις που «σχέδιο» (κατ’ άρθρα 2 παρ. α) και 3 παρ. 2 περ. α) της οδηγίας 2001/42/ΕΚ του Ευρωπαϊκού Κοινοβουλίου και του Συμβουλίου της 27ης Ιουνίου 2001 σχετικά µε την εκτίμηση των περιβαλλοντικών επιπτώσεων ορισμένων σχεδίων και προγραµµάτων) εγκρίνεται με διάταξη νόμου, πριν την έναρξη της νομοθετικής διαδικασίας λαμβάνονται υπόψη η περιβαλλοντική µμελέτη που εκπονείται, οι γνώμες που εκφράζονται επ’ αυτής και τα αποτελέσματα της δημόσιας διαβούλευσης (άρθρο 8 της οδηγίας 2001/42/ΕΚ). Εν προκειμένω, δεν έχει παρασχεθεί τίποτα από τα παραπάνω στη διάθεση του ενδιαφερόμενου κοινού προκειμένου να συμμετάσχει στη δημόσια διαβούλευση, ούτε περιλαμβάνεται στη συνοδευτική Ανάλυση Συνεπειών Ρύθμισης καμία σχετική τεκμηρίωση.</w:t>
      </w:r>
    </w:p>
    <w:p/>
    <w:p/>
    <w:p>
      <w:pPr/>
      <w:r>
        <w:rPr/>
        <w:t xml:space="preserve">Ο Δήμος Καρπενησίου θεμελιώνει το αίτημα απόσυρσης της παρ. 2 του άρθρου 35 και κάθε άλλης συναφούς διάταξης σε συγκεκριμένα στοιχεία και επιχειρήματα που αναπτύσσονται αναλυτικά στη συνέχεια.</w:t>
      </w:r>
    </w:p>
    <w:p/>
    <w:p/>
    <w:p>
      <w:pPr/>
      <w:r>
        <w:rPr/>
        <w:t xml:space="preserve">1. Απουσία σαφούς τεκμηρίωσης της αναγκαιότητας και σκοπιμότητας του σχεδίου</w:t>
      </w:r>
    </w:p>
    <w:p/>
    <w:p>
      <w:pPr/>
      <w:r>
        <w:rPr/>
        <w:t xml:space="preserve"> </w:t>
      </w:r>
    </w:p>
    <w:p/>
    <w:p>
      <w:pPr/>
      <w:r>
        <w:rPr/>
        <w:t xml:space="preserve">Ουδεμία αναφορά σχετικά με την αναγκαιότητα και σκοπιμότητα του σχεδίου «Εύρυτος» εμπεριέχεται στη 2η αναθεώρηση του εγκεκριμένου ΣΔΛΑΠ ΥΔ Αττικής (EL06) (ΦΕΚ Α΄ 73/2024), το οποίο αποτελεί το βασικό εργαλείο στρατηγικού σχεδιασμού της διαχείρισης των υδάτων. Μάλιστα, το πρόγραμμα μέτρων Μ06Β0308 με τίτλο «Αναθεώρηση του υφιστάμενου στρατηγικού σχεδίου αντιμετώπισης φαινομένων λειψυδρίας και ξηρασίας» (σελ. 2739, ΦΕΚ Α΄ 73/2024), το οποίο είναι συνεχιζόμενο μέτρο από την 1η αναθεώρηση του εγκεκριμένου ΣΔΛΑΠ ΥΔ Αττικής δεν έχει εφαρμοστεί, αν και είναι υποχρεωτικό.</w:t>
      </w:r>
    </w:p>
    <w:p/>
    <w:p/>
    <w:p>
      <w:pPr/>
      <w:r>
        <w:rPr/>
        <w:t xml:space="preserve">Εξ άλλου, δεν έχει δημοσιοποιηθεί ολοκληρωμένη μελέτη σκοπιμότητας, υδρολογικό ισοζύγιο, ανάλυση κόστους-οφέλους ή συγκριτική αξιολόγηση εναλλακτικών λύσεων που να αποδεικνύει ότι η εκτροπή του Καρπενησιώτη και του Κρικελλοπόταμου (εξαγγελθείσα στο πλαίσιο του σχεδίου «Εύρυτος») αποτελεί αναγκαίο και αναλογικό μέτρο για την ασφάλεια της ύδρευσης της Αττικής. Ακόμη, δεν έχουν παρουσιαστεί επαρκείς και πρόσφατες χρονοσειρές παροχών των δύο ποταμών, ώστε να τεκμηριώνεται ότι είναι σταθερά απολήψιμα 200-220 εκατ. m³ ετησίως, χωρίς σοβαρές επιπτώσεις στις φυσικές ροές, στα οικοσυστήματα και στα κατάντη υδατικά σώματα</w:t>
      </w:r>
    </w:p>
    <w:p/>
    <w:p/>
    <w:p>
      <w:pPr/>
      <w:r>
        <w:rPr/>
        <w:t xml:space="preserve">Τα διαθέσιμα επιστημονικά δεδομένα δείχνουν ότι η Αθήνα διαθέτει ένα από τα πλέον εκτεταμένα, σύνθετα και ασφαλή συστήματα ύδρευσης της Ευρώπης. Το σύστημα συνδυάζει τους ταμιευτήρες Μαραθώνα, Υλίκης, Μόρνου και Ευήνου, τέσσερα κύρια υδραγωγεία και περίπου εκατό εφεδρικές γεωτρήσεις. Η συνολική ωφέλιμη χωρητικότητα των ταμιευτήρων προσεγγίζει τα 1,29 δισ. m³, οι μέσες ετήσιες εισροές ανέρχονται σε 824 εκατ. m³ και η εφεδρική αντλητική ικανότητα των υπόγειων υδροφορέων κυμαίνεται μεταξύ 70 και 125 εκατ. m³/έτος. Η μέση ετήσια ζήτηση του κυμαίνεται περίπου στα 400-410 εκατ. m³.</w:t>
      </w:r>
    </w:p>
    <w:p/>
    <w:p/>
    <w:p>
      <w:pPr/>
      <w:r>
        <w:rPr/>
        <w:t xml:space="preserve">Η ασφάλεια του συστήματος δεν προκύπτει μόνο από τη διαφορά μέσων εισροών και ζήτησης, αλλά κυρίως από τη συνδυασμένη λειτουργία διαφορετικών πηγών, αποθεμάτων και εφεδρειών. Το Εργαστήριο Υδρολογίας και Αξιοποίησης Υδατικών Πόρων του Εθνικού Μετσόβιου Πολυτεχνείου έχει αναπτύξει ειδικά για το υδροσύστημα της Αθήνας στοχαστικά μοντέλα, συστήματα υποστήριξης αποφάσεων και μεθόδους προσομοίωσης-βελτιστοποίησης. Τονίζεται πως η αξιοπιστία αξιολογείται σε μακρές υδρολογικές ακολουθίες και όχι από τη στάθμη των ταμιευτήρων μιας μεμονωμένης ξηρής περιόδου, όπως προδήλως έχει συμβεί με τις εξαγγελίες για το σχέδιο «Εύρυτος», την κήρυξη «κόκκινων συναγερμών» λειψυδρίας κ.ο.κ. Οι σχετικές αναλύσεις των επιστημόνων του Ε.Μ.Π. (που έχουν μάλιστα υλοποιήσει και για λογαριασμό της ίδιας της ΕΥΔΑΠ Α.Ε. ερευνητικά έργα) δείχνουν δυνατότητα ασφαλούς απόδοσης τουλάχιστον 450 εκατ. m³ νερού ανά έτος, σε επίπεδο αξιοπιστίας 99%, με πρόσθετη δυνατότητα ενεργοποίησης γεωτρήσεων, περιορισμού μη υδρευτικών χρήσεων και μέτρων διαχείρισης της ζήτησης σε εξαιρετικά ξηρά σενάρια. Στο Γράφημα 1 παρουσιάζεται η εξέλιξη των υδατικών αποθεμάτων του υδροσυστήματος της Αθήνας, βάσει των επίσημων στοιχείων της ΕΥΔΑΠ Α.Ε., από το 1985 έως το χειμώνα του 2025-2026. Παρατηρούμε ότι έχουν αυτά τα περίπου 40 χρόνια υπάρξει τουλάχιστον τέσσερις περίοδοι σημαντικής μείωσης των αποθεμάτων που όμως δεν οδήγησαν σε αστοχία του συστήματος.</w:t>
      </w:r>
    </w:p>
    <w:p/>
    <w:p/>
    <w:p>
      <w:pPr/>
      <w:r>
        <w:rPr/>
        <w:t xml:space="preserve">Γράφημα 1. Διαχρονική εξέλιξη των υδατικών αποθεμάτων των ταμιευτήρων της ΕΥΔΑΠ Α.Ε.[το γράφημα παραλείπεται και βρίσκεται διαθέσιμο στον σύνδεσμο https://karpenissi.gr/sxolia-tou-dimou-karpenisiou-gia-sxedio-evritos/]</w:t>
      </w:r>
    </w:p>
    <w:p/>
    <w:p/>
    <w:p>
      <w:pPr/>
      <w:r>
        <w:rPr/>
        <w:t xml:space="preserve">Πριν προστεθεί μία νέα, ιδιαίτερα δαπανηρή και περιβαλλοντικά επιβαρυντική πηγή ύδατος για την Αττική, θα έπρεπε να παρουσιαστεί ενιαία προσομοίωση του συστήματος με και χωρίς την υλοποίηση του σχεδίου «Εύρυτος», υπό κοινά κλιματικά, πληθυσμιακά και καταναλωτικά σενάρια. Διαφορετικά, δεν γνωρίζουμε εάν το έργο καλύπτει πραγματικό έλλειμμα ασφαλείας ή δημιουργεί απλώς ακριβή υπερεπάρκεια. Το ερώτημα γίνεται εντονότερο επειδή οι απώλειες του εσωτερικού δικτύου της Αττικής εκτιμώνται περίπου στο 25%. Προηγούνται, επομένως, η μείωση διαρροών, η εξοικονόμηση, η επαναχρησιμοποίηση επεξεργασμένων υδάτων, η αξιοποίηση μη πόσιμου νερού για μη πόσιμες χρήσεις και η βελτιστοποίηση των υφιστάμενων υποδομών.</w:t>
      </w:r>
    </w:p>
    <w:p/>
    <w:p/>
    <w:p>
      <w:pPr/>
      <w:r>
        <w:rPr/>
        <w:t xml:space="preserve">Υπάρχει, τέλος, ένα προφανές υδρολογικό παράδοξο: στις πολυετείς ξηρές περιόδους, όταν η Αττική θα χρειάζεται περισσότερο νερό, οι παροχές των ποταμών της Ευρυτανίας θα είναι επίσης μειωμένες. Στις υγρές περιόδους, όταν οι δύο ποταμοί θα αποδίδουν μεγάλες ποσότητες, το υφιστάμενο σύστημα θα βρίσκεται κατά κανόνα σε καλύτερη κατάσταση, ενώ ο Εύηνος έχει ήδη μικρή αποθηκευτική ικανότητα σε σχέση με τις εισροές του. Χωρίς απάντηση για την πραγματική απόδοση του έργου στις κρίσιμες ξηρές περιόδους, η επίκληση της λειψυδρίας δεν αποτελεί επιστημονική τεκμηρίωση. Είναι χαρακτηριστικό το παράδειγμα του χειμώνα 2025-2026. Μέσα σε δύο μήνες (22/12/2025 – 22/2/2026) οι πλούσιες βροχοπτώσεις οδήγησαν σε αύξηση των αποθεμάτων στον ταμιευτήρα του Ευήνου κατά 86,3 εκατ. κυβικά μέτρα. Στις 20/2/2026 τέθηκε σε λειτουργία ο υπερχειλιστής του φράγματος για λόγους ασφαλείας[1], ενώ παράλληλα λειτουργούσε η σήραγγα Ευήνου – Μόρνου, παροχετεύοντας περίπου 2,5 εκατ. κυβικά μέτρα νερού την ημέρα! Ποια θα ήταν, ως εκ τούτου, η χρησιμότητα εκτροπής Καρπενησιώτη – Κρικελλοπόταμου προς τον Εύηνο; Κυριολεκτικά, πού θα χωρούσαν οι επιπλέον ποσότητες νερού;</w:t>
      </w:r>
    </w:p>
    <w:p/>
    <w:p/>
    <w:p>
      <w:pPr/>
      <w:r>
        <w:rPr/>
        <w:t xml:space="preserve">Στο Γράφημα 2 αποτυπώνεται η κατάσταση που περιεγράφηκε όσον αφορά στον ταμιευτήρα του Ευήνου.[το γράφημα παραλείπεται και βρίσκεται διαθέσιμο στον σύνδεσμο https://karpenissi.gr/sxolia-tou-dimou-karpenisiou-gia-sxedio-evritos/]</w:t>
      </w:r>
    </w:p>
    <w:p/>
    <w:p/>
    <w:p>
      <w:pPr/>
      <w:r>
        <w:rPr/>
        <w:t xml:space="preserve">Γράφημα 2. Απολήψιμα αποθέματα νερού από τον ταμιευτήρα του Ευήνου, βάσει των δελτίων αποθεμάτων της ΕΥΔΑΠ Α.Ε.[το γράφημα παραλείπεται και βρίσκεται διαθέσιμο στον σύνδεσμο https://karpenissi.gr/sxolia-tou-dimou-karpenisiou-gia-sxedio-evritos/]</w:t>
      </w:r>
    </w:p>
    <w:p/>
    <w:p/>
    <w:p>
      <w:pPr/>
      <w:r>
        <w:rPr/>
        <w:t xml:space="preserve">2. Απουσία εκτίμησης των πιθανών επιπτώσεων στα επηρεαζόμενα υδατικά συστήματα</w:t>
      </w:r>
    </w:p>
    <w:p/>
    <w:p>
      <w:pPr/>
      <w:r>
        <w:rPr/>
        <w:t xml:space="preserve"> </w:t>
      </w:r>
    </w:p>
    <w:p/>
    <w:p>
      <w:pPr/>
      <w:r>
        <w:rPr/>
        <w:t xml:space="preserve">Με την επίμαχη προτεινόμενη διάταξη επιτρέπεται καταρχήν η εκτροπή των παραποτάμων του Αχελώου, Κρικελλοποτάμου και Καρπενησιώτη, προς το υδροδοτικό σύστημα της Αττικής, χωρίς να έχει προηγηθεί ολοκληρωμένη εκτίμηση των πιθανών επιπτώσεων στα επηρεαζόμενα υδατικά συστήματα. Το σχέδιο «Εύρυτος» εκτιμάται ότι θα περιλαμβάνει περισσότερα επιμέρους έργα — έργα υδροληψίας, σήραγγες μεταφοράς, συνοδά τεχνικά έργα, οδούς πρόσβασης, εργοτάξια και χώρους απόθεσης προϊόντων εκσκαφής — και, ως εκ τούτου, είναι δυνατόν να επηρεάσει περισσότερα του ενός ποτάμια υδατικά σώματα, καθώς και κατάντη λιμναία και εξαρτώμενα χερσαία οικοσυστήματα. Από τα έως σήμερα δημόσια διαθέσιμα στοιχεία δεν προκύπτει ότι έχει πραγματοποιηθεί ενιαία και συνολική εκτίμηση των επιπτώσεων αυτών.</w:t>
      </w:r>
    </w:p>
    <w:p/>
    <w:p/>
    <w:p>
      <w:pPr/>
      <w:r>
        <w:rPr/>
        <w:t xml:space="preserve">Σύμφωνα με την εγκεκριμένη 2η Αναθεώρηση του Σχεδίου Διαχείρισης Λεκάνης Απορροής Ποταμών του Υδατικού Διαμερίσματος Δυτικής Στερεάς Ελλάδας (EL04), η συνολική κατάσταση —οικολογική και χημική— των επιφανειακών υδατικών σωμάτων ΚΡΙΚΕΛΙΩΤΗΣ Ρ.1 (EL0415R000210015N), ΚΡΙΚΕΛΙΩΤΗΣ Ρ.2 (EL0415R000210019N), ΚΡΙΚΕΛΙΩΤΗΣ Ρ.3 (EL0415R000210020N) και ΚΑΡΠΕΝΗΣΙΩΤΗΣ Ρ.1 (EL0415R000210217N) χαρακτηρίζεται ως «καλή», ενώ η κατάσταση του υδατικού σώματος ΚΑΡΠΕΝΗΣΙΩΤΗΣ Ρ.2 (EL0415R000210218N) χαρακτηρίζεται ως «ελλιπής». Η διάκριση αυτή είναι κρίσιμη:</w:t>
      </w:r>
    </w:p>
    <w:p/>
    <w:p/>
    <w:p>
      <w:pPr/>
      <w:r>
        <w:rPr/>
        <w:t xml:space="preserve">Για τα υδατικά σώματα που βρίσκονται σε καλή κατάσταση ισχύει η αρχή της μη υποβάθμισης του άρθρου 4 παρ. 1 της Οδηγίας 2000/60/ΕΚ. Κατά συνέπεια, κάθε σχεδιαζόμενη επέμβαση πρέπει να αξιολογείται εκ των προτέρων, ώστε να διαπιστώνεται εάν είναι ικανή να προκαλέσει υποβάθμιση της κατάστασης έστω και ενός από τα ποιοτικά στοιχεία του υδατικού σώματος, κατά την έννοια της Οδηγίας, ή να θέσει σε κίνδυνο τη διατήρηση της καλής του κατάστασης.</w:t>
      </w:r>
    </w:p>
    <w:p/>
    <w:p>
      <w:pPr/>
      <w:r>
        <w:rPr/>
        <w:t xml:space="preserve">Για τα υδατικά σώματα, των οποίων η κατάσταση χαρακτηρίζεται ελλιπής, πρέπει να εξεταστεί τόσο το ενδεχόμενο περαιτέρω υποβάθμισης, όσο και εάν η νέα πίεση θα παρεμποδίσει ή θα καταστήσει δυσχερέστερη την επίτευξη της καλής κατάστασης.</w:t>
      </w:r>
    </w:p>
    <w:p/>
    <w:p>
      <w:pPr/>
      <w:r>
        <w:rPr/>
        <w:t xml:space="preserve">Η εκτροπή ποταμών δεν συνιστά απλώς ποσοτική αφαίρεση νερού. Συνεπάγεται μεταβολή του φυσικού υδρολογικού καθεστώτος και μπορεί να προκαλέσει σημαντικές υδρομορφολογικές αλλοιώσεις, οι οποίες επηρεάζουν άμεσα τα βιολογικά ποιοτικά στοιχεία και, κατά συνέπεια, την οικολογική και συνολική κατάσταση των υδατικών σωμάτων. Οι πιθανές επιπτώσεις πρέπει να εξεταστούν σε ετήσια και εποχική βάση και να περιλαμβάνουν ιδίως:</w:t>
      </w:r>
    </w:p>
    <w:p/>
    <w:p>
      <w:pPr/>
      <w:r>
        <w:rPr/>
        <w:t xml:space="preserve">τη μείωση της μέσης και της χαμηλής παροχής και τη μεταβολή της φυσικής εποχικότητας των ροών,</w:t>
      </w:r>
    </w:p>
    <w:p/>
    <w:p>
      <w:pPr/>
      <w:r>
        <w:rPr/>
        <w:t xml:space="preserve">τη μεταβολή των πλημμυρικών παλμών που διαμορφώνουν και ανανεώνουν την κοίτη και τις παρόχθιες ζώνες,</w:t>
      </w:r>
    </w:p>
    <w:p/>
    <w:p>
      <w:pPr/>
      <w:r>
        <w:rPr/>
        <w:t xml:space="preserve">τη μείωση της διαθέσιμης υδάτινης επιφάνειας, του βάθους και της ταχύτητας ροής, με αντίστοιχη απώλεια ή κατακερματισμό ενδιαιτημάτων,</w:t>
      </w:r>
    </w:p>
    <w:p/>
    <w:p>
      <w:pPr/>
      <w:r>
        <w:rPr/>
        <w:t xml:space="preserve">τη διακοπή της διαμήκους και εγκάρσιας οικολογικής συνέχειας του ποταμού και την παρεμπόδιση της μετακίνησης ιχθύων και λοιπών υδρόβιων οργανισμών,</w:t>
      </w:r>
    </w:p>
    <w:p/>
    <w:p>
      <w:pPr/>
      <w:r>
        <w:rPr/>
        <w:t xml:space="preserve">τη μεταβολή της μεταφοράς φερτών υλών και της μορφοδυναμικής ισορροπίας της κοίτης, με ενδεχόμενη διάβρωση ή απόθεση υλικών σε διαφορετικά τμήματα,</w:t>
      </w:r>
    </w:p>
    <w:p/>
    <w:p>
      <w:pPr/>
      <w:r>
        <w:rPr/>
        <w:t xml:space="preserve">τη μεταβολή της υδραυλικής σύνδεσης μεταξύ ποταμού, παρόχθιων υγροτόπων και υπόγειων υδροφορέων,</w:t>
      </w:r>
    </w:p>
    <w:p/>
    <w:p>
      <w:pPr/>
      <w:r>
        <w:rPr/>
        <w:t xml:space="preserve">τις κατάντη επιπτώσεις στον Τρικεριώτη, στη λίμνη Κρεμαστών και στο ευρύτερο υδρογραφικό σύστημα του Αχελώου.</w:t>
      </w:r>
    </w:p>
    <w:p/>
    <w:p>
      <w:pPr/>
      <w:r>
        <w:rPr/>
        <w:t xml:space="preserve">Η Οδηγία 2000/60/ΕΚ αποσκοπεί, μεταξύ άλλων, στην αποτροπή της περαιτέρω υποβάθμισης και στην προστασία και βελτίωση της κατάστασης των υδάτινων οικοσυστημάτων, καθώς και των αμέσως εξαρτώμενων από αυτά χερσαίων οικοσυστημάτων και υγροτόπων. Επιβάλλει στα κράτη μέλη την πρόληψη της υποβάθμισης της κατάστασης όλων των επιφανειακών υδατικών σωμάτων και την επίτευξη καλής κατάστασης ή καλού οικολογικού δυναμικού.</w:t>
      </w:r>
    </w:p>
    <w:p/>
    <w:p/>
    <w:p>
      <w:pPr/>
      <w:r>
        <w:rPr/>
        <w:t xml:space="preserve">Η μη επίτευξη των στόχων αυτών εξαιτίας νέας μεταβολής των φυσικών χαρακτηριστικών ενός υδατικού σώματος είναι ανεκτή μόνο κατ’ εξαίρεση, υπό τις σωρευτικές και αυστηρές προϋποθέσεις του άρθρου 4 παρ. 7 της Οδηγίας, σε συνδυασμό με τις παρ. 8 και 9. Δηλαδή απαιτείται, μεταξύ άλλων, να ληφθούν όλα τα πρακτικά μέτρα για τον μετριασμό των αρνητικών επιπτώσεων, να αιτιολογηθεί ειδικά η μεταβολή στο οικείο ΣΔΛΑΠ, να υπηρετεί λόγους υπέρτερου δημοσίου συμφέροντος και να αποδειχθεί ότι οι επιδιωκόμενοι στόχοι δεν μπορούν να επιτευχθούν με άλλα μέσα που αποτελούν περιβαλλοντικά σημαντικά καλύτερη λύση και δεν συνεπάγονται δυσανάλογο κόστος. Η εφαρμογή της εξαίρεσης δεν επιτρέπεται, επιπλέον, να αποκλείει ή να υπονομεύει διαρκώς την επίτευξη των περιβαλλοντικών στόχων σε άλλα υδατικά σώματα ούτε να παραβιάζει άλλες απαιτήσεις του ενωσιακού περιβαλλοντικού δικαίου.</w:t>
      </w:r>
    </w:p>
    <w:p/>
    <w:p/>
    <w:p>
      <w:pPr/>
      <w:r>
        <w:rPr/>
        <w:t xml:space="preserve">Η προτεινόμενη διάταξη επιτρέπει νομοθετικά την εκτροπή πριν από τη διενέργεια του αναγκαίου ελέγχου συμβατότητας με τους περιβαλλοντικούς στόχους της Οδηγίας. Δεν έχει προηγουμένως αποδειχθεί ότι δεν θα υπάρξει υποβάθμιση των ήδη καλής κατάστασης υδατικών σωμάτων, ότι δεν θα επιδεινωθεί το υδατικό σώμα Καρπενησιώτης Ρ.2, ότι έχουν ληφθεί όλα τα μέτρα μετριασμού ούτε ότι δεν υφίστανται περιβαλλοντικά ηπιότερες εναλλακτικές λύσεις για την υδροδοτική ασφάλεια της Αττικής.</w:t>
      </w:r>
    </w:p>
    <w:p/>
    <w:p/>
    <w:p>
      <w:pPr/>
      <w:r>
        <w:rPr/>
        <w:t xml:space="preserve">Κατά συνέπεια, στο μέτρο που η προτεινόμενη διάταξη προεξοφλεί το επιτρεπτό της εκτροπής και αφήνει τον ουσιαστικό έλεγχο των επιπτώσεων να ακολουθήσει, αντιστρέφει τη λογική της Οδηγίας 2000/60/ΕΚ. Η εφαρμογή των προϋποθέσεων του άρθρου 4 παρ. 7 δεν μπορεί να αποτελεί εκ των υστέρων διαδικαστική νομιμοποίηση μιας ήδη ειλημμένης νομοθετικής επιλογής. Πρέπει να προηγείται της απόφασης για το έργο και να στηρίζεται σε πλήρη, ενιαία και επιστημονικά τεκμηριωμένη αξιολόγηση όλων των άμεσα και έμμεσα επηρεαζόμενων υδατικών σωμάτων.</w:t>
      </w:r>
    </w:p>
    <w:p/>
    <w:p/>
    <w:p>
      <w:pPr/>
      <w:r>
        <w:rPr/>
        <w:t xml:space="preserve">3. Απουσία εκτίμησης της καταλληλότητας των εκτρεπόμενων υδάτων για ανθρώπινη κατανάλωση</w:t>
      </w:r>
    </w:p>
    <w:p/>
    <w:p>
      <w:pPr/>
      <w:r>
        <w:rPr/>
        <w:t xml:space="preserve">Καμία τεκμηρίωση δεν περιλαμβάνεται, επιπλέον, ως προς την ποιότητα των προς εκτροπή υδάτων και την καταλληλότητά τους να χρησιμοποιηθούν ως πηγή νερού προοριζόμενου για ανθρώπινη κατανάλωση. Το ζήτημα είναι ιδιαίτερα κρίσιμο για τον Καρπενησιώτη ποταμό, τμήμα του οποίου ταξινομείται στη 2η Αναθεώρηση του ΣΔΛΑΠ του Υδατικού Διαμερίσματος Δυτικής Στερεάς Ελλάδας σε «ελλιπή» οικολογική και «κακή» χημική κατάσταση, ενώ η περιοχή έχει χαρακτηριστεί ευαίσθητη ως προς τη διάθεση αστικών λυμάτων. Οι χαρακτηρισμοί αυτοί δεν σημαίνουν κατ’ ανάγκην ότι το νερό δεν μπορεί, μετά από κατάλληλη επεξεργασία, να χρησιμοποιηθεί για ύδρευση. Καθιστούν, όμως, απολύτως αναγκαία την προηγούμενη ειδική διερεύνηση της ποιοτικής του κατάστασης, των πηγών ρύπανσης, της εποχικής διακύμανσης των παραμέτρων και της τεχνικής δυνατότητας ασφαλούς επεξεργασίας του.</w:t>
      </w:r>
    </w:p>
    <w:p/>
    <w:p/>
    <w:p>
      <w:pPr/>
      <w:r>
        <w:rPr/>
        <w:t xml:space="preserve">Η Οδηγία 2000/60/ΕΚ απαιτεί, για τα ύδατα που προορίζονται για χρήση πόσιμου νερού, την προστασία τους κατά τρόπο ώστε να αποφεύγεται η υποβάθμιση της ποιότητάς τους και να μειώνεται το επίπεδο επεξεργασίας που απαιτείται για την παραγωγή πόσιμου νερού. Παράλληλα, η Οδηγία (ΕΕ) 2020/2184 υιοθετεί προσέγγιση βασισμένη στον κίνδυνο, η οποία καλύπτει ολόκληρη την αλυσίδα από τη λεκάνη απορροής και το σημείο υδροληψίας έως την επεξεργασία και τη διανομή. Προϋποθέτει ειδική αξιολόγηση των κινδύνων στη λεκάνη τροφοδοσίας, καταγραφή των δυνητικών πηγών ρύπανσης και κατάλληλη παρακολούθηση των σχετικών ουσιών και παραμέτρων στο επιφανειακό ή στο ακατέργαστο νερό.</w:t>
      </w:r>
    </w:p>
    <w:p/>
    <w:p/>
    <w:p>
      <w:pPr/>
      <w:r>
        <w:rPr/>
        <w:t xml:space="preserve">Η προτεινόμενη διάταξη χαρακτηρίζει την εκτροπή ως επιτρεπτή χωρίς να έχει προηγουμένως αποδειχθεί ποια είναι η ποιότητα του νερού στην πηγή, ποιοι κίνδυνοι συνδέονται με αυτήν, ποια επεξεργασία απαιτείται και εάν η λύση παραμένει τεχνικά, υγειονομικά και οικονομικά πρόσφορη σε σύγκριση με τις διαθέσιμες εναλλακτικές.</w:t>
      </w:r>
    </w:p>
    <w:p/>
    <w:p/>
    <w:p>
      <w:pPr/>
      <w:r>
        <w:rPr/>
        <w:t xml:space="preserve">4. Νέα εκτροπή του Αχελώου και εσωτερική νομική αντίφαση</w:t>
      </w:r>
    </w:p>
    <w:p/>
    <w:p/>
    <w:p>
      <w:pPr/>
      <w:r>
        <w:rPr/>
        <w:t xml:space="preserve">Η ίδια η παρ. 2 του άρθρου 35 χαρακτηρίζει τον Κρικελλοπόταμο και τον Καρπενησιώτη ως παραποτάμους του Αχελώου. Πρόκειται συνεπώς για μεταφορά υδάτων από τη λεκάνη του Αχελώου προς τη λεκάνη του Ευήνου και τελικά προς την Αττική, δηλαδή εκτροπή ποταμών. Η αφαίρεση των παροχών τους επηρεάζει τον Τρικεριώτη, τη λίμνη Κρεμαστών και το συνολικό κατάντη υδρογραφικό σύστημα και δεν μπορεί να αξιολογηθεί απλώς ως δύο απομονωμένα σημεία υδροληψίας.</w:t>
      </w:r>
    </w:p>
    <w:p/>
    <w:p/>
    <w:p>
      <w:pPr/>
      <w:r>
        <w:rPr/>
        <w:t xml:space="preserve">Η διατύπωση της παρ. 2 είναι αυτοαναιρούμενη: επιτρέπει την εκτροπή «κατά παρέκκλιση κάθε άλλης διάταξης», αλλά ταυτόχρονα «υπό την επιφύλαξη του ενωσιακού δικαίου». Η οδηγία 2000/60/ΕΚ δεν θεσπίζει μία τυπική άδεια εκτροπής. Επιβάλλει την πρόληψη της υποβάθμισης, την προστασία της οικολογικής κατάστασης και τη διαχείριση ανά λεκάνη απορροής. Νέα μεταβολή των φυσικών χαρακτηριστικών υδατικού συστήματος μπορεί να δικαιολογηθεί μόνο κατ’ εξαίρεση, εφόσον πληρούνται σωρευτικά οι αυστηρές προϋποθέσεις του άρθρου 4 παρ. 7: ειδική αιτιολόγηση στο ΣΔΛΑΠ, λήψη όλων των μέτρων μετριασμού, επιτακτικό δημόσιο συμφέρον και απουσία περιβαλλοντικά σημαντικά καλύτερης, τεχνικά εφικτής και μη δυσανάλογα δαπανηρής λύσης. Με άλλα λόγια: ενώ η παρ. 2 του άρθρου 35 λαμβάνει υπ’ όψιν το ενωσιακό δίκαιο, το ίδιο το ενωσιακό δίκαιο δεν επιτρέπει – με ταχείες και μη τεκμηριωμένες διαδικασίες – την εκτροπή ποταμών.</w:t>
      </w:r>
    </w:p>
    <w:p/>
    <w:p/>
    <w:p>
      <w:pPr/>
      <w:r>
        <w:rPr/>
        <w:t xml:space="preserve">Άρα, η εθνική νομοθεσία δεν μπορεί να παρακάμψει ούτε τους ουσιαστικούς στόχους της οδηγίας 2000/60/ΕΚ ούτε την υποχρέωση προηγούμενης εξέτασης εναλλακτικών. Πολύ περισσότερο, δεν μπορεί να μετατρέψει τα ΣΔΛΑΠ σε εκ των υστέρων μέσο προσαρμογής του σχεδιασμού σε ένα ήδη νομοθετημένο έργο. Η Εθνική Στρατηγική για τα Ύδατα (που βρίσκεται ταυτόχρονα υπό διαβούλευση με το νομοσχέδιο για το οποίο ο Δήμος Καρπενησίου παρεμβαίνει) δηλώνει ότι τα ΣΔΛΑΠ αποτελούν τα βασικά εργαλεία ολοκληρωμένης διαχείρισης και ότι τα μέτρα πρέπει να είναι ιεραρχημένα, συνεκτικά και επιστημονικά τεκμηριωμένα. Η επίμαχη διάταξη κινείται στην αντίθετη κατεύθυνση.</w:t>
      </w:r>
    </w:p>
    <w:p/>
    <w:p>
      <w:pPr/>
      <w:r>
        <w:rPr/>
        <w:t xml:space="preserve">5. Παράκαμψη της νομολογίας για τον Αχελώο</w:t>
      </w:r>
    </w:p>
    <w:p/>
    <w:p>
      <w:pPr/>
      <w:r>
        <w:rPr/>
        <w:t xml:space="preserve">Η μακρά νομολογιακή ιστορία της εκτροπής του Αχελώου έχει καθιερώσει ότι έργα μεταφοράς νερού μεταξύ λεκανών δεν επιτρέπεται να προεξοφλούνται και να αδειοδοτούνται αποσπασματικά. Με τις ΣτΕ Ολομ. 2759/1994 και 3478/2000 ακυρώθηκαν πράξεις λόγω ελλείψεων στη συνολική περιβαλλοντική αξιολόγηση, με τη ΣτΕ Ολομ. 1688/2005 ακυρώθηκαν εκ νέου πράξεις συνέχισης του έργου, με τη ΣτΕ Ολομ. 3053/2009 υποβλήθηκαν προδικαστικά ερωτήματα στο ΔΕΕ και, μετά την απόφαση C-43/10, εκδόθηκε η ΣτΕ Ολομ. 26/2014.</w:t>
      </w:r>
    </w:p>
    <w:p/>
    <w:p/>
    <w:p>
      <w:pPr/>
      <w:r>
        <w:rPr/>
        <w:t xml:space="preserve">Το κρίσιμο συμπέρασμα είναι ότι πρέπει να προηγούνται ο ολοκληρωμένος σχεδιασμός, η ειδική τεκμηρίωση του δημοσίου συμφέροντος, η εξέταση ηπιότερων εναλλακτικών και η πλήρης συμμόρφωση με το ενωσιακό περιβαλλοντικό δίκαιο. Η παρ. 2 του άρθρου 35 επιχειρεί το αντίστροφο: το Κοινοβούλιο καλείται πρώτα να αποφανθεί ότι η εκτροπή επιτρέπεται και μετά να ακολουθήσει ένας απλός «περιβαλλοντικός προέλεγχος» και, μόνο «εφόσον απαιτείται», στρατηγική περιβαλλοντική εκτίμηση. Για έργο μεταφοράς έως 220 εκατ. m³/έτος μεταξύ λεκανών και σηράγγων 20 km, η στρατηγική και συνολική αξιολόγηση δεν μπορεί να εμφανίζεται ως απλό ενδεχόμενο!</w:t>
      </w:r>
    </w:p>
    <w:p/>
    <w:p>
      <w:pPr/>
      <w:r>
        <w:rPr/>
        <w:t xml:space="preserve">6. Περιβαλλοντικές, συνταγματικές και αναπτυξιακές διαστάσεις</w:t>
      </w:r>
    </w:p>
    <w:p/>
    <w:p>
      <w:pPr/>
      <w:r>
        <w:rPr/>
        <w:t xml:space="preserve">Η εκτροπή αποτελεί μόνιμη υδρομορφολογική αλλοίωση. Πρέπει να αξιολογηθούν η μεταβολή της εποχικής ροής και της οικολογικής παροχής, η συνέχεια των ποτάμιων οικοσυστημάτων, το πώς επηρεάζεται η ιχθυοπανίδα και η παρόχθια βλάστηση, τι συμβαίνει με τη μεταφορά φερτών υλών, ποιες είναι οι επιπτώσεις στη λίμνη Κρεμαστών, καθώς και να εκτιμηθούν οι σωρευτικές πιέσεις από υδροηλεκτρικά και άλλα έργα. Αντίστοιχα κρίσιμες είναι οι επιπτώσεις των υδροληψιών, σηράγγων, εργοταξίων, οδών πρόσβασης και χώρων απόθεσης προϊόντων εκσκαφής στο τοπίο, στον φυσιολατρικό τουρισμό και στην τοπική οικονομία.</w:t>
      </w:r>
    </w:p>
    <w:p/>
    <w:p/>
    <w:p>
      <w:pPr/>
      <w:r>
        <w:rPr/>
        <w:t xml:space="preserve">Το άρθρο 24 του Συντάγματος επιβάλλει προληπτική προστασία του φυσικού περιβάλλοντος, ενώ το άρθρο 101 παρ. 4 επιβάλλει ιδιαίτερη μέριμνα για τις ορεινές περιοχές. Παράλληλα εφαρμόζονται οι οδηγίες 2000/60/ΕΚ, 2001/42/ΕΚ και 2011/92/ΕΕ και, όπου επηρεάζονται περιοχές του ευρωπαϊκού οικολογικού δικτύου Natura 2000 ή προστατευόμενα είδη, οι οδηγίες 92/43/ΕΟΚ και 2009/147/ΕΚ. Η αρχή της πρόληψης και της προφύλαξης δεν συμβιβάζεται με νομοθετική προέγκριση πριν από την πλήρη γνώση των επιπτώσεων.</w:t>
      </w:r>
    </w:p>
    <w:p/>
    <w:p/>
    <w:p>
      <w:pPr/>
      <w:r>
        <w:rPr/>
        <w:t xml:space="preserve">Η διάταξη αντιφάσκει και με την ίδια την Εθνική Στρατηγική για τα Ύδατα, η οποία προτάσσει την οικοσυστημική προσέγγιση, τη διαχείριση της ζήτησης και την εξοικονόμηση, την επαναχρησιμοποίηση, την προστασία των υδατικών συστημάτων, την αξιόπιστη γνώση, τη διαφάνεια και τη συμμετοχή. Ενώ η Στρατηγική απαιτεί μετάβαση από αποσπασματικές παρεμβάσεις σε συνεκτική πρόληψη, η παρ. 2 του άρθρου 35 θεσπίζει μία ειδική εξαίρεση για συγκεκριμένο μεγάλο έργο πριν ολοκληρωθεί ο σχεδιασμός.</w:t>
      </w:r>
    </w:p>
    <w:p/>
    <w:p/>
    <w:p>
      <w:pPr/>
      <w:r>
        <w:rPr/>
        <w:t xml:space="preserve">Η εκτροπή του Καρπενησιώτη και του Κρικελλοπόταμου, στο πλαίσιο του σχεδίου «Εύρυτος», είναι επίσης ασύμβατη με την επίσημη αποστολή της νεοσύστατης Ειδικής Γραμματείας Ορεινών Περιοχών, η οποία περιλαμβάνει: ολοκληρωμένη στρατηγική αναζωογόνησης, βιώσιμη ανάπτυξη, συγκράτηση και προσέλκυση πληθυσμού και αξιοποίηση των τοπικών πόρων και δυνατοτήτων, σε συνεργασία με την τοπική αυτοδιοίκηση και την επιστημονική κοινότητα. Ο «Εύρυτος» δεν αξιοποιεί το νερό προς όφελος της ορεινής κοινωνίας, αλλά το αφαιρεί για να συντηρήσει το πρότυπο κατανάλωσης του μεγαλύτερου αστικού κέντρου. Πώς η αποστολή και το έργο της Ειδική Γραμματείας των Ορεινών περιοχών συμβιβάζεται με εν δυνάμει νόμους που απομειώνουν το φυσικό κεφάλαιο των βουνών;</w:t>
      </w:r>
    </w:p>
    <w:p/>
    <w:p/>
    <w:p>
      <w:pPr/>
      <w:r>
        <w:rPr/>
        <w:t xml:space="preserve">Η Ευρυτανία έχει ήδη πολύ πλούσια συνεισφορά στην ενεργειακή και υδατική ασφάλεια της χώρας, με κορυφαίο παράδειγμα τη λίμνη Κρεμαστών, χωρίς αυτή η προσφορά να μεταφραστεί σε αντίστοιχη δημογραφική, κοινωνική και αναπτυξιακή ενίσχυση. Οι ορεινές περιοχές δεν είναι αποθήκες νερού, ενέργειας και πρώτων υλών. Τα ποτάμια και τα τοπία τους αποτελούν το φυσικό κεφάλαιο πάνω στο οποίο στηρίζονται η ποιότητα ζωής, ο τουρισμός, η παραγωγική ανασυγκρότηση και η δυνατότητα να παραμείνει ή να επιστρέψει πληθυσμός.</w:t>
      </w:r>
    </w:p>
    <w:p/>
    <w:p/>
    <w:p>
      <w:pPr/>
      <w:r>
        <w:rPr/>
        <w:t xml:space="preserve">Θέση του Δήμου Καρπενησίου</w:t>
      </w:r>
    </w:p>
    <w:p/>
    <w:p>
      <w:pPr/>
      <w:r>
        <w:rPr/>
        <w:t xml:space="preserve"> </w:t>
      </w:r>
    </w:p>
    <w:p/>
    <w:p>
      <w:pPr/>
      <w:r>
        <w:rPr/>
        <w:t xml:space="preserve">Ο Δήμος Καρπενησίου αναγνωρίζει ότι η ασφαλής ύδρευση της Αττικής αποτελεί σημαντικό ζήτημα δημοσίου συμφέροντος. Το δημόσιο συμφέρον, όμως, δεν ταυτίζεται με τη διαρκή προσθήκη νέων πηγών προς το κέντρο, ανεξάρτητα από το περιβαλλοντικό και χωρικό κόστος. Περιλαμβάνει εξίσου την τήρηση του ενωσιακού και συνταγματικού δικαίου, την προστασία των ποταμών, τη δίκαιη κατανομή των περιβαλλοντικών βαρών και την υποχρέωση να εξαντλούνται πρώτα οι ηπιότερες, αποδοτικότερες και τεκμηριωμένες λύσεις. Η ατεκμηρίωτη επίκληση της λειψυδρίας δεν μπορεί να λειτουργεί ως γενική ρήτρα εξαίρεσης από την περιβαλλοντική νομοθεσία. Οι επιπτώσεις της κλιματικής αλλαγής απαιτούν συστηματικές επιστημονικές προσεγγίσεις, αυστηρότερο σχεδιασμό, διαφάνεια και πρόληψη – όχι λιγότερες εγγυήσεις. Για τους λόγους αυτούς, ο Δήμος Καρπενησίου σε εκτέλεση της απόφασης του Δημοτικού Συμβουλίου της 19ης Ιουλίου 2026, ζητεί την απόσυρση της παρ. 2 του άρθρου 35 και κάθε άλλης συναφούς διάταξης που προβλέπει, διευκολύνει ή προεξοφλεί την εκτροπή του Κρικελλοποτάμου και του Καρπενησιώτη.</w:t>
      </w:r>
    </w:p>
    <w:p/>
    <w:p/>
    <w:p>
      <w:pPr/>
      <w:r>
        <w:rPr/>
        <w:t xml:space="preserve">Ενδεικτικές επιστημονικές αναφορές</w:t>
      </w:r>
    </w:p>
    <w:p/>
    <w:p>
      <w:pPr/>
      <w:r>
        <w:rPr/>
        <w:t xml:space="preserve">Koutsoyiannis, D., Karavokiros, G., Efstratiadis, A., Mamassis, N., Koukouvinos, A., &amp; Christofides, A. (2003). A decision support system for the management of the water resource system of Athens. Physics and Chemistry of the Earth, 28(14-15), 599-609.</w:t>
      </w:r>
    </w:p>
    <w:p/>
    <w:p/>
    <w:p>
      <w:pPr/>
      <w:r>
        <w:rPr/>
        <w:t xml:space="preserve">Efstratiadis, A., Koutsoyiannis, D., &amp; Xenos, D. (2004). Minimizing water cost in the water resource management of Athens. Urban Water Journal, 1(1), 3-15.</w:t>
      </w:r>
    </w:p>
    <w:p/>
    <w:p/>
    <w:p>
      <w:pPr/>
      <w:r>
        <w:rPr/>
        <w:t xml:space="preserve">Koutsoyiannis, D. (2001). Coupling stochastic models of different time scales. Water Resources Research, 37(2), 379-391.</w:t>
      </w:r>
    </w:p>
    <w:p/>
    <w:p/>
    <w:p>
      <w:pPr/>
      <w:r>
        <w:rPr/>
        <w:t xml:space="preserve">Koutsoyiannis, D., &amp; Economou, A. (2003). Evaluation of the parameterization-simulation-optimization approach for the control of reservoir systems. Water Resources Research, 39(6).</w:t>
      </w:r>
    </w:p>
    <w:p/>
    <w:p/>
    <w:p>
      <w:pPr/>
      <w:r>
        <w:rPr/>
        <w:t xml:space="preserve">European Environment Agency. (2021). Water resources across Europe – confronting water stress: an updated assessment. Publications Office of the European Union.</w:t>
      </w:r>
    </w:p>
    <w:p/>
    <w:p/>
    <w:p>
      <w:pPr/>
      <w:r>
        <w:rPr/>
        <w:t xml:space="preserve">Food and Agriculture Organization of the United Nations. (2014). Mountains as the water towers of the world: A call for action on the Sustainable Development Goals.</w:t>
      </w:r>
    </w:p>
    <w:p/>
    <w:p/>
    <w:p>
      <w:pPr/>
      <w:r>
        <w:rPr/>
        <w:t xml:space="preserve">Ο ΔΗΜΑΡΧΟΣ ΚΑΡΠΕΝΗΣΙΟΥ</w:t>
      </w:r>
    </w:p>
    <w:p/>
    <w:p>
      <w:pPr/>
      <w:r>
        <w:rPr/>
        <w:t xml:space="preserve">ΧΡΗΣΤΟΣ ΚΑΚΑΒΑΣ</w:t>
      </w:r>
    </w:p>
    <w:p/>
    <w:p/>
    <w:p>
      <w:pPr/>
      <w:r>
        <w:rPr/>
        <w:t xml:space="preserve">*Οι αναλυτικές θέσεις του Δήμου Καρπενησίου παρατίθενται στον ακόλουθο σύνδεσμο: https://karpenissi.gr/sxolia-tou-dimou-karpenisiou-gia-sxedio-evritos/</w:t>
      </w:r>
    </w:p>
    <w:p/>
    <w:p>
      <w:pPr/>
      <w:r>
        <w:rPr>
          <w:b w:val="1"/>
          <w:bCs w:val="1"/>
        </w:rPr>
        <w:t xml:space="preserve">Δήμος Καρπενησίου – 19 Ιουλίου 2026, 23:33</w:t>
      </w:r>
    </w:p>
    <w:p>
      <w:pPr/>
      <w:r>
        <w:rPr/>
        <w:t xml:space="preserve">ΕΛΛΗΝΙΚΗ  ΔΗΜΟΚΡΑΤΙΑ                                                         Καρπενήσι, 19/07/2026</w:t>
      </w:r>
    </w:p>
    <w:p/>
    <w:p/>
    <w:p>
      <w:pPr/>
      <w:r>
        <w:rPr/>
        <w:t xml:space="preserve">ΝΟΜΟΣ ΕΥΡΥΤΑΝΙΑΣ                                                  </w:t>
      </w:r>
    </w:p>
    <w:p/>
    <w:p/>
    <w:p>
      <w:pPr/>
      <w:r>
        <w:rPr/>
        <w:t xml:space="preserve">ΔΗΜΟΣ  ΚΑΡΠΕΝΗΣΙΟΥ </w:t>
      </w:r>
    </w:p>
    <w:p/>
    <w:p/>
    <w:p>
      <w:pPr/>
      <w:r>
        <w:rPr/>
        <w:t xml:space="preserve">ΓΡΑΦΕΙΟ ΔΗΜΑΡΧΟΥ                                                         </w:t>
      </w:r>
    </w:p>
    <w:p/>
    <w:p/>
    <w:p>
      <w:pPr/>
      <w:r>
        <w:rPr/>
        <w:t xml:space="preserve">Ταχ. Δ/νση  : Ύδρας 6</w:t>
      </w:r>
    </w:p>
    <w:p/>
    <w:p/>
    <w:p>
      <w:pPr/>
      <w:r>
        <w:rPr/>
        <w:t xml:space="preserve">Ταχ. Κώδικας : 36100 Καρπενήσι</w:t>
      </w:r>
    </w:p>
    <w:p/>
    <w:p/>
    <w:p>
      <w:pPr/>
      <w:r>
        <w:rPr/>
        <w:t xml:space="preserve">Τηλέφωνο : 22373 50050</w:t>
      </w:r>
    </w:p>
    <w:p/>
    <w:p/>
    <w:p>
      <w:pPr/>
      <w:r>
        <w:rPr/>
        <w:t xml:space="preserve">Email: g.dimarhou@0716.syzefxis.gov.gr</w:t>
      </w:r>
    </w:p>
    <w:p/>
    <w:p/>
    <w:p>
      <w:pPr/>
      <w:r>
        <w:rPr/>
        <w:t xml:space="preserve">                                                                                                                           </w:t>
      </w:r>
    </w:p>
    <w:p/>
    <w:p/>
    <w:p>
      <w:pPr/>
      <w:r>
        <w:rPr/>
        <w:t xml:space="preserve"> </w:t>
      </w:r>
    </w:p>
    <w:p/>
    <w:p/>
    <w:p>
      <w:pPr/>
      <w:r>
        <w:rPr/>
        <w:t xml:space="preserve"> </w:t>
      </w:r>
    </w:p>
    <w:p/>
    <w:p/>
    <w:p>
      <w:pPr/>
      <w:r>
        <w:rPr/>
        <w:t xml:space="preserve">ΣΧΟΛΙΑ ΤΟΥ ΔΗΜΟΥ ΚΑΡΠΕΝΗΣΙΟΥ ΣΤΗ ΔΗΜΟΣΙΑ ΔΙΑΒΟΥΛΕΥΣΗ</w:t>
      </w:r>
    </w:p>
    <w:p/>
    <w:p/>
    <w:p>
      <w:pPr/>
      <w:r>
        <w:rPr/>
        <w:t xml:space="preserve">στην ιστοσελίδα opengov.gr επί του σχεδίου νόμου του</w:t>
      </w:r>
    </w:p>
    <w:p/>
    <w:p/>
    <w:p>
      <w:pPr/>
      <w:r>
        <w:rPr/>
        <w:t xml:space="preserve">Υπουργείου Περιβάλλοντος και Ενέργειας με τίτλο</w:t>
      </w:r>
    </w:p>
    <w:p/>
    <w:p/>
    <w:p>
      <w:pPr/>
      <w:r>
        <w:rPr/>
        <w:t xml:space="preserve">«Επέκταση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 Υδάτων Θεσσαλίας Ανώνυμη Εταιρεία και λοιπές διατάξεις»</w:t>
      </w:r>
    </w:p>
    <w:p/>
    <w:p/>
    <w:p>
      <w:pPr/>
      <w:r>
        <w:rPr/>
        <w:t xml:space="preserve"> </w:t>
      </w:r>
    </w:p>
    <w:p/>
    <w:p/>
    <w:p>
      <w:pPr/>
      <w:r>
        <w:rPr/>
        <w:t xml:space="preserve">Καρπενήσι, 19 Ιουλίου 2026</w:t>
      </w:r>
    </w:p>
    <w:p/>
    <w:p/>
    <w:p>
      <w:pPr/>
      <w:r>
        <w:rPr/>
        <w:t xml:space="preserve"> </w:t>
      </w:r>
    </w:p>
    <w:p/>
    <w:p/>
    <w:p>
      <w:pPr/>
      <w:r>
        <w:rPr/>
        <w:t xml:space="preserve">Εκτροπή Κρικελλοποτάμου και Καρπενησιώτη προς το υδροδοτικό σύστημα της Αττικής</w:t>
      </w:r>
    </w:p>
    <w:p/>
    <w:p/>
    <w:p>
      <w:pPr/>
      <w:r>
        <w:rPr/>
        <w:t xml:space="preserve"> </w:t>
      </w:r>
    </w:p>
    <w:p/>
    <w:p/>
    <w:p>
      <w:pPr/>
      <w:r>
        <w:rPr/>
        <w:t xml:space="preserve">Ο Δήμος Καρπενησίου σε συνέχεια της από 19 Ιουλίου 2026  απόφασης του Δημοτικού Συμβουλίου Καρπενησίου,η οποία έλαβε αριθμό 81, ζητεί την απόσυρση της παρ. 2 του άρθρου 35, καθώς και κάθε άλλης συναφούς διάταξης του υπό διαβούλευση σχεδίου νόμου του Υπουργείου Περιβάλλοντος και Ενέργειας που προβλέπει, διευκολύνει ή προεξοφλεί την εκτροπή του Κρικελλοποτάμου και του Καρπενησιώτη προς το υδροδοτικό σύστημα της Αττικής, επειδή θέτει σε διακινδύνευση την επίτευξη της καλής κατάστασης των υδάτων και του αναπτυξιακού προτύπου εντός της εδαφικής επικράτειας του Δήμου Καρπενησίου.</w:t>
      </w:r>
    </w:p>
    <w:p/>
    <w:p/>
    <w:p>
      <w:pPr/>
      <w:r>
        <w:rPr/>
        <w:t xml:space="preserve">Η επίμαχη προτεινόμενη ρύθμιση δεν αφορά σε ένα ώριμο και αποδεδειγμένα αναγκαίο σχέδιο, αλλά σε ένα σχέδιο για το οποίο δεν υπάρχει ουδεμία δημόσια διαθέσιμη πληροφορία για τα έργα που αυτό περιλαμβάνει και τα τεχνικά χαρακτηριστικά αυτών. Νομοθετεί εκ των προτέρων ότι η εκτροπή δύο ποταμών της Ευρυτανίας «επιτρέπεται […] κατά παρέκκλιση κάθε άλλης διάταξης», με μόνη γενική επιφύλαξη αυτήν της τήρησης του ενωσιακού δικαίου. Επιπλέον, επιτρέπει την εκ των υστέρων τροποποίηση των βασικών εργαλείων στρατηγικού σχεδιασμού της ολοκληρωμένης διαχείρισης των υδάτων, δηλαδή των εγκεκριμένων με πράξεις του Υπουργικού Συμβουλίου Σχεδίων Διαχείρισης Λεκανών Απορροής Ποταμών (στο εξής: ΣΔΛΑΠ), με υπουργική απόφαση.</w:t>
      </w:r>
    </w:p>
    <w:p/>
    <w:p/>
    <w:p>
      <w:pPr/>
      <w:r>
        <w:rPr/>
        <w:t xml:space="preserve">Αντί να προηγηθούν, όμως, η τεκμηρίωση της ανάγκης και της σκοπιμότητας, η εξέταση εναλλακτικών λύσεων, ο ολοκληρωμένος υδατικός σχεδιασμός και η εκτίμηση των επιπτώσεων επί των επηρεαζόμενων υδατικών συστημάτων, και λοιπών στοιχείων της βιοποικιλότητας, και του ανθρωπογενούς περιβάλλοντος, προηγείται η πολιτική και η επικείμενη νομοθετική έγκριση του σχεδίου. Η τελευταία, όμως, είναι αντίθετη με το ενωσιακό δίκαιο, το οποίο προβλέπει ότι στις περιπτώσεις που «σχέδιο» (κατ’ άρθρα 2 παρ. α) και 3 παρ. 2 περ. α) της οδηγίας 2001/42/ΕΚ του Ευρωπαϊκού Κοινοβουλίου και του Συμβουλίου της 27ης Ιουνίου 2001 σχετικά µε την εκτίμηση των περιβαλλοντικών επιπτώσεων ορισμένων σχεδίων και προγραµµάτων) εγκρίνεται με διάταξη νόμου, πριν την έναρξη της νομοθετικής διαδικασίας λαμβάνονται υπόψη η περιβαλλοντική µμελέτη που εκπονείται, οι γνώμες που εκφράζονται επ’ αυτής και τα αποτελέσματα της δημόσιας διαβούλευσης (άρθρο 8 της οδηγίας 2001/42/ΕΚ). Εν προκειμένω, δεν έχει παρασχεθεί τίποτα από τα παραπάνω στη διάθεση του ενδιαφερόμενου κοινού προκειμένου να συμμετάσχει στη δημόσια διαβούλευση, ούτε περιλαμβάνεται στη συνοδευτική Ανάλυση Συνεπειών Ρύθμισης καμία σχετική τεκμηρίωση.</w:t>
      </w:r>
    </w:p>
    <w:p/>
    <w:p/>
    <w:p>
      <w:pPr/>
      <w:r>
        <w:rPr/>
        <w:t xml:space="preserve">Ο Δήμος Καρπενησίου θεμελιώνει το αίτημα απόσυρσης της παρ. 2 του άρθρου 35 και κάθε άλλης συναφούς διάταξης σε συγκεκριμένα στοιχεία και επιχειρήματα που αναπτύσσονται αναλυτικά στη συνέχεια.</w:t>
      </w:r>
    </w:p>
    <w:p/>
    <w:p/>
    <w:p>
      <w:pPr/>
      <w:r>
        <w:rPr/>
        <w:t xml:space="preserve"> </w:t>
      </w:r>
    </w:p>
    <w:p/>
    <w:p/>
    <w:p>
      <w:pPr/>
      <w:r>
        <w:rPr/>
        <w:t xml:space="preserve">1. Απουσία σαφούς τεκμηρίωσης της αναγκαιότητας και σκοπιμότητας του σχεδίου</w:t>
      </w:r>
    </w:p>
    <w:p/>
    <w:p>
      <w:pPr/>
      <w:r>
        <w:rPr/>
        <w:t xml:space="preserve"> </w:t>
      </w:r>
    </w:p>
    <w:p/>
    <w:p/>
    <w:p>
      <w:pPr/>
      <w:r>
        <w:rPr/>
        <w:t xml:space="preserve">Ουδεμία αναφορά σχετικά με την αναγκαιότητα και σκοπιμότητα του σχεδίου «Εύρυτος» εμπεριέχεται στη 2η αναθεώρηση του εγκεκριμένου ΣΔΛΑΠ ΥΔ Αττικής (EL06) (ΦΕΚ Α΄ 73/2024), το οποίο αποτελεί το βασικό εργαλείο στρατηγικού σχεδιασμού της διαχείρισης των υδάτων. Μάλιστα, το πρόγραμμα μέτρων Μ06Β0308 με τίτλο «Αναθεώρηση του υφιστάμενου στρατηγικού σχεδίου αντιμετώπισης φαινομένων λειψυδρίας και ξηρασίας» (σελ. 2739, ΦΕΚ Α΄ 73/2024), το οποίο είναι συνεχιζόμενο μέτρο από την 1η αναθεώρηση του εγκεκριμένου ΣΔΛΑΠ ΥΔ Αττικής δεν έχει εφαρμοστεί, αν και είναι υποχρεωτικό.</w:t>
      </w:r>
    </w:p>
    <w:p/>
    <w:p/>
    <w:p>
      <w:pPr/>
      <w:r>
        <w:rPr/>
        <w:t xml:space="preserve">Εξ άλλου, δεν έχει δημοσιοποιηθεί ολοκληρωμένη μελέτη σκοπιμότητας, υδρολογικό ισοζύγιο, ανάλυση κόστους-οφέλους ή συγκριτική αξιολόγηση εναλλακτικών λύσεων που να αποδεικνύει ότι η εκτροπή του Καρπενησιώτη και του Κρικελλοπόταμου (εξαγγελθείσα στο πλαίσιο του σχεδίου «Εύρυτος») αποτελεί αναγκαίο και αναλογικό μέτρο για την ασφάλεια της ύδρευσης της Αττικής. Ακόμη, δεν έχουν παρουσιαστεί επαρκείς και πρόσφατες χρονοσειρές παροχών των δύο ποταμών, ώστε να τεκμηριώνεται ότι είναι σταθερά απολήψιμα 200-220 εκατ. m³ ετησίως, χωρίς σοβαρές επιπτώσεις στις φυσικές ροές, στα οικοσυστήματα και στα κατάντη υδατικά σώματα</w:t>
      </w:r>
    </w:p>
    <w:p/>
    <w:p/>
    <w:p>
      <w:pPr/>
      <w:r>
        <w:rPr/>
        <w:t xml:space="preserve">Τα διαθέσιμα επιστημονικά δεδομένα δείχνουν ότι η Αθήνα διαθέτει ένα από τα πλέον εκτεταμένα, σύνθετα και ασφαλή συστήματα ύδρευσης της Ευρώπης. Το σύστημα συνδυάζει τους ταμιευτήρες Μαραθώνα, Υλίκης, Μόρνου και Ευήνου, τέσσερα κύρια υδραγωγεία και περίπου εκατό εφεδρικές γεωτρήσεις. Η συνολική ωφέλιμη χωρητικότητα των ταμιευτήρων προσεγγίζει τα 1,29 δισ. m³, οι μέσες ετήσιες εισροές ανέρχονται σε 824 εκατ. m³ και η εφεδρική αντλητική ικανότητα των υπόγειων υδροφορέων κυμαίνεται μεταξύ 70 και 125 εκατ. m³/έτος. Η μέση ετήσια ζήτηση του κυμαίνεται περίπου στα 400-410 εκατ. m³.</w:t>
      </w:r>
    </w:p>
    <w:p/>
    <w:p/>
    <w:p>
      <w:pPr/>
      <w:r>
        <w:rPr/>
        <w:t xml:space="preserve">Η ασφάλεια του συστήματος δεν προκύπτει μόνο από τη διαφορά μέσων εισροών και ζήτησης, αλλά κυρίως από τη συνδυασμένη λειτουργία διαφορετικών πηγών, αποθεμάτων και εφεδρειών. Το Εργαστήριο Υδρολογίας και Αξιοποίησης Υδατικών Πόρων του Εθνικού Μετσόβιου Πολυτεχνείου έχει αναπτύξει ειδικά για το υδροσύστημα της Αθήνας στοχαστικά μοντέλα, συστήματα υποστήριξης αποφάσεων και μεθόδους προσομοίωσης-βελτιστοποίησης. Τονίζεται πως η αξιοπιστία αξιολογείται σε μακρές υδρολογικές ακολουθίες και όχι από τη στάθμη των ταμιευτήρων μιας μεμονωμένης ξηρής περιόδου, όπως προδήλως έχει συμβεί με τις εξαγγελίες για το σχέδιο «Εύρυτος», την κήρυξη «κόκκινων συναγερμών» λειψυδρίας κ.ο.κ. Οι σχετικές αναλύσεις των επιστημόνων του Ε.Μ.Π. (που έχουν μάλιστα υλοποιήσει και για λογαριασμό της ίδιας της ΕΥΔΑΠ Α.Ε. ερευνητικά έργα) δείχνουν δυνατότητα ασφαλούς απόδοσης τουλάχιστον 450 εκατ. m³ νερού ανά έτος, σε επίπεδο αξιοπιστίας 99%, με πρόσθετη δυνατότητα ενεργοποίησης γεωτρήσεων, περιορισμού μη υδρευτικών χρήσεων και μέτρων διαχείρισης της ζήτησης σε εξαιρετικά ξηρά σενάρια. Στο Γράφημα 1 παρουσιάζεται η εξέλιξη των υδατικών αποθεμάτων του υδροσυστήματος της Αθήνας, βάσει των επίσημων στοιχείων της ΕΥΔΑΠ Α.Ε., από το 1985 έως το χειμώνα του 2025-2026. Παρατηρούμε ότι έχουν αυτά τα περίπου 40 χρόνια υπάρξει τουλάχιστον τέσσερις περίοδοι σημαντικής μείωσης των αποθεμάτων που όμως δεν οδήγησαν σε αστοχία του συστήματος.</w:t>
      </w:r>
    </w:p>
    <w:p/>
    <w:p/>
    <w:p/>
    <w:p/>
    <w:p>
      <w:pPr/>
      <w:r>
        <w:rPr/>
        <w:t xml:space="preserve">Γράφημα 1. Διαχρονική εξέλιξη των υδατικών αποθεμάτων των ταμιευτήρων της ΕΥΔΑΠ Α.Ε.</w:t>
      </w:r>
    </w:p>
    <w:p/>
    <w:p/>
    <w:p>
      <w:pPr/>
      <w:r>
        <w:rPr/>
        <w:t xml:space="preserve">Πριν προστεθεί μία νέα, ιδιαίτερα δαπανηρή και περιβαλλοντικά επιβαρυντική πηγή ύδατος για την Αττική, θα έπρεπε να παρουσιαστεί ενιαία προσομοίωση του συστήματος με και χωρίς την υλοποίηση του σχεδίου «Εύρυτος», υπό κοινά κλιματικά, πληθυσμιακά και καταναλωτικά σενάρια. Διαφορετικά, δεν γνωρίζουμε εάν το έργο καλύπτει πραγματικό έλλειμμα ασφαλείας ή δημιουργεί απλώς ακριβή υπερεπάρκεια. Το ερώτημα γίνεται εντονότερο επειδή οι απώλειες του εσωτερικού δικτύου της Αττικής εκτιμώνται περίπου στο 25%. Προηγούνται, επομένως, η μείωση διαρροών, η εξοικονόμηση, η επαναχρησιμοποίηση επεξεργασμένων υδάτων, η αξιοποίηση μη πόσιμου νερού για μη πόσιμες χρήσεις και η βελτιστοποίηση των υφιστάμενων υποδομών.</w:t>
      </w:r>
    </w:p>
    <w:p/>
    <w:p/>
    <w:p>
      <w:pPr/>
      <w:r>
        <w:rPr/>
        <w:t xml:space="preserve">Υπάρχει, τέλος, ένα προφανές υδρολογικό παράδοξο: στις πολυετείς ξηρές περιόδους, όταν η Αττική θα χρειάζεται περισσότερο νερό, οι παροχές των ποταμών της Ευρυτανίας θα είναι επίσης μειωμένες. Στις υγρές περιόδους, όταν οι δύο ποταμοί θα αποδίδουν μεγάλες ποσότητες, το υφιστάμενο σύστημα θα βρίσκεται κατά κανόνα σε καλύτερη κατάσταση, ενώ ο Εύηνος έχει ήδη μικρή αποθηκευτική ικανότητα σε σχέση με τις εισροές του. Χωρίς απάντηση για την πραγματική απόδοση του έργου στις κρίσιμες ξηρές περιόδους, η επίκληση της λειψυδρίας δεν αποτελεί επιστημονική τεκμηρίωση. Είναι χαρακτηριστικό το παράδειγμα του χειμώνα 2025-2026. Μέσα σε δύο μήνες (22/12/2025 – 22/2/2026) οι πλούσιες βροχοπτώσεις οδήγησαν σε αύξηση των αποθεμάτων στον ταμιευτήρα του Ευήνου κατά 86,3 εκατ. κυβικά μέτρα. Στις 20/2/2026 τέθηκε σε λειτουργία ο υπερχειλιστής του φράγματος για λόγους ασφαλείας[1], ενώ παράλληλα λειτουργούσε η σήραγγα Ευήνου – Μόρνου, παροχετεύοντας περίπου 2,5 εκατ. κυβικά μέτρα νερού την ημέρα! Ποια θα ήταν, ως εκ τούτου, η χρησιμότητα εκτροπής Καρπενησιώτη – Κρικελλοπόταμου προς τον Εύηνο; Κυριολεκτικά, πού θα χωρούσαν οι επιπλέον ποσότητες νερού;</w:t>
      </w:r>
    </w:p>
    <w:p/>
    <w:p/>
    <w:p>
      <w:pPr/>
      <w:r>
        <w:rPr/>
        <w:t xml:space="preserve">Στο Γράφημα 2 αποτυπώνεται η κατάσταση που περιεγράφηκε όσον αφορά στον ταμιευτήρα του Ευήνου.</w:t>
      </w:r>
    </w:p>
    <w:p/>
    <w:p/>
    <w:p/>
    <w:p/>
    <w:p>
      <w:pPr/>
      <w:r>
        <w:rPr/>
        <w:t xml:space="preserve">Γράφημα 2. Απολήψιμα αποθέματα νερού από τον ταμιευτήρα του Ευήνου, βάσει των δελτίων αποθεμάτων της ΕΥΔΑΠ Α.Ε.</w:t>
      </w:r>
    </w:p>
    <w:p/>
    <w:p/>
    <w:p>
      <w:pPr/>
      <w:r>
        <w:rPr/>
        <w:t xml:space="preserve"> </w:t>
      </w:r>
    </w:p>
    <w:p/>
    <w:p/>
    <w:p>
      <w:pPr/>
      <w:r>
        <w:rPr/>
        <w:t xml:space="preserve">2. Απουσία εκτίμησης των πιθανών επιπτώσεων στα επηρεαζόμενα υδατικά συστήματα</w:t>
      </w:r>
    </w:p>
    <w:p/>
    <w:p>
      <w:pPr/>
      <w:r>
        <w:rPr/>
        <w:t xml:space="preserve"> </w:t>
      </w:r>
    </w:p>
    <w:p/>
    <w:p/>
    <w:p>
      <w:pPr/>
      <w:r>
        <w:rPr/>
        <w:t xml:space="preserve">Με την επίμαχη προτεινόμενη διάταξη επιτρέπεται καταρχήν η εκτροπή των παραποτάμων του Αχελώου, Κρικελλοποτάμου και Καρπενησιώτη, προς το υδροδοτικό σύστημα της Αττικής, χωρίς να έχει προηγηθεί ολοκληρωμένη εκτίμηση των πιθανών επιπτώσεων στα επηρεαζόμενα υδατικά συστήματα. Το σχέδιο «Εύρυτος» εκτιμάται ότι θα περιλαμβάνει περισσότερα επιμέρους έργα — έργα υδροληψίας, σήραγγες μεταφοράς, συνοδά τεχνικά έργα, οδούς πρόσβασης, εργοτάξια και χώρους απόθεσης προϊόντων εκσκαφής — και, ως εκ τούτου, είναι δυνατόν να επηρεάσει περισσότερα του ενός ποτάμια υδατικά σώματα, καθώς και κατάντη λιμναία και εξαρτώμενα χερσαία οικοσυστήματα. Από τα έως σήμερα δημόσια διαθέσιμα στοιχεία δεν προκύπτει ότι έχει πραγματοποιηθεί ενιαία και συνολική εκτίμηση των επιπτώσεων αυτών.</w:t>
      </w:r>
    </w:p>
    <w:p/>
    <w:p/>
    <w:p>
      <w:pPr/>
      <w:r>
        <w:rPr/>
        <w:t xml:space="preserve">Σύμφωνα με την εγκεκριμένη 2η Αναθεώρηση του Σχεδίου Διαχείρισης Λεκάνης Απορροής Ποταμών του Υδατικού Διαμερίσματος Δυτικής Στερεάς Ελλάδας (EL04), η συνολική κατάσταση —οικολογική και χημική— των επιφανειακών υδατικών σωμάτων ΚΡΙΚΕΛΙΩΤΗΣ Ρ.1 (EL0415R000210015N), ΚΡΙΚΕΛΙΩΤΗΣ Ρ.2 (EL0415R000210019N), ΚΡΙΚΕΛΙΩΤΗΣ Ρ.3 (EL0415R000210020N) και ΚΑΡΠΕΝΗΣΙΩΤΗΣ Ρ.1 (EL0415R000210217N) χαρακτηρίζεται ως «καλή», ενώ η κατάσταση του υδατικού σώματος ΚΑΡΠΕΝΗΣΙΩΤΗΣ Ρ.2 (EL0415R000210218N) χαρακτηρίζεται ως «ελλιπής». Η διάκριση αυτή είναι κρίσιμη:</w:t>
      </w:r>
    </w:p>
    <w:p/>
    <w:p/>
    <w:p>
      <w:pPr/>
      <w:r>
        <w:rPr/>
        <w:t xml:space="preserve">Για τα υδατικά σώματα που βρίσκονται σε καλή κατάσταση ισχύει η αρχή της μη υποβάθμισης του άρθρου 4 παρ. 1 της Οδηγίας 2000/60/ΕΚ. Κατά συνέπεια, κάθε σχεδιαζόμενη επέμβαση πρέπει να αξιολογείται εκ των προτέρων, ώστε να διαπιστώνεται εάν είναι ικανή να προκαλέσει υποβάθμιση της κατάστασης έστω και ενός από τα ποιοτικά στοιχεία του υδατικού σώματος, κατά την έννοια της Οδηγίας, ή να θέσει σε κίνδυνο τη διατήρηση της καλής του κατάστασης.</w:t>
      </w:r>
    </w:p>
    <w:p/>
    <w:p>
      <w:pPr/>
      <w:r>
        <w:rPr/>
        <w:t xml:space="preserve">Για τα υδατικά σώματα, των οποίων η κατάσταση χαρακτηρίζεται ελλιπής, πρέπει να εξεταστεί τόσο το ενδεχόμενο περαιτέρω υποβάθμισης, όσο και εάν η νέα πίεση θα παρεμποδίσει ή θα καταστήσει δυσχερέστερη την επίτευξη της καλής κατάστασης.</w:t>
      </w:r>
    </w:p>
    <w:p/>
    <w:p>
      <w:pPr/>
      <w:r>
        <w:rPr/>
        <w:t xml:space="preserve">Η εκτροπή ποταμών δεν συνιστά απλώς ποσοτική αφαίρεση νερού. Συνεπάγεται μεταβολή του φυσικού υδρολογικού καθεστώτος και μπορεί να προκαλέσει σημαντικές υδρομορφολογικές αλλοιώσεις, οι οποίες επηρεάζουν άμεσα τα βιολογικά ποιοτικά στοιχεία και, κατά συνέπεια, την οικολογική και συνολική κατάσταση των υδατικών σωμάτων. Οι πιθανές επιπτώσεις πρέπει να εξεταστούν σε ετήσια και εποχική βάση και να περιλαμβάνουν ιδίως:</w:t>
      </w:r>
    </w:p>
    <w:p/>
    <w:p/>
    <w:p>
      <w:pPr/>
      <w:r>
        <w:rPr/>
        <w:t xml:space="preserve">τη μείωση της μέσης και της χαμηλής παροχής και τη μεταβολή της φυσικής εποχικότητας των ροών,</w:t>
      </w:r>
    </w:p>
    <w:p/>
    <w:p>
      <w:pPr/>
      <w:r>
        <w:rPr/>
        <w:t xml:space="preserve">τη μεταβολή των πλημμυρικών παλμών που διαμορφώνουν και ανανεώνουν την κοίτη και τις παρόχθιες ζώνες,</w:t>
      </w:r>
    </w:p>
    <w:p/>
    <w:p>
      <w:pPr/>
      <w:r>
        <w:rPr/>
        <w:t xml:space="preserve">τη μείωση της διαθέσιμης υδάτινης επιφάνειας, του βάθους και της ταχύτητας ροής, με αντίστοιχη απώλεια ή κατακερματισμό ενδιαιτημάτων,</w:t>
      </w:r>
    </w:p>
    <w:p/>
    <w:p>
      <w:pPr/>
      <w:r>
        <w:rPr/>
        <w:t xml:space="preserve">τη διακοπή της διαμήκους και εγκάρσιας οικολογικής συνέχειας του ποταμού και την παρεμπόδιση της μετακίνησης ιχθύων και λοιπών υδρόβιων οργανισμών,</w:t>
      </w:r>
    </w:p>
    <w:p/>
    <w:p>
      <w:pPr/>
      <w:r>
        <w:rPr/>
        <w:t xml:space="preserve">τη μεταβολή της μεταφοράς φερτών υλών και της μορφοδυναμικής ισορροπίας της κοίτης, με ενδεχόμενη διάβρωση ή απόθεση υλικών σε διαφορετικά τμήματα,</w:t>
      </w:r>
    </w:p>
    <w:p/>
    <w:p>
      <w:pPr/>
      <w:r>
        <w:rPr/>
        <w:t xml:space="preserve">τη μεταβολή της υδραυλικής σύνδεσης μεταξύ ποταμού, παρόχθιων υγροτόπων και υπόγειων υδροφορέων,</w:t>
      </w:r>
    </w:p>
    <w:p/>
    <w:p>
      <w:pPr/>
      <w:r>
        <w:rPr/>
        <w:t xml:space="preserve">τις κατάντη επιπτώσεις στον Τρικεριώτη, στη λίμνη Κρεμαστών και στο ευρύτερο υδρογραφικό σύστημα του Αχελώου.</w:t>
      </w:r>
    </w:p>
    <w:p/>
    <w:p>
      <w:pPr/>
      <w:r>
        <w:rPr/>
        <w:t xml:space="preserve">Η Οδηγία 2000/60/ΕΚ αποσκοπεί, μεταξύ άλλων, στην αποτροπή της περαιτέρω υποβάθμισης και στην προστασία και βελτίωση της κατάστασης των υδάτινων οικοσυστημάτων, καθώς και των αμέσως εξαρτώμενων από αυτά χερσαίων οικοσυστημάτων και υγροτόπων. Επιβάλλει στα κράτη μέλη την πρόληψη της υποβάθμισης της κατάστασης όλων των επιφανειακών υδατικών σωμάτων και την επίτευξη καλής κατάστασης ή καλού οικολογικού δυναμικού.</w:t>
      </w:r>
    </w:p>
    <w:p/>
    <w:p/>
    <w:p>
      <w:pPr/>
      <w:r>
        <w:rPr/>
        <w:t xml:space="preserve">Η μη επίτευξη των στόχων αυτών εξαιτίας νέας μεταβολής των φυσικών χαρακτηριστικών ενός υδατικού σώματος είναι ανεκτή μόνο κατ’ εξαίρεση, υπό τις σωρευτικές και αυστηρές προϋποθέσεις του άρθρου 4 παρ. 7 της Οδηγίας, σε συνδυασμό με τις παρ. 8 και 9. Δηλαδή απαιτείται, μεταξύ άλλων, να ληφθούν όλα τα πρακτικά μέτρα για τον μετριασμό των αρνητικών επιπτώσεων, να αιτιολογηθεί ειδικά η μεταβολή στο οικείο ΣΔΛΑΠ, να υπηρετεί λόγους υπέρτερου δημοσίου συμφέροντος και να αποδειχθεί ότι οι επιδιωκόμενοι στόχοι δεν μπορούν να επιτευχθούν με άλλα μέσα που αποτελούν περιβαλλοντικά σημαντικά καλύτερη λύση και δεν συνεπάγονται δυσανάλογο κόστος. Η εφαρμογή της εξαίρεσης δεν επιτρέπεται, επιπλέον, να αποκλείει ή να υπονομεύει διαρκώς την επίτευξη των περιβαλλοντικών στόχων σε άλλα υδατικά σώματα ούτε να παραβιάζει άλλες απαιτήσεις του ενωσιακού περιβαλλοντικού δικαίου.</w:t>
      </w:r>
    </w:p>
    <w:p/>
    <w:p/>
    <w:p>
      <w:pPr/>
      <w:r>
        <w:rPr/>
        <w:t xml:space="preserve">Η προτεινόμενη διάταξη επιτρέπει νομοθετικά την εκτροπή πριν από τη διενέργεια του αναγκαίου ελέγχου συμβατότητας με τους περιβαλλοντικούς στόχους της Οδηγίας. Δεν έχει προηγουμένως αποδειχθεί ότι δεν θα υπάρξει υποβάθμιση των ήδη καλής κατάστασης υδατικών σωμάτων, ότι δεν θα επιδεινωθεί το υδατικό σώμα Καρπενησιώτης Ρ.2, ότι έχουν ληφθεί όλα τα μέτρα μετριασμού ούτε ότι δεν υφίστανται περιβαλλοντικά ηπιότερες εναλλακτικές λύσεις για την υδροδοτική ασφάλεια της Αττικής.</w:t>
      </w:r>
    </w:p>
    <w:p/>
    <w:p/>
    <w:p>
      <w:pPr/>
      <w:r>
        <w:rPr/>
        <w:t xml:space="preserve">Κατά συνέπεια, στο μέτρο που η προτεινόμενη διάταξη προεξοφλεί το επιτρεπτό της εκτροπής και αφήνει τον ουσιαστικό έλεγχο των επιπτώσεων να ακολουθήσει, αντιστρέφει τη λογική της Οδηγίας 2000/60/ΕΚ. Η εφαρμογή των προϋποθέσεων του άρθρου 4 παρ. 7 δεν μπορεί να αποτελεί εκ των υστέρων διαδικαστική νομιμοποίηση μιας ήδη ειλημμένης νομοθετικής επιλογής. Πρέπει να προηγείται της απόφασης για το έργο και να στηρίζεται σε πλήρη, ενιαία και επιστημονικά τεκμηριωμένη αξιολόγηση όλων των άμεσα και έμμεσα επηρεαζόμενων υδατικών σωμάτων.</w:t>
      </w:r>
    </w:p>
    <w:p/>
    <w:p/>
    <w:p>
      <w:pPr/>
      <w:r>
        <w:rPr/>
        <w:t xml:space="preserve"> </w:t>
      </w:r>
    </w:p>
    <w:p/>
    <w:p/>
    <w:p>
      <w:pPr/>
      <w:r>
        <w:rPr/>
        <w:t xml:space="preserve">3. Απουσία εκτίμησης της καταλληλότητας των εκτρεπόμενων υδάτων για ανθρώπινη κατανάλωση</w:t>
      </w:r>
    </w:p>
    <w:p/>
    <w:p>
      <w:pPr/>
      <w:r>
        <w:rPr/>
        <w:t xml:space="preserve">Καμία τεκμηρίωση δεν περιλαμβάνεται, επιπλέον, ως προς την ποιότητα των προς εκτροπή υδάτων και την καταλληλότητά τους να χρησιμοποιηθούν ως πηγή νερού προοριζόμενου για ανθρώπινη κατανάλωση. Το ζήτημα είναι ιδιαίτερα κρίσιμο για τον Καρπενησιώτη ποταμό, τμήμα του οποίου ταξινομείται στη 2η Αναθεώρηση του ΣΔΛΑΠ του Υδατικού Διαμερίσματος Δυτικής Στερεάς Ελλάδας σε «ελλιπή» οικολογική και «κακή» χημική κατάσταση, ενώ η περιοχή έχει χαρακτηριστεί ευαίσθητη ως προς τη διάθεση αστικών λυμάτων. Οι χαρακτηρισμοί αυτοί δεν σημαίνουν κατ’ ανάγκην ότι το νερό δεν μπορεί, μετά από κατάλληλη επεξεργασία, να χρησιμοποιηθεί για ύδρευση. Καθιστούν, όμως, απολύτως αναγκαία την προηγούμενη ειδική διερεύνηση της ποιοτικής του κατάστασης, των πηγών ρύπανσης, της εποχικής διακύμανσης των παραμέτρων και της τεχνικής δυνατότητας ασφαλούς επεξεργασίας του.</w:t>
      </w:r>
    </w:p>
    <w:p/>
    <w:p/>
    <w:p>
      <w:pPr/>
      <w:r>
        <w:rPr/>
        <w:t xml:space="preserve">Η Οδηγία 2000/60/ΕΚ απαιτεί, για τα ύδατα που προορίζονται για χρήση πόσιμου νερού, την προστασία τους κατά τρόπο ώστε να αποφεύγεται η υποβάθμιση της ποιότητάς τους και να μειώνεται το επίπεδο επεξεργασίας που απαιτείται για την παραγωγή πόσιμου νερού. Παράλληλα, η Οδηγία (ΕΕ) 2020/2184 υιοθετεί προσέγγιση βασισμένη στον κίνδυνο, η οποία καλύπτει ολόκληρη την αλυσίδα από τη λεκάνη απορροής και το σημείο υδροληψίας έως την επεξεργασία και τη διανομή. Προϋποθέτει ειδική αξιολόγηση των κινδύνων στη λεκάνη τροφοδοσίας, καταγραφή των δυνητικών πηγών ρύπανσης και κατάλληλη παρακολούθηση των σχετικών ουσιών και παραμέτρων στο επιφανειακό ή στο ακατέργαστο νερό.</w:t>
      </w:r>
    </w:p>
    <w:p/>
    <w:p/>
    <w:p>
      <w:pPr/>
      <w:r>
        <w:rPr/>
        <w:t xml:space="preserve">Η προτεινόμενη διάταξη χαρακτηρίζει την εκτροπή ως επιτρεπτή χωρίς να έχει προηγουμένως αποδειχθεί ποια είναι η ποιότητα του νερού στην πηγή, ποιοι κίνδυνοι συνδέονται με αυτήν, ποια επεξεργασία απαιτείται και εάν η λύση παραμένει τεχνικά, υγειονομικά και οικονομικά πρόσφορη σε σύγκριση με τις διαθέσιμες εναλλακτικές.</w:t>
      </w:r>
    </w:p>
    <w:p/>
    <w:p/>
    <w:p>
      <w:pPr/>
      <w:r>
        <w:rPr/>
        <w:t xml:space="preserve"> </w:t>
      </w:r>
    </w:p>
    <w:p/>
    <w:p/>
    <w:p>
      <w:pPr/>
      <w:r>
        <w:rPr/>
        <w:t xml:space="preserve">4. Νέα εκτροπή του Αχελώου και εσωτερική νομική αντίφαση</w:t>
      </w:r>
    </w:p>
    <w:p/>
    <w:p>
      <w:pPr/>
      <w:r>
        <w:rPr/>
        <w:t xml:space="preserve"> </w:t>
      </w:r>
    </w:p>
    <w:p/>
    <w:p/>
    <w:p>
      <w:pPr/>
      <w:r>
        <w:rPr/>
        <w:t xml:space="preserve">Η ίδια η παρ. 2 του άρθρου 35 χαρακτηρίζει τον Κρικελλοπόταμο και τον Καρπενησιώτη ως παραποτάμους του Αχελώου. Πρόκειται συνεπώς για μεταφορά υδάτων από τη λεκάνη του Αχελώου προς τη λεκάνη του Ευήνου και τελικά προς την Αττική, δηλαδή εκτροπή ποταμών. Η αφαίρεση των παροχών τους επηρεάζει τον Τρικεριώτη, τη λίμνη Κρεμαστών και το συνολικό κατάντη υδρογραφικό σύστημα και δεν μπορεί να αξιολογηθεί απλώς ως δύο απομονωμένα σημεία υδροληψίας.</w:t>
      </w:r>
    </w:p>
    <w:p/>
    <w:p/>
    <w:p>
      <w:pPr/>
      <w:r>
        <w:rPr/>
        <w:t xml:space="preserve">Η διατύπωση της παρ. 2 είναι αυτοαναιρούμενη: επιτρέπει την εκτροπή «κατά παρέκκλιση κάθε άλλης διάταξης», αλλά ταυτόχρονα «υπό την επιφύλαξη του ενωσιακού δικαίου». Η οδηγία 2000/60/ΕΚ δεν θεσπίζει μία τυπική άδεια εκτροπής. Επιβάλλει την πρόληψη της υποβάθμισης, την προστασία της οικολογικής κατάστασης και τη διαχείριση ανά λεκάνη απορροής. Νέα μεταβολή των φυσικών χαρακτηριστικών υδατικού συστήματος μπορεί να δικαιολογηθεί μόνο κατ’ εξαίρεση, εφόσον πληρούνται σωρευτικά οι αυστηρές προϋποθέσεις του άρθρου 4 παρ. 7: ειδική αιτιολόγηση στο ΣΔΛΑΠ, λήψη όλων των μέτρων μετριασμού, επιτακτικό δημόσιο συμφέρον και απουσία περιβαλλοντικά σημαντικά καλύτερης, τεχνικά εφικτής και μη δυσανάλογα δαπανηρής λύσης. Με άλλα λόγια: ενώ η παρ. 2 του άρθρου 35 λαμβάνει υπ’ όψιν το ενωσιακό δίκαιο, το ίδιο το ενωσιακό δίκαιο δεν επιτρέπει – με ταχείες και μη τεκμηριωμένες διαδικασίες – την εκτροπή ποταμών.</w:t>
      </w:r>
    </w:p>
    <w:p/>
    <w:p/>
    <w:p>
      <w:pPr/>
      <w:r>
        <w:rPr/>
        <w:t xml:space="preserve">Άρα, η εθνική νομοθεσία δεν μπορεί να παρακάμψει ούτε τους ουσιαστικούς στόχους της οδηγίας 2000/60/ΕΚ ούτε την υποχρέωση προηγούμενης εξέτασης εναλλακτικών. Πολύ περισσότερο, δεν μπορεί να μετατρέψει τα ΣΔΛΑΠ σε εκ των υστέρων μέσο προσαρμογής του σχεδιασμού σε ένα ήδη νομοθετημένο έργο. Η Εθνική Στρατηγική για τα Ύδατα (που βρίσκεται ταυτόχρονα υπό διαβούλευση με το νομοσχέδιο για το οποίο ο Δήμος Καρπενησίου παρεμβαίνει) δηλώνει ότι τα ΣΔΛΑΠ αποτελούν τα βασικά εργαλεία ολοκληρωμένης διαχείρισης και ότι τα μέτρα πρέπει να είναι ιεραρχημένα, συνεκτικά και επιστημονικά τεκμηριωμένα. Η επίμαχη διάταξη κινείται στην αντίθετη κατεύθυνση.</w:t>
      </w:r>
    </w:p>
    <w:p/>
    <w:p/>
    <w:p>
      <w:pPr/>
      <w:r>
        <w:rPr/>
        <w:t xml:space="preserve"> </w:t>
      </w:r>
    </w:p>
    <w:p/>
    <w:p/>
    <w:p>
      <w:pPr/>
      <w:r>
        <w:rPr/>
        <w:t xml:space="preserve">5. Παράκαμψη της νομολογίας για τον Αχελώο</w:t>
      </w:r>
    </w:p>
    <w:p/>
    <w:p>
      <w:pPr/>
      <w:r>
        <w:rPr/>
        <w:t xml:space="preserve">Η μακρά νομολογιακή ιστορία της εκτροπής του Αχελώου έχει καθιερώσει ότι έργα μεταφοράς νερού μεταξύ λεκανών δεν επιτρέπεται να προεξοφλούνται και να αδειοδοτούνται αποσπασματικά. Με τις ΣτΕ Ολομ. 2759/1994 και 3478/2000 ακυρώθηκαν πράξεις λόγω ελλείψεων στη συνολική περιβαλλοντική αξιολόγηση, με τη ΣτΕ Ολομ. 1688/2005 ακυρώθηκαν εκ νέου πράξεις συνέχισης του έργου, με τη ΣτΕ Ολομ. 3053/2009 υποβλήθηκαν προδικαστικά ερωτήματα στο ΔΕΕ και, μετά την απόφαση C-43/10, εκδόθηκε η ΣτΕ Ολομ. 26/2014.</w:t>
      </w:r>
    </w:p>
    <w:p/>
    <w:p/>
    <w:p>
      <w:pPr/>
      <w:r>
        <w:rPr/>
        <w:t xml:space="preserve">Το κρίσιμο συμπέρασμα είναι ότι πρέπει να προηγούνται ο ολοκληρωμένος σχεδιασμός, η ειδική τεκμηρίωση του δημοσίου συμφέροντος, η εξέταση ηπιότερων εναλλακτικών και η πλήρης συμμόρφωση με το ενωσιακό περιβαλλοντικό δίκαιο. Η παρ. 2 του άρθρου 35 επιχειρεί το αντίστροφο: το Κοινοβούλιο καλείται πρώτα να αποφανθεί ότι η εκτροπή επιτρέπεται και μετά να ακολουθήσει ένας απλός «περιβαλλοντικός προέλεγχος» και, μόνο «εφόσον απαιτείται», στρατηγική περιβαλλοντική εκτίμηση. Για έργο μεταφοράς έως 220 εκατ. m³/έτος μεταξύ λεκανών και σηράγγων 20 km, η στρατηγική και συνολική αξιολόγηση δεν μπορεί να εμφανίζεται ως απλό ενδεχόμενο!</w:t>
      </w:r>
    </w:p>
    <w:p/>
    <w:p/>
    <w:p>
      <w:pPr/>
      <w:r>
        <w:rPr/>
        <w:t xml:space="preserve"> </w:t>
      </w:r>
    </w:p>
    <w:p/>
    <w:p/>
    <w:p>
      <w:pPr/>
      <w:r>
        <w:rPr/>
        <w:t xml:space="preserve">6. Περιβαλλοντικές, συνταγματικές και αναπτυξιακές διαστάσεις</w:t>
      </w:r>
    </w:p>
    <w:p/>
    <w:p>
      <w:pPr/>
      <w:r>
        <w:rPr/>
        <w:t xml:space="preserve">Η εκτροπή αποτελεί μόνιμη υδρομορφολογική αλλοίωση. Πρέπει να αξιολογηθούν η μεταβολή της εποχικής ροής και της οικολογικής παροχής, η συνέχεια των ποτάμιων οικοσυστημάτων, το πώς επηρεάζεται η ιχθυοπανίδα και η παρόχθια βλάστηση, τι συμβαίνει με τη μεταφορά φερτών υλών, ποιες είναι οι επιπτώσεις στη λίμνη Κρεμαστών, καθώς και να εκτιμηθούν οι σωρευτικές πιέσεις από υδροηλεκτρικά και άλλα έργα. Αντίστοιχα κρίσιμες είναι οι επιπτώσεις των υδροληψιών, σηράγγων, εργοταξίων, οδών πρόσβασης και χώρων απόθεσης προϊόντων εκσκαφής στο τοπίο, στον φυσιολατρικό τουρισμό και στην τοπική οικονομία.</w:t>
      </w:r>
    </w:p>
    <w:p/>
    <w:p/>
    <w:p>
      <w:pPr/>
      <w:r>
        <w:rPr/>
        <w:t xml:space="preserve">Το άρθρο 24 του Συντάγματος επιβάλλει προληπτική προστασία του φυσικού περιβάλλοντος, ενώ το άρθρο 101 παρ. 4 επιβάλλει ιδιαίτερη μέριμνα για τις ορεινές περιοχές. Παράλληλα εφαρμόζονται οι οδηγίες 2000/60/ΕΚ, 2001/42/ΕΚ και 2011/92/ΕΕ και, όπου επηρεάζονται περιοχές του ευρωπαϊκού οικολογικού δικτύου Natura 2000 ή προστατευόμενα είδη, οι οδηγίες 92/43/ΕΟΚ και 2009/147/ΕΚ. Η αρχή της πρόληψης και της προφύλαξης δεν συμβιβάζεται με νομοθετική προέγκριση πριν από την πλήρη γνώση των επιπτώσεων.</w:t>
      </w:r>
    </w:p>
    <w:p/>
    <w:p/>
    <w:p>
      <w:pPr/>
      <w:r>
        <w:rPr/>
        <w:t xml:space="preserve">Η διάταξη αντιφάσκει και με την ίδια την Εθνική Στρατηγική για τα Ύδατα, η οποία προτάσσει την οικοσυστημική προσέγγιση, τη διαχείριση της ζήτησης και την εξοικονόμηση, την επαναχρησιμοποίηση, την προστασία των υδατικών συστημάτων, την αξιόπιστη γνώση, τη διαφάνεια και τη συμμετοχή. Ενώ η Στρατηγική απαιτεί μετάβαση από αποσπασματικές παρεμβάσεις σε συνεκτική πρόληψη, η παρ. 2 του άρθρου 35 θεσπίζει μία ειδική εξαίρεση για συγκεκριμένο μεγάλο έργο πριν ολοκληρωθεί ο σχεδιασμός.</w:t>
      </w:r>
    </w:p>
    <w:p/>
    <w:p/>
    <w:p>
      <w:pPr/>
      <w:r>
        <w:rPr/>
        <w:t xml:space="preserve">Η εκτροπή του Καρπενησιώτη και του Κρικελλοπόταμου, στο πλαίσιο του σχεδίου «Εύρυτος», είναι επίσης ασύμβατη με την επίσημη αποστολή της νεοσύστατης Ειδικής Γραμματείας Ορεινών Περιοχών, η οποία περιλαμβάνει: ολοκληρωμένη στρατηγική αναζωογόνησης, βιώσιμη ανάπτυξη, συγκράτηση και προσέλκυση πληθυσμού και αξιοποίηση των τοπικών πόρων και δυνατοτήτων, σε συνεργασία με την τοπική αυτοδιοίκηση και την επιστημονική κοινότητα. Ο «Εύρυτος» δεν αξιοποιεί το νερό προς όφελος της ορεινής κοινωνίας, αλλά το αφαιρεί για να συντηρήσει το πρότυπο κατανάλωσης του μεγαλύτερου αστικού κέντρου. Πώς η αποστολή και το έργο της Ειδική Γραμματείας των Ορεινών περιοχών συμβιβάζεται με εν δυνάμει νόμους που απομειώνουν το φυσικό κεφάλαιο των βουνών;</w:t>
      </w:r>
    </w:p>
    <w:p/>
    <w:p/>
    <w:p>
      <w:pPr/>
      <w:r>
        <w:rPr/>
        <w:t xml:space="preserve">Η Ευρυτανία έχει ήδη πολύ πλούσια συνεισφορά στην ενεργειακή και υδατική ασφάλεια της χώρας, με κορυφαίο παράδειγμα τη λίμνη Κρεμαστών, χωρίς αυτή η προσφορά να μεταφραστεί σε αντίστοιχη δημογραφική, κοινωνική και αναπτυξιακή ενίσχυση. Οι ορεινές περιοχές δεν είναι αποθήκες νερού, ενέργειας και πρώτων υλών. Τα ποτάμια και τα τοπία τους αποτελούν το φυσικό κεφάλαιο πάνω στο οποίο στηρίζονται η ποιότητα ζωής, ο τουρισμός, η παραγωγική ανασυγκρότηση και η δυνατότητα να παραμείνει ή να επιστρέψει πληθυσμός.</w:t>
      </w:r>
    </w:p>
    <w:p/>
    <w:p/>
    <w:p>
      <w:pPr/>
      <w:r>
        <w:rPr/>
        <w:t xml:space="preserve"> </w:t>
      </w:r>
    </w:p>
    <w:p/>
    <w:p/>
    <w:p>
      <w:pPr/>
      <w:r>
        <w:rPr/>
        <w:t xml:space="preserve">Θέση του Δήμου Καρπενησίου</w:t>
      </w:r>
    </w:p>
    <w:p/>
    <w:p>
      <w:pPr/>
      <w:r>
        <w:rPr/>
        <w:t xml:space="preserve"> </w:t>
      </w:r>
    </w:p>
    <w:p/>
    <w:p/>
    <w:p>
      <w:pPr/>
      <w:r>
        <w:rPr/>
        <w:t xml:space="preserve">Ο Δήμος Καρπενησίου αναγνωρίζει ότι η ασφαλής ύδρευση της Αττικής αποτελεί σημαντικό ζήτημα δημοσίου συμφέροντος. Το δημόσιο συμφέρον, όμως, δεν ταυτίζεται με τη διαρκή προσθήκη νέων πηγών προς το κέντρο, ανεξάρτητα από το περιβαλλοντικό και χωρικό κόστος. Περιλαμβάνει εξίσου την τήρηση του ενωσιακού και συνταγματικού δικαίου, την προστασία των ποταμών, τη δίκαιη κατανομή των περιβαλλοντικών βαρών και την υποχρέωση να εξαντλούνται πρώτα οι ηπιότερες, αποδοτικότερες και τεκμηριωμένες λύσεις. Η ατεκμηρίωτη επίκληση της λειψυδρίας δεν μπορεί να λειτουργεί ως γενική ρήτρα εξαίρεσης από την περιβαλλοντική νομοθεσία. Οι επιπτώσεις της κλιματικής αλλαγής απαιτούν συστηματικές επιστημονικές προσεγγίσεις, αυστηρότερο σχεδιασμό, διαφάνεια και πρόληψη – όχι λιγότερες εγγυήσεις. Για τους λόγους αυτούς, ο Δήμος Καρπενησίου σε εκτέλεση της απόφασης του Δημοτικού Συμβουλίου της 19ης Ιουλίου 2026, ζητεί την απόσυρση της παρ. 2 του άρθρου 35 και κάθε άλλης συναφούς διάταξης που προβλέπει, διευκολύνει ή προεξοφλεί την εκτροπή του Κρικελλοποτάμου και του Καρπενησιώτη.</w:t>
      </w:r>
    </w:p>
    <w:p/>
    <w:p/>
    <w:p>
      <w:pPr/>
      <w:r>
        <w:rPr/>
        <w:t xml:space="preserve"> </w:t>
      </w:r>
    </w:p>
    <w:p/>
    <w:p/>
    <w:p>
      <w:pPr/>
      <w:r>
        <w:rPr/>
        <w:t xml:space="preserve">Ενδεικτικές επιστημονικές αναφορές</w:t>
      </w:r>
    </w:p>
    <w:p/>
    <w:p>
      <w:pPr/>
      <w:r>
        <w:rPr/>
        <w:t xml:space="preserve">Koutsoyiannis, D., Karavokiros, G., Efstratiadis, A., Mamassis, N., Koukouvinos, A., &amp; Christofides, A. (2003). A decision support system for the management of the water resource system of Athens. Physics and Chemistry of the Earth, 28(14-15), 599-609.</w:t>
      </w:r>
    </w:p>
    <w:p/>
    <w:p/>
    <w:p>
      <w:pPr/>
      <w:r>
        <w:rPr/>
        <w:t xml:space="preserve">Efstratiadis, A., Koutsoyiannis, D., &amp; Xenos, D. (2004). Minimizing water cost in the water resource management of Athens. Urban Water Journal, 1(1), 3-15.</w:t>
      </w:r>
    </w:p>
    <w:p/>
    <w:p/>
    <w:p>
      <w:pPr/>
      <w:r>
        <w:rPr/>
        <w:t xml:space="preserve">Koutsoyiannis, D. (2001). Coupling stochastic models of different time scales. Water Resources Research, 37(2), 379-391.</w:t>
      </w:r>
    </w:p>
    <w:p/>
    <w:p/>
    <w:p>
      <w:pPr/>
      <w:r>
        <w:rPr/>
        <w:t xml:space="preserve">Koutsoyiannis, D., &amp; Economou, A. (2003). Evaluation of the parameterization-simulation-optimization approach for the control of reservoir systems. Water Resources Research, 39(6).</w:t>
      </w:r>
    </w:p>
    <w:p/>
    <w:p/>
    <w:p>
      <w:pPr/>
      <w:r>
        <w:rPr/>
        <w:t xml:space="preserve">European Environment Agency. (2021). Water resources across Europe – confronting water stress: an updated assessment. Publications Office of the European Union.</w:t>
      </w:r>
    </w:p>
    <w:p/>
    <w:p/>
    <w:p>
      <w:pPr/>
      <w:r>
        <w:rPr/>
        <w:t xml:space="preserve">Food and Agriculture Organization of the United Nations. (2014). Mountains as the water towers of the world: A call for action on the Sustainable Development Goals.</w:t>
      </w:r>
    </w:p>
    <w:p/>
    <w:p/>
    <w:p>
      <w:pPr/>
      <w:r>
        <w:rPr/>
        <w:t xml:space="preserve"> </w:t>
      </w:r>
    </w:p>
    <w:p/>
    <w:p/>
    <w:p>
      <w:pPr/>
      <w:r>
        <w:rPr/>
        <w:t xml:space="preserve">Ο ΔΗΜΑΡΧΟΣ ΚΑΡΠΕΝΗΣΙΟΥ</w:t>
      </w:r>
    </w:p>
    <w:p/>
    <w:p/>
    <w:p>
      <w:pPr/>
      <w:r>
        <w:rPr/>
        <w:t xml:space="preserve">ΧΡΗΣΤΟΣ ΚΑΚΑΒΑΣ</w:t>
      </w:r>
    </w:p>
    <w:p/>
    <w:p/>
    <w:p>
      <w:pPr/>
      <w:r>
        <w:rPr/>
        <w:t xml:space="preserve"> </w:t>
      </w:r>
    </w:p>
    <w:p/>
    <w:p/>
    <w:p>
      <w:pPr/>
      <w:r>
        <w:rPr/>
        <w:t xml:space="preserve">[1] Πεπονή, Κ. (2026, 20 Φεβρουαρίου). Απότομη αύξηση της στάθμης στον Εύηνο λόγω βροχοπτώσεων – Ξεκίνησε ελεγχόμενη υπερχείλιση. CNN Greece. Διαθέσιμο στο: https://www.cnn.gr/ellada/story/520533/apotomi-ayksisi-tis-stathmis-ston-eyino-logo-vroxoptoseon-ksekinise-elegxomeni-yperxeilisi</w:t>
      </w:r>
    </w:p>
    <w:p/>
    <w:p/>
    <w:p>
      <w:pPr/>
      <w:r>
        <w:rPr/>
        <w:t xml:space="preserve"> </w:t>
      </w:r>
    </w:p>
    <w:p/>
    <w:p/>
    <w:p>
      <w:pPr/>
      <w:r>
        <w:rPr/>
        <w:t xml:space="preserve">Οι αναλυτικές θέσεις του Δήμου Καρπενησίου και τα γραφήματα παρατίθενται στον ακόλουθο σύνδεσμο: </w:t>
      </w:r>
    </w:p>
    <w:p/>
    <w:p/>
    <w:p>
      <w:pPr/>
      <w:r>
        <w:rPr/>
        <w:t xml:space="preserve">https://karpenissi.gr/sxolia-tou-dimou-karpenisiou-gia-sxedio-evritos/</w:t>
      </w:r>
    </w:p>
    <w:p/>
    <w:p>
      <w:pPr/>
      <w:r>
        <w:rPr>
          <w:b w:val="1"/>
          <w:bCs w:val="1"/>
        </w:rPr>
        <w:t xml:space="preserve">Πολιτιστικός Σύλλογος Χελιδόνας Ευρυτανίας – 19 Ιουλίου 2026, 23:55</w:t>
      </w:r>
    </w:p>
    <w:p>
      <w:pPr/>
      <w:r>
        <w:rPr/>
        <w:t xml:space="preserve">ΥΠΟΜΝΗΜΑ / ΤΟΠΟΘΕΤΗΣΗ ΣΤΗ ΔΗΜΟΣΙΑ ΔΙΑΒΟΥΛΕΥΣΗ</w:t>
      </w:r>
    </w:p>
    <w:p/>
    <w:p/>
    <w:p>
      <w:pPr/>
      <w:r>
        <w:rPr/>
        <w:t xml:space="preserve">ΘΕΜΑ: Ένσταση και ριζική αντίθεση του Συλλόγου Χελιδόνας Ευρυτανίας στο Σχέδιο «ΕΥΡΥΤΟΣ» (Εκτροπή πηγών/παραποτάμων Αχελώου προς Εύηνο) και τις επιπτώσεις του στον ποταμό Τρικεριώτη και το οικοσύστημα της Χελιδόνας.</w:t>
      </w:r>
    </w:p>
    <w:p/>
    <w:p/>
    <w:p>
      <w:pPr/>
      <w:r>
        <w:rPr/>
        <w:t xml:space="preserve"> </w:t>
      </w:r>
    </w:p>
    <w:p/>
    <w:p/>
    <w:p>
      <w:pPr/>
      <w:r>
        <w:rPr/>
        <w:t xml:space="preserve">Προς:</w:t>
      </w:r>
    </w:p>
    <w:p/>
    <w:p/>
    <w:p>
      <w:pPr/>
      <w:r>
        <w:rPr/>
        <w:t xml:space="preserve">•             Υπουργείο Περιβάλλοντος και Ενέργειας (ΥΠΕΝ)</w:t>
      </w:r>
    </w:p>
    <w:p/>
    <w:p/>
    <w:p>
      <w:pPr/>
      <w:r>
        <w:rPr/>
        <w:t xml:space="preserve">•             Διεύθυνση Περιβαλλοντικής Αδειοδότησης (ΔΙΠΑ)</w:t>
      </w:r>
    </w:p>
    <w:p/>
    <w:p/>
    <w:p>
      <w:pPr/>
      <w:r>
        <w:rPr/>
        <w:t xml:space="preserve">•             Κάθε Αρμόδιο Φορέα Υλοποίησης</w:t>
      </w:r>
    </w:p>
    <w:p/>
    <w:p/>
    <w:p>
      <w:pPr/>
      <w:r>
        <w:rPr/>
        <w:t xml:space="preserve"> </w:t>
      </w:r>
    </w:p>
    <w:p/>
    <w:p/>
    <w:p>
      <w:pPr/>
      <w:r>
        <w:rPr/>
        <w:t xml:space="preserve"> </w:t>
      </w:r>
    </w:p>
    <w:p/>
    <w:p/>
    <w:p>
      <w:pPr/>
      <w:r>
        <w:rPr/>
        <w:t xml:space="preserve">1. Εισαγωγή – Η Ταυτότητα του Συλλόγου</w:t>
      </w:r>
    </w:p>
    <w:p/>
    <w:p/>
    <w:p>
      <w:pPr/>
      <w:r>
        <w:rPr/>
        <w:t xml:space="preserve">Ο Σύλλογος Χελιδόνας Ευρυτανίας, εκπροσωπώντας τους μόνιμους κατοίκους, τους ετεροδημότες και τους φίλους της ιστορικής και μαρτυρικής Κοινότητας Χελιδόνας, καταθέτει την παρούσα τοποθέτηση εκφράζοντας την κατηγορηματική και τεκμηριωμένη αντίθεσή του στο σχεδιαζόμενο έργο «Εύρυτος». Το χωριό μας βρίσκεται στην καρδιά της λεκάνης απορροής του ποταμού Τρικεριώτη, ο οποίος αποτελεί τον ζωτικό πνεύμονα, την ιστορία και την οικονομική προοπτική του τόπου μας.</w:t>
      </w:r>
    </w:p>
    <w:p/>
    <w:p/>
    <w:p>
      <w:pPr/>
      <w:r>
        <w:rPr/>
        <w:t xml:space="preserve"> </w:t>
      </w:r>
    </w:p>
    <w:p/>
    <w:p/>
    <w:p>
      <w:pPr/>
      <w:r>
        <w:rPr/>
        <w:t xml:space="preserve">2. Περιβαλλοντική Υποβάθμιση του Ποταμού Τρικεριώτη</w:t>
      </w:r>
    </w:p>
    <w:p/>
    <w:p/>
    <w:p>
      <w:pPr/>
      <w:r>
        <w:rPr/>
        <w:t xml:space="preserve">•             Καταστροφή της Υδρολογικής Ισορροπίας: Ο Τρικεριώτης γεννιέται από τη συμβολή του Καρπενησιώτη και του Κρικελοπόταμου. Η βίαιη απομείωση των υδάτων τους μέσω της εκτροπής προς τον ταμιευτήρα του Ευήνου θα μειώσει δραματικά την παροχή του Τρικεριώτη.</w:t>
      </w:r>
    </w:p>
    <w:p/>
    <w:p/>
    <w:p>
      <w:pPr/>
      <w:r>
        <w:rPr/>
        <w:t xml:space="preserve">•             Αλλοίωση Οικοσυστήματος: Το ποτάμι φιλοξενεί σπάνια είδη ιχθυοπανίδας, ορνιθοπανίδας και παρθένες παρόχθιες ζώνες. Η μείωση της ροής θα οδηγήσει σε πτώση της στάθμης του υδροφόρου ορίζοντα, ξήρανση των παρόχθιων δασών πλατάνου και καταστροφή των ενδιαιτημάτων της περιοχής.</w:t>
      </w:r>
    </w:p>
    <w:p/>
    <w:p/>
    <w:p>
      <w:pPr/>
      <w:r>
        <w:rPr/>
        <w:t xml:space="preserve">•             Παραβίαση της Ευρωπαϊκής Νομοθεσίας: Το έργο έρχεται σε ευθεία σύγκρουση με την Ευρωπαϊκή Οδηγία-Πλαίσιο για τα Νερά (2000/60/ΕΚ), η οποία επιβάλλει τη διατήρηση της «καλής οικολογικής κατάστασης» των υδάτινων σωμάτων και απαγορεύει την υποβάθμισή τους για εμπορικούς σκοπούς.</w:t>
      </w:r>
    </w:p>
    <w:p/>
    <w:p/>
    <w:p>
      <w:pPr/>
      <w:r>
        <w:rPr/>
        <w:t xml:space="preserve"> </w:t>
      </w:r>
    </w:p>
    <w:p/>
    <w:p/>
    <w:p>
      <w:pPr/>
      <w:r>
        <w:rPr/>
        <w:t xml:space="preserve"> </w:t>
      </w:r>
    </w:p>
    <w:p/>
    <w:p/>
    <w:p>
      <w:pPr/>
      <w:r>
        <w:rPr/>
        <w:t xml:space="preserve">3. Κοινωνική και Οικονομική Υποβάθμιση της Χελιδόνας</w:t>
      </w:r>
    </w:p>
    <w:p/>
    <w:p/>
    <w:p>
      <w:pPr/>
      <w:r>
        <w:rPr/>
        <w:t xml:space="preserve">•             Πλήγμα στον Εναλλακτικό Τουρισμό: Ο Τρικεριώτης αποτελεί πόλο έλξης για δραστηριότητες εναλλακτικού τουρισμού (rafting, kayak, πεζοπορία), που αποτελούν τη μοναδική πηγή βιώσιμης οικονομικής ανάπτυξης για τη Χελιδόνα και τα γύρω χωριά. Η μετατροπή του ποταμού σε στεγνή κοίτη θα εκμηδενίσει αυτές τις δραστηριότητες.</w:t>
      </w:r>
    </w:p>
    <w:p/>
    <w:p/>
    <w:p>
      <w:pPr/>
      <w:r>
        <w:rPr/>
        <w:t xml:space="preserve">•             Απειλή για την Πρωτογενή Παραγωγή: Οι εναπομείναντες κάτοικοι βασίζονται στα νερά της περιοχής για το πότισμα των κτημάτων και την κτηνοτροφία. Η αφαίμαξη του υδάτινου πόρου στερεί από το χωριό μας το δικαίωμα στην επιβίωση και την παραμονή των νέων ανθρώπων στον τόπο τους.</w:t>
      </w:r>
    </w:p>
    <w:p/>
    <w:p/>
    <w:p>
      <w:pPr/>
      <w:r>
        <w:rPr/>
        <w:t xml:space="preserve">•             Ερήμωση της Υπαίθρου: Το σχέδιο αντιμετωπίζει την Ευρυτανία ως μια «αποθήκη φυσικών πόρων» προς όφελος του υδροδοτικού συστήματος της Αθήνας, αδιαφορώντας για την ερήμωση των ορεινών κοινοτήτων, η οποία θα επιταχυνθεί ανεπανόρθωτα.</w:t>
      </w:r>
    </w:p>
    <w:p/>
    <w:p/>
    <w:p>
      <w:pPr/>
      <w:r>
        <w:rPr/>
        <w:t xml:space="preserve"> </w:t>
      </w:r>
    </w:p>
    <w:p/>
    <w:p/>
    <w:p>
      <w:pPr/>
      <w:r>
        <w:rPr/>
        <w:t xml:space="preserve">4. Αιτήματα &amp; Προτάσεις του Συλλόγου</w:t>
      </w:r>
    </w:p>
    <w:p/>
    <w:p/>
    <w:p>
      <w:pPr/>
      <w:r>
        <w:rPr/>
        <w:t xml:space="preserve">Καλούμε την Πολιτεία και τους αρμόδιους φορείς:</w:t>
      </w:r>
    </w:p>
    <w:p/>
    <w:p/>
    <w:p>
      <w:pPr/>
      <w:r>
        <w:rPr/>
        <w:t xml:space="preserve">1.            Να ακυρωθεί άμεσα το Σχέδιο «Εύρυτος». Το νερό της Ευρυτανίας δεν είναι πλεόνασμα, είναι το αίμα της γης μας.</w:t>
      </w:r>
    </w:p>
    <w:p/>
    <w:p/>
    <w:p>
      <w:pPr/>
      <w:r>
        <w:rPr/>
        <w:t xml:space="preserve">2.            Να στραφεί ο σχεδιασμός της Αττικής σε εναλλακτικές, βιώσιμες λύσεις (π.χ. μείωση των τεράστιων απωλειών του δικτύου μεταφοράς, ανακύκλωση νερού, ορθολογική διαχείριση υφιστάμενων ταμιευτήρων, αφαλάτωση).</w:t>
      </w:r>
    </w:p>
    <w:p/>
    <w:p/>
    <w:p>
      <w:pPr/>
      <w:r>
        <w:rPr/>
        <w:t xml:space="preserve">3.            Να εκπονηθεί άμεσα Ειδική Διαχειριστική Μελέτη για την προστασία και ανάδειξη της λεκάνης απορροής του Τρικεριώτη ως προστατευόμενου φυσικού κάλλους.</w:t>
      </w:r>
    </w:p>
    <w:p/>
    <w:p/>
    <w:p>
      <w:pPr/>
      <w:r>
        <w:rPr/>
        <w:t xml:space="preserve"> </w:t>
      </w:r>
    </w:p>
    <w:p/>
    <w:p/>
    <w:p>
      <w:pPr/>
      <w:r>
        <w:rPr/>
        <w:t xml:space="preserve">Συμπέρασμα</w:t>
      </w:r>
    </w:p>
    <w:p/>
    <w:p/>
    <w:p>
      <w:pPr/>
      <w:r>
        <w:rPr/>
        <w:t xml:space="preserve">Ο Σύλλογος Χελιδόνας Ευρυτανίας, συντασσόμενος με το Δήμο Καρπενησίου, την Περιφέρεια και την Επιτροπή Αγώνα Ευρυτάνων, δηλώνει ότι θα εξαντλήσει κάθε νόμιμο, ένδικο και αγωνιστικό μέσο για να αποτρέψει την καταστροφή του τόπου μας. Τα ποτάμια μας είναι η ζωή μας και δεν εκχωρούνται.</w:t>
      </w:r>
    </w:p>
    <w:p/>
    <w:p/>
    <w:p>
      <w:pPr/>
      <w:r>
        <w:rPr/>
        <w:t xml:space="preserve"> </w:t>
      </w:r>
    </w:p>
    <w:p/>
    <w:p/>
    <w:p>
      <w:pPr/>
      <w:r>
        <w:rPr/>
        <w:t xml:space="preserve">Με εκτίμηση,</w:t>
      </w:r>
    </w:p>
    <w:p/>
    <w:p/>
    <w:p>
      <w:pPr/>
      <w:r>
        <w:rPr/>
        <w:t xml:space="preserve">Ο Πρόεδρος του Πολιτιστικού Συλλόγου Χελιδονιωτών «Άγιος Γεώργιος»</w:t>
      </w:r>
    </w:p>
    <w:p/>
    <w:p/>
    <w:p>
      <w:pPr/>
      <w:r>
        <w:rPr/>
        <w:t xml:space="preserve">Γ. Τσιαντής</w:t>
      </w:r>
    </w:p>
    <w:p/>
    <w:p/>
    <w:p>
      <w:pPr/>
      <w:r>
        <w:rPr/>
        <w:t xml:space="preserve">και τα μέλη του Δ.Σ. </w:t>
      </w:r>
    </w:p>
    <w:p/>
    <w:p/>
    <w:p>
      <w:pPr/>
      <w:r>
        <w:rPr/>
        <w:t xml:space="preserve"> </w:t>
      </w:r>
    </w:p>
    <w:p/>
    <w:p/>
    <w:p>
      <w:pPr/>
      <w:r>
        <w:rPr/>
        <w:t xml:space="preserve">Καρπενήσι 19.07.26</w:t>
      </w:r>
    </w:p>
    <w:p/>
    <w:p>
      <w:pPr/>
      <w:r>
        <w:rPr>
          <w:b w:val="1"/>
          <w:bCs w:val="1"/>
        </w:rPr>
        <w:t xml:space="preserve">ΑΛΕΞΑΝΔΡΑ ΤΟΚΑ – 20 Ιουλίου 2026, 00:00</w:t>
      </w:r>
    </w:p>
    <w:p>
      <w:pPr/>
      <w:r>
        <w:rPr/>
        <w:t xml:space="preserve">Η διασφάλιση της επάρκειας και της ποιότητας του νερού αποτελεί αυτονόητο δημόσιο στόχο. Ωστόσο, ο στόχος αυτός δεν μπορεί να χρησιμοποιηθεί ως πρόσχημα για τη συρρίκνωση των αρμοδιοτήτων της Τοπικής Αυτοδιοίκησης και την έμμεση μεταφορά της διαχείρισης δημοτικών υποδομών σε τρίτους φορείς.</w:t>
      </w:r>
    </w:p>
    <w:p/>
    <w:p>
      <w:pPr/>
      <w:r>
        <w:rPr/>
        <w:t xml:space="preserve">Ο Δήμος Διονύσου έχει επενδύσει επί δεκαετίες, με ίδιους πόρους, κρατικές χρηματοδοτήσεις και – κυρίως – με τα χρήματα των δημοτών, στην κατασκευή, επέκταση, συντήρηση και λειτουργία των δικτύων ύδρευσης. Τα δίκτυα αυτά αποτελούν δημοτική περιουσία και περιουσία των πολιτών. Δεν νοείται να αλλάζει το καθεστώς διαχείρισής τους χωρίς τη ρητή συναίνεση της Τοπικής Αυτοδιοίκησης.</w:t>
      </w:r>
    </w:p>
    <w:p/>
    <w:p>
      <w:pPr/>
      <w:r>
        <w:rPr/>
        <w:t xml:space="preserve">Η ΕΥΔΑΠ μπορεί να αποτελέσει στρατηγικό συνεργάτη σε μεγάλα έργα, στην ενίσχυση των υδατικών πόρων και στην τεχνική υποστήριξη. Όμως η συνεργασία δεν μπορεί να μετατρέπεται σε υποκατάσταση των Δήμων ούτε να οδηγεί σε απώλεια της διοικητικής και επιχειρησιακής τους αυτοτέλειας.</w:t>
      </w:r>
    </w:p>
    <w:p/>
    <w:p>
      <w:pPr/>
      <w:r>
        <w:rPr/>
        <w:t xml:space="preserve">Κάθε νομοθετική πρόβλεψη που αφήνει περιθώρια μεταβίβασης αρμοδιοτήτων ή δικτύων χωρίς σαφείς εγγυήσεις δημιουργεί εύλογες ανησυχίες και πρέπει να αναδιατυπωθεί. Η Πολιτεία οφείλει να ενισχύσει τους Δήμους με πόρους και χρηματοδότηση, όχι να αφαιρεί αρμοδιότητες που ασκούνται επί δεκαετίες προς όφελος των τοπικών κοινωνιών.</w:t>
      </w:r>
    </w:p>
    <w:p/>
    <w:p>
      <w:pPr/>
      <w:r>
        <w:rPr/>
        <w:t xml:space="preserve">Ζητούμε να προβλεφθεί ρητά ότι: α) η κυριότητα και η διαχείριση των δημοτικών δικτύων ύδρευσης παραμένουν στους Δήμους, β) οποιαδήποτε μορφή συνεργασίας με την ΕΥΔΑΠ πραγματοποιείται μόνο με τη σύμφωνη γνώμη του οικείου Δημοτικού Συμβουλίου, γ) δεν θίγονται τα περιουσιακά δικαιώματα των Δήμων ούτε οι επενδύσεις που έχουν πραγματοποιηθεί από τους δημότες.</w:t>
      </w:r>
    </w:p>
    <w:p/>
    <w:p>
      <w:pPr/>
      <w:r>
        <w:rPr/>
        <w:t xml:space="preserve">Η προστασία της δημοτικής περιουσίας, του αυτοδιοίκητου που κατοχυρώνεται από το Σύνταγμα και του δικαιώματος των τοπικών κοινωνιών να διαχειρίζονται τις βασικές τους υποδομές αποτελεί αδιαπραγμάτευτη αρχή. Η δημόσια διαβούλευση είναι ευκαιρία να ενισχυθεί το νομοσχέδιο, όχι να δημιουργηθούν αμφιβολίες για τον ρόλο της Αυτοδιοίκησης.</w:t>
      </w:r>
    </w:p>
    <w:p/>
    <w:p/>
    <w:p>
      <w:pPr/>
      <w:r>
        <w:rPr/>
        <w:t xml:space="preserve">Δύναμη Ευθύνης για το Διόνυσο</w:t>
      </w:r>
    </w:p>
    <w:p/>
    <w:p>
      <w:pPr/>
      <w:r>
        <w:rPr/>
        <w:t xml:space="preserve">ΓΙΑΝΝΗΣ ΚΑΛΑΦΑΤΕΛΗΣ</w:t>
      </w:r>
    </w:p>
    <w:p/>
    <w:p>
      <w:pPr/>
      <w:r>
        <w:rPr>
          <w:b w:val="1"/>
          <w:bCs w:val="1"/>
        </w:rPr>
        <w:t xml:space="preserve">ΠΑΝΑΓΙΩΤΗΣ ΜΕΓΚΟΣ – 20 Ιουλίου 2026, 00:30</w:t>
      </w:r>
    </w:p>
    <w:p>
      <w:pPr/>
      <w:r>
        <w:rPr/>
        <w:t xml:space="preserve">Συμφωνώ και συνυπογράφω το κείμενο του Γιώργου Κόλλια</w:t>
      </w:r>
    </w:p>
    <w:p/>
    <w:p>
      <w:pPr/>
      <w:r>
        <w:rPr/>
        <w:t xml:space="preserve">ΤΟΠΟΘΕΤΗΣΗ ΣΤΟ ΔΗΜΟΤΙΚΟ ΣΥΜΒΟΥΛΙΟ ΤΟΥ ΔΗΜΟΥ ΔΕΛΦΩΝ ΤΗΣ 15-07-2026 ΕΠΙ ΤΟΥ ΔΗΜΟΣΙΑΣ ΔΙΑΒΟΥΛΕΥΣΗΣ ΤΟΥ ΝΟΜΟΣΧΕΔΙΟΥ ΓΙΑ ΤΗ ΔΙΕΥΡΥΝΣΗ ΤΗΣ ΓΕΩΓΡΑΦΙΚΗΣ ΑΡΜΟΔΙΟΤΗΤΑΣ ΤΗΣ ΕΥΔΑΠ ΣΤΙΣ Π.Ε. ΒΟΙΩΤΙΑΣ – ΕΥΒΟΙΑΣ ΚΑΙ ΦΩΚΙΔΑΣ</w:t>
      </w:r>
    </w:p>
    <w:p/>
    <w:p>
      <w:pPr/>
      <w:r>
        <w:rPr/>
        <w:t xml:space="preserve">Κε Δήμαρχε, Κοι Δημοτικοί Σύμβουλοι καλησπέρα σας,</w:t>
      </w:r>
    </w:p>
    <w:p/>
    <w:p>
      <w:pPr/>
      <w:r>
        <w:rPr/>
        <w:t xml:space="preserve">Το νομοσχέδιο αυτό είναι τμήμα του α’ σταδίου της προσπάθειας προς την ιδιωτικοποίηση του νερού. Σας θυμίζω μετά τη δημόσια τοποθέτηση του Πρωθυπουργού, ότι ακολούθησε το προηγούμενο νομοσχέδιο στις αρχές του 2025 για τις συγχωνεύσεις σε όλη τη χώρα, το οποίο δεν έγινε νόμος, γιατί αποσύρθηκε μετά τη μεγάλη κατακραυγή που δέχθηκε. Επειδή όμως ο στόχος της ιδιωτικοποίησης παραμένει, έρχεται τώρα αυτό το νομοσχέδιο.  Και το προηγούμενο νομοσχέδιο περιλάμβανε διατάξεις, οι οποίες παραβίαζαν τα άρθρα 22, 25 και 102 του Συντάγματος, αλλά και το υπό διαβούλευση.   </w:t>
      </w:r>
    </w:p>
    <w:p/>
    <w:p>
      <w:pPr/>
      <w:r>
        <w:rPr/>
        <w:t xml:space="preserve">Επιχειρείται επέκταση των αρμοδιοτήτων της ΕΥΔΑΠ Α.Ε. στην ύδρευση και την άρδευση στις Π.Ε. Βοιωτίας, Εύβοιας και Φωκίδας. Υπάρχει κάποια τεχνικο-οικονομική μελέτη που να αναλύει και αποδεικνύει γιατί αυτή η επέκταση είναι προς όφελος των χρηστών του νερού στις περιοχές αυτές ? Εξ όσων γνωρίζω καμία. Η ΕΥΔΑΠ Α.Ε. έχει βελτιώσει τις υπηρεσίες της στις περιοχές της σημερινής της αρμοδιότητας ? ΟΧΙ. Όποιος έχει εμπλακεί μαζί της είμαι βέβαιος ότι έχει αρνητική εμπειρία. Μάλιστα πολύ πρόσφατα η ίδια η εταιρεία ομολογεί, ότι δεν έχει εμπειρία στη διαχείριση του αρδευτικού νερού.</w:t>
      </w:r>
    </w:p>
    <w:p/>
    <w:p>
      <w:pPr/>
      <w:r>
        <w:rPr/>
        <w:t xml:space="preserve">Το μόνο που υπάρχει επί της ουσίας στο νομοσχέδιο  είναι η οικειοθελής συγχώνευση των φορέων ύδρευσης – αποχέτευσης – άρδευσης του νερού με «bonus» την ανάληψη της επιδότησης των οφειλών τους προς τους παρόχους ηλεκτρικής ενέργειας. Πολύ ωραία !!! Αφού το κράτος άφησε απροστάτευτους τους φορείς ύδρευσης – αποχέτευσης – άρδευσης απέναντι στις ανεξέλεγκτες ουσιαστικά αυξήσεις των τιμολογίων της ηλεκτρικής ενέργειας, έρχεται τώρα να τους «διευκολύνει», ανταλλάσσοντας επί της ουσίας τα περιουσιακά τους στοιχεία των φορέων αυτών με τη  συγχώνευση τους σε μια ΑΝΩΝΥΜΗ ΕΤΑΙΡΕΙΑ. Προσέξτε αυτή η επιδότηση γίνεται τώρα αν κάποιος φορέας συγχωνευθεί. Γιατί δεν έγινε η επιδότηση πριν ? Αυτό και μόνο λέει πολλά σε σχέση με το σχεδιασμό που υπάρχει πίσω από κλειστές πόρτες !</w:t>
      </w:r>
    </w:p>
    <w:p/>
    <w:p>
      <w:pPr/>
      <w:r>
        <w:rPr/>
        <w:t xml:space="preserve">Να υπενθυμίσουμε εδώ.</w:t>
      </w:r>
    </w:p>
    <w:p/>
    <w:p>
      <w:pPr/>
      <w:r>
        <w:rPr/>
        <w:t xml:space="preserve">Η κυβέρνηση, μετά τις αποφάσεις του ΣτΕ, αναγκάστηκε να πάρει πίσω τις μετοχές του ελληνικού δημοσίου στις Ε.ΥΔ.Α.Π. Α.Ε. και Ε.Υ.Α.Θ. Α.Ε. από το ΤΑΙΠΕΔ και το ΥΠΕΡΤΑΜΕΙΟ (ΕΕΣΥΠ Α.Ε.).  Σύμφωνα όμως τα αναφερόμενα στους ιστότοπους των δύο αυτών εταιρειών, στη μετοχική τους σύνθεση μετέχουν εκτός από το Ελληνικό Δημόσιο, που έχει την πλειοψηφία, το ΥΠΕΡΤΑΜΕΙΟ καθώς φυσικά και νομικά πρόσωπα. Από το τελευταίο μνημόνιο γνωρίζουμε γιατί δημιουργήθηκε το ΥΠΕΡΤΑΜΕΙΟ. Οι μετοχές των Ε.ΥΔ.Α.Π. Α.Ε. και Ε.Υ.Α.Θ. Α.Ε. είναι εισηγμένες και διαπραγματεύονται στην κύρια αγορά του Χρηματιστηρίου Αθηνών. Οι δύο αυτές μεγαλύτερες εταιρείες διαχείρισης του νερού στη χώρα είναι φανερό ότι, παρότι το Ελληνικό Δημόσιο έχει την εποπτεία τους, είναι ανώνυμες εταιρείες με σκοπό το κέρδος. </w:t>
      </w:r>
    </w:p>
    <w:p/>
    <w:p/>
    <w:p>
      <w:pPr/>
      <w:r>
        <w:rPr/>
        <w:t xml:space="preserve">Έτσι λοιπόν το κράτος έχει την εποπτεία των Ε.ΥΔ.Α.Π. Α.Ε. και Ε.Υ.Α.Θ. Α.Ε., αλλά όχι τον έλεγχο του νερού. Τι απέμενε λοιπόν να γίνει για να ολοκληρωθεί η ιδιωτικοποίηση ? Να φύγει και η εποπτεία από το κράτος. Αυτό και έγινε με τη δημιουργία της Ρυθμιστικής Αρχής Αποβλήτων, Ενέργειας, Υδάτων (ΡΑΑΕΥ) στην οποία υπάγονται όλοι οι υδροδοτικοί φορείς (και οι ΔΕΥΑ).</w:t>
      </w:r>
    </w:p>
    <w:p/>
    <w:p/>
    <w:p>
      <w:pPr/>
      <w:r>
        <w:rPr/>
        <w:t xml:space="preserve">Ένας από τους βασικούς σκοπούς των ρυθμιστικών άρχων , άρα και της ΡΑΑΕΥ,  είναι η θέσπιση κανόνων και ό έλεγχος λειτουργίας της αγοράς. Είναι το νερό εμπορικό προϊόν για να υπαχθεί σε καθεστώς αγοράς και να ρυθμίζεται από ένα φορέα που δεν υπάγεται στο κράτος και είναι εντελώς ανεξάρτητος ; </w:t>
      </w:r>
    </w:p>
    <w:p/>
    <w:p/>
    <w:p>
      <w:pPr/>
      <w:r>
        <w:rPr/>
        <w:t xml:space="preserve">ΤΟ ΝΕΡΟ ΔΕΝ ΕΙΝΑΙ ΕΜΠΟΡΙΚΟ ΠΡΟΪΟΝ ΣΥΜΦΩΝΑ ΚΑΙ ΜΕ ΟΔΗΓΙΑ ΤΗΣ Ε.Ε., ΑΛΛΑ ΑΓΑΘΟ.</w:t>
      </w:r>
    </w:p>
    <w:p/>
    <w:p/>
    <w:p>
      <w:pPr/>
      <w:r>
        <w:rPr/>
        <w:t xml:space="preserve">Το νερό παρέχεται από το κράτος μέσω φορέων, όπως η Ε.ΥΔ.Α.Π. Α.Ε., Ε.Υ.Α.Θ. Α.Ε., οι Δ.Ε.Υ.Α. και μέσω φορέων που ελέγχονται από το κράτος, πράγμα που με τη δημιουργία της ΡΑΑΕΥ το κράτος έχει αποποιηθεί τον έλεγχο του. Η ιδιωτικοποίηση της ενέργειας, των τηλεπικοινωνιών, των σιδηροδρόμων και οι αντίστοιχες ρυθμιστικές αρχές μόνο προς όφελος των πολιτών δεν έγιναν. Το πρόσφατο έγκλημα των Τεμπών μας προειδοποιεί τι μας περιμένει και με το νερό.</w:t>
      </w:r>
    </w:p>
    <w:p/>
    <w:p/>
    <w:p>
      <w:pPr/>
      <w:r>
        <w:rPr/>
        <w:t xml:space="preserve">Ακόμα επειδή ακούγεται ότι το νερό είναι μονοπώλιο, αυτό δεν μπορεί να ισχύσει, γιατί μονοπώλιο είναι κάτι που είναι εμπορικό προϊόν, οπότε μπορεί να παρέχεται από ένα επιχειρηματικό φορέα. Κατά συνέπεια το νερό δεν μπορεί να υπαχθεί σε μια ρυθμιστική αρχή. </w:t>
      </w:r>
    </w:p>
    <w:p/>
    <w:p/>
    <w:p>
      <w:pPr/>
      <w:r>
        <w:rPr/>
        <w:t xml:space="preserve">Απαιτείται η δημιουργία Εθνικής Αρχής για τα ύδατα, που θα εξειδικεύεται στην πολιτική και τη στρατηγική διαχείρισης των υδάτων, ειδικά μέσω μιας οξείας κρίσης λειψυδρίας στη χώρα.</w:t>
      </w:r>
    </w:p>
    <w:p/>
    <w:p/>
    <w:p>
      <w:pPr/>
      <w:r>
        <w:rPr/>
        <w:t xml:space="preserve">Είναι ουσιαστική δημόσια διαβούλευση εντός 10 ημερών. Πώς μπορούν να προχωρούν σε συγχωνεύσεις - απορροφήσεις δημοτικών επιχειρήσεων και των υπηρεσιών ύδρευσης και αποχέτευσης των Δήμων, χωρίς καν να έχουν διαβουλευτεί με τοπικές κοινωνίες, την τοπική αυτοδιοίκηση, και μάλιστα να τις συναρτούν με τον εκβιασμό για τη μη χρηματοδότηση του ενεργειακού τους κόστους, για το οποίο η κυβέρνηση φέρει ευθύνη; Και ειδικά όταν έχουν αφήσει τις επιχειρήσεις αυτές να απαξιωθούν, λόγω έλλειψης προσωπικού και πόρων. Καθώς η διαχείριση του νερού, σύμφωνα με τα διεθνή επιστημονικά δεδομένα, αλλά και σύμφωνα με το θεσμικό πλαίσιο της Ευρώπης, πρέπει να ασκείται τοπικά και αποκεντρωμένα σε επίπεδο λεκάνης απορροής. Η πρόβλεψη, συνεπώς, της συγχώνευσης - απορρόφησης των ΔΕΥΑ και των υπηρεσιών ύδρευσης και αποχέτευσης των Δήμων και της αντικατάστασής τους από την Ε.ΥΔ.Α.Π. είναι διπλά λανθασμένη. Πρώτα γιατί αν ο φορέας διαχείρισης του νερού δεν είναι αποκεντρωμένος, η διαχείρισή του σε κεντρικό επίπεδο δεν μπορεί να είναι αποτελεσματική. Και δεύτερον γιατί ο φορέας διαχείρισης ενός δημόσιου αγαθού δεν μπορεί να μην είναι δημόσιος ή δημοτικός.</w:t>
      </w:r>
    </w:p>
    <w:p/>
    <w:p/>
    <w:p>
      <w:pPr/>
      <w:r>
        <w:rPr/>
        <w:t xml:space="preserve">Πώς μιλάνε για έργα γύρω από την διαχείριση των υδάτων, όταν δεν έχουν επικαιροποιήσει ακόμα τα Σχέδια Διαχείρισης Κινδύνων Πλημμύρας και Λεκανών Απορροής Ποταμών, για τα οποία η χώρα μας έχει δεχθεί ευρωπαΐκή καταδίκη (Ιούνιος 2025) ; Που θα γίνουν τα έργα, τι έργα θα γίνουν, με ποιο κριτήριο, με ποια στρατηγική και με ποιον σχεδιασμό?</w:t>
      </w:r>
    </w:p>
    <w:p/>
    <w:p/>
    <w:p>
      <w:pPr/>
      <w:r>
        <w:rPr/>
        <w:t xml:space="preserve">Ποιος είναι ο ρόλος των Περιφερειών και των Δήμων επί των έργων αυτών, και πώς διασφαλίζεται η συνταγματικά προβλεπόμενη τοπικότητα στη διαχείριση και τιμολόγηση του νερού, όπως προβλέπει το Σύνταγμα, την ώρα που η αρμοδιότητα αυτή περνάει στην ΡΑΑΕΥ που έχει ήδη εμπορευματοποιήσει το ρεύμα με τα γνωστά αποτελέσματα ?</w:t>
      </w:r>
    </w:p>
    <w:p/>
    <w:p/>
    <w:p>
      <w:pPr/>
      <w:r>
        <w:rPr/>
        <w:t xml:space="preserve">Μια ματιά στην κατανομή των δεκάδων δις του Ταμείου Ανάκαμψης, που διαχειρίστηκε η κυβέρνηση τα τελευταία χρόνια μέσω των υπουργείων και μέσω των περιφερειών, αποδεικνύει τις ελάχιστες επενδύσεις που έγιναν για νέα έργα προσαρμογής στις συνθήκες της κλιματικής αλλαγής, καθώς και για εγγειοβελτιωτικά και υδραυλικά έργα διαχείρισης, δηλαδή συλλογής, αποθήκευσης και μεταφοράς του νερού, όπως και για έργα αντιπλημμυρικής προστασίας. Αντίστοιχα, μια ματιά στις νομοθετικές προβλέψεις της τελευταίας εξαετίας, δείχνει και το μηδενικό ενδιαφέρον της κυβέρνησης για δημόσιες πολιτικές και για δημόσιες επενδύσεις στον τομέα της διαχείρισης του νερού.</w:t>
      </w:r>
    </w:p>
    <w:p/>
    <w:p/>
    <w:p>
      <w:pPr/>
      <w:r>
        <w:rPr/>
        <w:t xml:space="preserve">Η επικείμενη απορρόφηση των φορέων διαχείρισης του νερού των Π.Ε. Φωκίδας – Βοιωτίας –Εύβοιας (Δ.Ε.Υ.Α. – Δήμοι) από την Ε.ΥΔ.Α.Π. Α.Ε. και η στο βάθος πλήρης ιδιωτικοποίηση του νερού δεν μπορεί σε καμία περίπτωση να γίνουν αποδεκτά. Κάτι που επιχειρείται να γίνει με προσχηματικές συναντήσεις με υπουργούς της κυβέρνησης με πρόσχημα τη λειψυδρία, με διαρκή απαξίωση των Δ.Ε.Υ.Α. (υποστελέχωση, υποχρημαδότηση, πολύ μεγάλο ενεργειακό κόστος), χωρίς την πλήρη ενημέρωση και αποφασιστική συμμετοχή των τοπικών κοινωνιών όταν άλλος αποφασίζει. </w:t>
      </w:r>
    </w:p>
    <w:p/>
    <w:p/>
    <w:p>
      <w:pPr/>
      <w:r>
        <w:rPr/>
        <w:t xml:space="preserve">Στο τέλος του δρόμου, και παρά τα περί του αντιθέτου λεγόμενα, είναι η προοπτική αμφισβήτησης του χαρακτήρα του νερού, ως δημόσιο, κοινωνικό και αναγκαίο αγαθό και η πλήρης ιδιωτικοποίηση του. </w:t>
      </w:r>
    </w:p>
    <w:p/>
    <w:p>
      <w:pPr/>
      <w:r>
        <w:rPr/>
        <w:t xml:space="preserve">ΔΕΝ ΠΡΕΠΕΙ ΝΑ ΤΟ ΕΠΙΤΡΕΨΟΥΜΕ</w:t>
      </w:r>
    </w:p>
    <w:p/>
    <w:p>
      <w:pPr/>
      <w:r>
        <w:rPr>
          <w:b w:val="1"/>
          <w:bCs w:val="1"/>
        </w:rPr>
        <w:t xml:space="preserve">ΠΟΛΙΤΕΣ στο ΠΡΟΣΚΗΝΙΟ Δήμος ΔΕΛΦΩΝ – 20 Ιουλίου 2026, 00:32</w:t>
      </w:r>
    </w:p>
    <w:p>
      <w:pPr/>
      <w:r>
        <w:rPr/>
        <w:t xml:space="preserve">Πρόταση  της Δημοτικής κίνησης </w:t>
      </w:r>
    </w:p>
    <w:p/>
    <w:p>
      <w:pPr/>
      <w:r>
        <w:rPr/>
        <w:t xml:space="preserve">ΠΟΛΙΤΕΣ στο ΠΡΟΣΚΗΝΙΟ                                                                     επί της δημόσιας διαβούλευσης του σχεδίου νόμου: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w:t>
      </w:r>
    </w:p>
    <w:p/>
    <w:p/>
    <w:p>
      <w:pPr/>
      <w:r>
        <w:rPr/>
        <w:t xml:space="preserve">Το νερό αποτελεί δημόσιο, κοινωνικό και περιβαλλοντικό αγαθό, απαραίτητο για τη ζωή, τη δημόσια υγεία, την προστασία του περιβάλλοντος και τη βιώσιμη ανάπτυξη. Για τον λόγο αυτό, κάθε μεταρρύθμιση στη διαχείριση των υπηρεσιών ύδρευσης οφείλει να στηρίζεται στις συνταγματικές αρχές της προστασίας του περιβάλλοντος, της τοπικής αυτοδιοίκησης και της ισότιμης πρόσβασης όλων των πολιτών σε ασφαλές και ποιοτικό πόσιμο νερό.</w:t>
      </w:r>
    </w:p>
    <w:p/>
    <w:p>
      <w:pPr/>
      <w:r>
        <w:rPr/>
        <w:t xml:space="preserve">Η εμπειρία των τελευταίων ετών έχει αποδείξει ότι τα σημαντικότερα προβλήματα των Δημοτικών Επιχειρήσεων Ύδρευσης και Αποχέτευσης δεν οφείλονται στον δημόσιο ή δημοτικό χαρακτήρα τους, αλλά κυρίως:</w:t>
      </w:r>
    </w:p>
    <w:p/>
    <w:p>
      <w:pPr/>
      <w:r>
        <w:rPr/>
        <w:t xml:space="preserve">•	στην υποστελέχωση,</w:t>
      </w:r>
    </w:p>
    <w:p/>
    <w:p>
      <w:pPr/>
      <w:r>
        <w:rPr/>
        <w:t xml:space="preserve">•	στο υπέρμετρο ενεργειακό κόστος,</w:t>
      </w:r>
    </w:p>
    <w:p/>
    <w:p>
      <w:pPr/>
      <w:r>
        <w:rPr/>
        <w:t xml:space="preserve">•	στη γήρανση των δικτύων,</w:t>
      </w:r>
    </w:p>
    <w:p/>
    <w:p>
      <w:pPr/>
      <w:r>
        <w:rPr/>
        <w:t xml:space="preserve">•	στην έλλειψη κρατικών επενδύσεων για εκσυγχρονισμό των υποδομών,</w:t>
      </w:r>
    </w:p>
    <w:p/>
    <w:p>
      <w:pPr/>
      <w:r>
        <w:rPr/>
        <w:t xml:space="preserve">•	στην αδυναμία χρηματοδότησης μεγάλων έργων προσαρμογής στις επιπτώσεις της κλιματικής αλλαγής.</w:t>
      </w:r>
    </w:p>
    <w:p/>
    <w:p>
      <w:pPr/>
      <w:r>
        <w:rPr/>
        <w:t xml:space="preserve">Η αντιμετώπιση της λειψυδρίας ποιοτικού νερού  δεν μπορεί να εξαντλείται σε διοικητικές αναδιαρθρώσεις ή μεταφορά αρμοδιοτήτων. Απαιτεί ολοκληρωμένη εθνική στρατηγική, επενδύσεις στις υποδομές, ενίσχυση της τοπικής διαχείρισης και ουσιαστική κρατική χρηματοδότηση.</w:t>
      </w:r>
    </w:p>
    <w:p/>
    <w:p>
      <w:pPr/>
      <w:r>
        <w:rPr/>
        <w:t xml:space="preserve">    Το σχέδιο νόμου με τη δυνατότητα για οικειοθελείς συγχωνεύσεις παρόχων υπηρεσιών ύδατος (Δήμοι) και Δ.Ε.Υ.Α. με τις ΕΥΔΑΠ και ΕΥΑΘ, τις οποίες μάλιστα θεωρεί οριζόντιο εργαλείο εξυγίανσης και εκσυγχρονισμού τους, επιφυλάσσει  πολύ υψηλότερη επιδότηση για τα χρέη τους στους ενεργειακούς παρόχους σε σχέση με τις τους παρόχους υπηρεσιών ύδατος (Δήμοι) και Δ.Ε.Υ.Α. που δεν θα συγχωνευθούν. Η επιλογή αυτή του Υπουργείου Περιβάλλοντος που πριμοδοτεί τους παρόχους υπηρεσιών ύδατος (Δήμοι) και τις Δ.Ε.Υ.Α. που θα συνενωθούν με τις ΕΥΔΑΠ και ΕΥΑΘ  δεν είναι μόνο ηθικά απαράδεκτη, αφού στην ουσία εξαναγκάζει τους παρόχους υπηρεσιών ύδατος (Δήμοι) και τις Δ.Ε.Υ.Α. να συνενωθούν, διαφορετικά θα απωλέσουν την ευνοϊκή οικονομική μεταχείριση που προβλέπει το νομοσχέδιο, αλλά και αντισυνταγματική, αφού δημιουργεί συνθήκες άνισης μεταχείρισης ανάμεσα σε φορείς ταυτόσημης νομικής φύσης και αντικειμένου. Δηλ. «τιμωρεί» τους παρόχους υπηρεσιών ύδατος (Δήμοι) και τις Δ.Ε.Υ.Α. και άρα τις τοπικές κοινωνίες στην περίπτωση που οι φορείς αυτοί δεν είναι συνεπείς στην αποπληρωμή των τιμολογίων ενέργειας, ενώ η Πολιτεία δεν έχει λάβει  μέτρα  για την μείωση του ενεργειακού κόστους.</w:t>
      </w:r>
    </w:p>
    <w:p/>
    <w:p>
      <w:pPr/>
      <w:r>
        <w:rPr/>
        <w:t xml:space="preserve">Για τον λόγο αυτό προτείνεται να προβλεφθούν ρητά στο νέο θεσμικό πλαίσιο οι ακόλουθες διατάξεις:</w:t>
      </w:r>
    </w:p>
    <w:p/>
    <w:p>
      <w:pPr/>
      <w:r>
        <w:rPr/>
        <w:t xml:space="preserve">1. Συνταγματική προστασία του δημόσιου χαρακτήρα του νερού.</w:t>
      </w:r>
    </w:p>
    <w:p/>
    <w:p>
      <w:pPr/>
      <w:r>
        <w:rPr/>
        <w:t xml:space="preserve">Να κατοχυρωθεί ότι η παροχή υπηρεσιών ύδρευσης αποτελεί υπηρεσία κοινής ωφέλειας δημοσίου ενδιαφέροντος και ασκείται υπό δημόσιο έλεγχο, με σεβασμό στην αυτοδιοικητική αυτοτέλεια (άρθρο 102 του Συντάγματος), των δικαιωμάτων του ανθρώπου ως ατόμου και ως μέλους του κοινωνικού συνόλου και ότι η αρχή του κοινωνικού κράτους δικαίου τελούν υπό την εγγύηση του Κράτους κλπ. (άρθρο 25 του Συντάγματος).</w:t>
      </w:r>
    </w:p>
    <w:p/>
    <w:p>
      <w:pPr/>
      <w:r>
        <w:rPr/>
        <w:t xml:space="preserve">2. Προστασία της δημοτικής περιουσίας.</w:t>
      </w:r>
    </w:p>
    <w:p/>
    <w:p>
      <w:pPr/>
      <w:r>
        <w:rPr/>
        <w:t xml:space="preserve">Όλα τα πάγια στοιχεία των δικτύων ύδρευσης, αποχέτευσης, άρδευσης, οι γεωτρήσεις, οι δεξαμενές, οι πηγές, οι εγκαταστάσεις επεξεργασίας νερού, τα αντλιοστάσια και κάθε άλλο περιουσιακό στοιχείο που δημιουργήθηκε με πόρους των τοπικών κοινωνιών και των Δήμων να παραμείνουν στην κυριότητα του Δήμου Δελφών και να μην μεταβιβασθούν ή εκχωρηθούν.</w:t>
      </w:r>
    </w:p>
    <w:p/>
    <w:p>
      <w:pPr/>
      <w:r>
        <w:rPr/>
        <w:t xml:space="preserve">3. Υποχρεωτική κρατική χρηματοδότηση των έργων ύδρευσης.</w:t>
      </w:r>
    </w:p>
    <w:p/>
    <w:p>
      <w:pPr/>
      <w:r>
        <w:rPr/>
        <w:t xml:space="preserve">Το Κράτος οφείλει πραγματικά να χρηματοδοτεί μέσω εθνικών και ευρωπαϊκών πόρων και όχι μέσω της υποχρεωτικής συνένωσης των ΔΕΥΑ και Δήμων υπό την εποπτεία της ΕΥΔΑΠ και ΕΥΑΘ και της ένταξής τους στην ΡΑΑΕΥ:</w:t>
      </w:r>
    </w:p>
    <w:p/>
    <w:p>
      <w:pPr/>
      <w:r>
        <w:rPr/>
        <w:t xml:space="preserve">•	την αντικατάσταση παλαιών δικτύων,</w:t>
      </w:r>
    </w:p>
    <w:p/>
    <w:p>
      <w:pPr/>
      <w:r>
        <w:rPr/>
        <w:t xml:space="preserve">•	τη μείωση των διαρροών,</w:t>
      </w:r>
    </w:p>
    <w:p/>
    <w:p>
      <w:pPr/>
      <w:r>
        <w:rPr/>
        <w:t xml:space="preserve">•	την κατασκευή νέων δεξαμενών,</w:t>
      </w:r>
    </w:p>
    <w:p/>
    <w:p>
      <w:pPr/>
      <w:r>
        <w:rPr/>
        <w:t xml:space="preserve">•	έργα αποθήκευσης και εξοικονόμησης νερού,</w:t>
      </w:r>
    </w:p>
    <w:p/>
    <w:p>
      <w:pPr/>
      <w:r>
        <w:rPr/>
        <w:t xml:space="preserve">•	σύγχρονα συστήματα τηλεμετρίας και τηλεελέγχου,</w:t>
      </w:r>
    </w:p>
    <w:p/>
    <w:p>
      <w:pPr/>
      <w:r>
        <w:rPr/>
        <w:t xml:space="preserve">•	νέες γεωτρήσεις όπου απαιτούνται,</w:t>
      </w:r>
    </w:p>
    <w:p/>
    <w:p>
      <w:pPr/>
      <w:r>
        <w:rPr/>
        <w:t xml:space="preserve">•	έργα προστασίας πηγών,</w:t>
      </w:r>
    </w:p>
    <w:p/>
    <w:p>
      <w:pPr/>
      <w:r>
        <w:rPr/>
        <w:t xml:space="preserve">•	εγκαταστάσεις επεξεργασίας και ποιοτικού ελέγχου πόσιμου νερού,</w:t>
      </w:r>
    </w:p>
    <w:p/>
    <w:p>
      <w:pPr/>
      <w:r>
        <w:rPr/>
        <w:t xml:space="preserve">•	έργα προσαρμογής στην κλιματική αλλαγή.</w:t>
      </w:r>
    </w:p>
    <w:p/>
    <w:p>
      <w:pPr/>
      <w:r>
        <w:rPr/>
        <w:t xml:space="preserve">•	Προώθηση της Ενεργειακής αυτονομίας των ΔΕΥΑ</w:t>
      </w:r>
    </w:p>
    <w:p/>
    <w:p>
      <w:pPr/>
      <w:r>
        <w:rPr/>
        <w:t xml:space="preserve">4. Ειδικό Εθνικό Πρόγραμμα Βελτίωσης της Ποιότητας του Νερού.</w:t>
      </w:r>
    </w:p>
    <w:p/>
    <w:p>
      <w:pPr/>
      <w:r>
        <w:rPr/>
        <w:t xml:space="preserve">Να θεσπιστεί πολυετές πρόγραμμα κρατικής χρηματοδότησης αποκλειστικά για τη συνεχή αναβάθμιση της ποιότητας του πόσιμου νερού, με τακτικούς εργαστηριακούς ελέγχους, αντικατάσταση υλικών που επηρεάζουν την ποιότητα και εφαρμογή σύγχρονων τεχνολογιών επεξεργασίας.</w:t>
      </w:r>
    </w:p>
    <w:p/>
    <w:p>
      <w:pPr/>
      <w:r>
        <w:rPr/>
        <w:t xml:space="preserve">5. Ιδιαίτερη μέριμνα για τους ορεινούς και νησιωτικούς Δήμους.</w:t>
      </w:r>
    </w:p>
    <w:p/>
    <w:p>
      <w:pPr/>
      <w:r>
        <w:rPr/>
        <w:t xml:space="preserve">Να προβλεφθεί ειδικό χρηματοδοτικό πρόγραμμα για Δήμους με μεγάλες γεωγραφικές αποστάσεις, ορεινά δημοτικά διαμερίσματα και αυξημένο κόστος λειτουργίας, όπως ο Δήμος Δελφών, ώστε να διασφαλίζεται η ισότιμη πρόσβαση όλων των πολιτών σε ποιοτικό νερό.</w:t>
      </w:r>
    </w:p>
    <w:p/>
    <w:p>
      <w:pPr/>
      <w:r>
        <w:rPr/>
        <w:t xml:space="preserve">6. Διασφάλιση και κατοχύρωση νομοθετικά της υφιστάμενης κατάστασης της Δημοτικής επιχείρησης του Δήμου Δελφών και ενθάρρυνση μέσα από το Νομοθετικό πλαίσιο της περαιτέρω επέκτασης και ειδίκευση αυτής. </w:t>
      </w:r>
    </w:p>
    <w:p/>
    <w:p>
      <w:pPr/>
      <w:r>
        <w:rPr/>
        <w:t xml:space="preserve">Να ενσωματωθεί και κατοχυρωθεί στο νέο θεσμικό πλαίσιο σύμφωνα και με τις αποφάσεις του δημοτικού συμβουλίου του Δήμου:</w:t>
      </w:r>
    </w:p>
    <w:p/>
    <w:p>
      <w:pPr/>
      <w:r>
        <w:rPr/>
        <w:t xml:space="preserve">•	διατήρηση της δημοτικής περιουσίας στον Δήμο,</w:t>
      </w:r>
    </w:p>
    <w:p/>
    <w:p>
      <w:pPr/>
      <w:r>
        <w:rPr/>
        <w:t xml:space="preserve">•	προστασία των θέσεων εργασίας και των εργασιακών δικαιωμάτων του προσωπικού,</w:t>
      </w:r>
    </w:p>
    <w:p/>
    <w:p>
      <w:pPr/>
      <w:r>
        <w:rPr/>
        <w:t xml:space="preserve">•	εκπροσώπηση του Δήμου σε κάθε νέο φορέα,</w:t>
      </w:r>
    </w:p>
    <w:p/>
    <w:p>
      <w:pPr/>
      <w:r>
        <w:rPr/>
        <w:t xml:space="preserve">•	διατήρηση της εγγύτητας των υπηρεσιών προς τον πολίτη,</w:t>
      </w:r>
    </w:p>
    <w:p/>
    <w:p>
      <w:pPr/>
      <w:r>
        <w:rPr/>
        <w:t xml:space="preserve">•	εξασφάλιση επάρκειας ύδατος για ύδρευση και άρδευση,</w:t>
      </w:r>
    </w:p>
    <w:p/>
    <w:p>
      <w:pPr/>
      <w:r>
        <w:rPr/>
        <w:t xml:space="preserve">•	διατήρηση του κοινωνικού χαρακτήρα των υπηρεσιών ύδρευσης.</w:t>
      </w:r>
    </w:p>
    <w:p/>
    <w:p>
      <w:pPr/>
      <w:r>
        <w:rPr/>
        <w:t xml:space="preserve">7. Νομοθετική δέσμευση για μη αύξηση των τιμολογίων.</w:t>
      </w:r>
    </w:p>
    <w:p/>
    <w:p>
      <w:pPr/>
      <w:r>
        <w:rPr/>
        <w:t xml:space="preserve">Να προβλεφθεί ρητά ότι οποιαδήποτε διοικητική μεταβολή ή νέα οργανωτική δομή δεν θα αποτελέσει λόγο αύξησης των τιμολογίων ύδρευσης. Η βιωσιμότητα των φορέων δεν πρέπει να μετακυλίεται στους πολίτες μέσω αυξημένων χρεώσεων.</w:t>
      </w:r>
    </w:p>
    <w:p/>
    <w:p>
      <w:pPr/>
      <w:r>
        <w:rPr/>
        <w:t xml:space="preserve">8. Κρατική κάλυψη όχι μόνο των ενεργειακών οφειλών αλλά και των αναπτυξιακών αναγκών.</w:t>
      </w:r>
    </w:p>
    <w:p/>
    <w:p>
      <w:pPr/>
      <w:r>
        <w:rPr/>
        <w:t xml:space="preserve">Η κρατική ενίσχυση δεν πρέπει να περιορίζεται αποκλειστικά στην εξόφληση ενεργειακών χρεών και ούτε να είναι μέσο εκβιασμού. </w:t>
      </w:r>
    </w:p>
    <w:p/>
    <w:p>
      <w:pPr/>
      <w:r>
        <w:rPr/>
        <w:t xml:space="preserve">Οφείλει να χρηματοδοτεί επίσης:</w:t>
      </w:r>
    </w:p>
    <w:p/>
    <w:p>
      <w:pPr/>
      <w:r>
        <w:rPr/>
        <w:t xml:space="preserve">•	την ανανέωση των δικτύων,</w:t>
      </w:r>
    </w:p>
    <w:p/>
    <w:p>
      <w:pPr/>
      <w:r>
        <w:rPr/>
        <w:t xml:space="preserve">•	την πρόσληψη εξειδικευμένου προσωπικού,</w:t>
      </w:r>
    </w:p>
    <w:p/>
    <w:p>
      <w:pPr/>
      <w:r>
        <w:rPr/>
        <w:t xml:space="preserve">•	τον ψηφιακό εκσυγχρονισμό,</w:t>
      </w:r>
    </w:p>
    <w:p/>
    <w:p>
      <w:pPr/>
      <w:r>
        <w:rPr/>
        <w:t xml:space="preserve">•	τη μείωση των απωλειών νερού,</w:t>
      </w:r>
    </w:p>
    <w:p/>
    <w:p>
      <w:pPr/>
      <w:r>
        <w:rPr/>
        <w:t xml:space="preserve">•	την ενεργειακή αυτονομία μέσω Ανανεώσιμων Πηγών Ενέργειας,</w:t>
      </w:r>
    </w:p>
    <w:p/>
    <w:p>
      <w:pPr/>
      <w:r>
        <w:rPr/>
        <w:t xml:space="preserve">•	τη δημιουργία σύγχρονων υποδομών που θα εξασφαλίζουν μακροχρόνια επάρκεια και ποιότητα νερού.</w:t>
      </w:r>
    </w:p>
    <w:p/>
    <w:p>
      <w:pPr/>
      <w:r>
        <w:rPr/>
        <w:t xml:space="preserve">9. Θεσμοθέτηση μόνιμου Εθνικού Ταμείου Υδάτων.</w:t>
      </w:r>
    </w:p>
    <w:p/>
    <w:p>
      <w:pPr/>
      <w:r>
        <w:rPr/>
        <w:t xml:space="preserve">Προτείνεται η δημιουργία ειδικού χρηματοδοτικού μηχανισμού αποκλειστικά για έργα ύδρευσης, αποχέτευσης και προστασίας υδατικών πόρων, ώστε οι επενδύσεις να υλοποιούνται με σταθερή χρηματοδότηση και όχι αποσπασματικά.</w:t>
      </w:r>
    </w:p>
    <w:p/>
    <w:p>
      <w:pPr/>
      <w:r>
        <w:rPr/>
        <w:t xml:space="preserve">Η επιτυχία της μεταρρύθμισης δεν θα κριθεί από τη συγκέντρωση των αρμοδιοτήτων, αλλά από την πραγματική βελτίωση της ποιότητας του νερού, την ανθεκτικότητα των υποδομών απέναντι στην κλιματική κρίση, την προστασία της δημοτικής περιουσίας, την ενίσχυση της Τοπικής Αυτοδιοίκησης και τη διασφάλιση ότι οι πολίτες δεν θα επιβαρυνθούν με αυξήσεις στα τιμολόγια. </w:t>
      </w:r>
    </w:p>
    <w:p/>
    <w:p>
      <w:pPr/>
      <w:r>
        <w:rPr/>
        <w:t xml:space="preserve"> Η Πολιτεία οφείλει να αναλάβει την ευθύνη της χρηματοδότησης των απαραίτητων έργων, ώστε η πρόσβαση σε ασφαλές και ποιοτικό νερό να αποτελεί έμπρακτη εφαρμογή της συνταγματικής προστασίας και όχι οικονομικό βάρος για τις τοπικές κοινωνίες.</w:t>
      </w:r>
    </w:p>
    <w:p/>
    <w:p>
      <w:pPr/>
      <w:r>
        <w:rPr/>
        <w:t xml:space="preserve">ΤΟ ΝΕΡΟ είναι ΔΗΜΟΣΙΟ, ΚΟΙΝΩΝΙΚΟ ΚΑΙ ΑΝΑΓΚΑΙΟ ΑΓΑΘΟ</w:t>
      </w:r>
    </w:p>
    <w:p/>
    <w:p>
      <w:pPr/>
      <w:r>
        <w:rPr/>
        <w:t xml:space="preserve">κι αυτό ΕΙΝΑΙ ΑΔΙΑΠΡΑΓΜΑΤΕΥΤΟ</w:t>
      </w:r>
    </w:p>
    <w:p/>
    <w:p>
      <w:pPr/>
      <w:r>
        <w:rPr/>
        <w:t xml:space="preserve">ΛΕΜΕ ΟΧΙ ΣΤΗΝ ΣΥΓΧΩΝΕΥΣΗ ΤΗΣ ΔΕΥΑ ΔΕΛΦΩΝ ΜΕ ΤΗΝ ΕΥΔΑΠ</w:t>
      </w:r>
    </w:p>
    <w:p/>
    <w:p/>
    <w:p/>
    <w:p/>
    <w:p>
      <w:pPr/>
      <w:r>
        <w:rPr/>
        <w:t xml:space="preserve">Δημοτική Κίνηση Πολιτών του Δήμου Δελφών                      15/7/2026</w:t>
      </w:r>
    </w:p>
    <w:p/>
    <w:p>
      <w:pPr/>
      <w:r>
        <w:rPr/>
        <w:t xml:space="preserve">«ΠΟΛΙΤΕΣ στο ΠΡΟΣΚΗΝΙΟ»</w:t>
      </w:r>
    </w:p>
    <w:p/>
    <w:p>
      <w:pPr/>
      <w:r>
        <w:rPr>
          <w:b w:val="1"/>
          <w:bCs w:val="1"/>
        </w:rPr>
        <w:t xml:space="preserve">ΕΠΙΤΡΟΠΗ ΑΓΩΝΑ ΕΝΑΝΤΙΑ ΣΤΟ ΣΧΕΔΙΟ "ΕΥΡΥΤΟΣ" – 20 Ιουλίου 2026, 01:20</w:t>
      </w:r>
    </w:p>
    <w:p>
      <w:pPr/>
      <w:r>
        <w:rPr/>
        <w:t xml:space="preserve">ΠΑΡΕΜΒΑΣΗ ΤΗΣ ΕΠΙΤΡΟΠΗΣ ΑΓΩΝΑ ΕΝΑΝΤΙΑ ΣΤΟ ΣΧΕΔΙΟ «ΕΥΡΥΤΟΣ» στη δημόσια διαβούλευση επί του άρθρου 35.</w:t>
      </w:r>
    </w:p>
    <w:p/>
    <w:p/>
    <w:p>
      <w:pPr/>
      <w:r>
        <w:rPr/>
        <w:t xml:space="preserve">Η Επιτροπή Αγώνα ενάντια στο σχέδιο «ΕΥΡΥΤΟΣ» ζητά την άμεση και πλήρη απόσυρση της παρ. 2 του άρθρου 35, καθώς και κάθε άλλης συναφούς διάταξης που προβλέπει, διευκολύνει ή προεξοφλεί την εκτροπή του Καρπενησιώτη και του Κρικελλοποτάμου προς το υδροδοτικό σύστημα της Αττικής.</w:t>
      </w:r>
    </w:p>
    <w:p/>
    <w:p/>
    <w:p>
      <w:pPr/>
      <w:r>
        <w:rPr/>
        <w:t xml:space="preserve">Η προτεινόμενη διάταξη νομοθετεί ότι η εκτροπή δύο ποταμών της Ευρυτανίας «επιτρέπεται κατά παρέκκλιση κάθε άλλης διάταξης», παρότι δεν έχει δημοσιοποιηθεί ολοκληρωμένη μελέτη σκοπιμότητας, υδρολογικό ισοζύγιο, ανάλυση κόστους–οφέλους, εκτίμηση των περιβαλλοντικών επιπτώσεων ή συγκριτική αξιολόγηση εναλλακτικών λύσεων.</w:t>
      </w:r>
    </w:p>
    <w:p/>
    <w:p/>
    <w:p>
      <w:pPr/>
      <w:r>
        <w:rPr/>
        <w:t xml:space="preserve">Επιπλέον, επιτρέπει να τροποποιηθούν εκ των υστέρων, με υπουργική απόφαση, τα εγκεκριμένα Σχέδια Διαχείρισης Λεκανών Απορροής Ποταμών, ώστε να προσαρμοστούν σε ένα έργο που θα έχει ήδη προεγκριθεί νομοθετικά. Η διαδικασία αυτή αντιστρέφει κάθε έννοια επιστημονικού και δημοκρατικού σχεδιασμού. </w:t>
      </w:r>
    </w:p>
    <w:p/>
    <w:p/>
    <w:p>
      <w:pPr/>
      <w:r>
        <w:rPr/>
        <w:t xml:space="preserve">1. Ένα έργο χωρίς αποδεδειγμένη αναγκαιότητα</w:t>
      </w:r>
    </w:p>
    <w:p/>
    <w:p/>
    <w:p>
      <w:pPr/>
      <w:r>
        <w:rPr/>
        <w:t xml:space="preserve">Το σχέδιο «Εύρυτος» έχει παρουσιαστεί ως εκτροπή έως 200–220 εκατ. κυβικών μέτρων νερού ετησίως, μέσω έργων υδροληψίας και σηράγγων συνολικού μήκους περίπου 20 km, με εκτιμώμενο κόστος άνω των 500 εκατ. ευρώ. </w:t>
      </w:r>
    </w:p>
    <w:p/>
    <w:p>
      <w:pPr/>
      <w:r>
        <w:rPr/>
        <w:t xml:space="preserve">   Παρ’ όλα αυτά, δεν έχουν δημοσιοποιηθεί επαρκείς και πρόσφατες χρονοσειρές παροχών των δύο ποταμών, ώστε να αποδεικνύεται ότι οι ποσότητες αυτές είναι πράγματι διαθέσιμες, ιδιαίτερα στις ξηρές περιόδους κατά τις οποίες υποτίθεται ότι η Αττική θα τις έχει ανάγκη. </w:t>
      </w:r>
    </w:p>
    <w:p/>
    <w:p>
      <w:pPr/>
      <w:r>
        <w:rPr/>
        <w:t xml:space="preserve">    Τα διαθέσιμα στοιχεία δείχνουν ότι η Αθήνα διαθέτει ήδη ένα από τα μεγαλύτερα, πιο σύνθετα και ασφαλή συστήματα ύδρευσης της Ευρώπης. Το υδροσύστημα συνδυάζει τους ταμιευτήρες Μαραθώνα, Υλίκης, Μόρνου και Ευήνου, τέσσερα κύρια υδραγωγεία και περίπου εκατό εφεδρικές γεωτρήσεις. Η ωφέλιμη χωρητικότητα των ταμιευτήρων προσεγγίζει τα 1,29 δισ. κυβικά μέτρα, οι μέσες ετήσιες εισροές ανέρχονται περίπου σε 824 εκατ. κυβικά μέτρα και η μέση ετήσια ζήτηση κυμαίνεται περίπου στα 400–410 εκατ. κυβικά μέτρα. </w:t>
      </w:r>
    </w:p>
    <w:p/>
    <w:p>
      <w:pPr/>
      <w:r>
        <w:rPr/>
        <w:t xml:space="preserve">   Πριν αφαιρεθεί νερό από δύο ποτάμια της Ευρυτανίας, θα έπρεπε να αντιμετωπιστούν οι απώλειες του εσωτερικού δικτύου της Αττικής, οι οποίες εκτιμώνται περίπου στο 25%, να εφαρμοστούν προγράμματα εξοικονόμησης, να περιοριστεί η χρήση πόσιμου νερού για άλλες ανάγκες και να αναπτυχθεί ουσιαστικά η επαναχρησιμοποίηση επεξεργασμένων υδάτων. </w:t>
      </w:r>
    </w:p>
    <w:p/>
    <w:p>
      <w:pPr/>
      <w:r>
        <w:rPr/>
        <w:t xml:space="preserve">Ένα θεμελιώδες ερώτημα παραμένει αναπάντητο: στις πολυετείς ξηρές περιόδους, όταν η Αττική θα χρειάζεται περισσότερο νερό, οι παροχές του Καρπενησιώτη και του Κρικελλοποτάμου θα είναι επίσης μειωμένες.     Αντίθετα, στις υγρές περιόδους, όταν τα ποτάμια θα έχουν αυξημένες παροχές, οι ταμιευτήρες της Αττικής θα βρίσκονται σε καλύτερη κατάσταση. Τον χειμώνα του 2025–2026 ο Εύηνος έφτασε μάλιστα σε ελεγχόμενη υπερχείλιση, ενώ ταυτόχρονα μετέφερε καθημερινά μεγάλες ποσότητες νερού προς τον Μόρνο. </w:t>
      </w:r>
    </w:p>
    <w:p/>
    <w:p>
      <w:pPr/>
      <w:r>
        <w:rPr/>
        <w:t xml:space="preserve">   Επομένως, δεν έχει αποδειχθεί ότι το έργο αντιμετωπίζει πραγματικό έλλειμμα ασφαλείας. Υπάρχει σοβαρός κίνδυνος να πρόκειται για μία πανάκριβη και περιβαλλοντικά καταστροφική «υπερεπάρκεια», η οποία θα λειτουργήσει ως άλλοθι για να συνεχιστεί η σπατάλη και η εμπορευματοποίηση του νερού.</w:t>
      </w:r>
    </w:p>
    <w:p/>
    <w:p/>
    <w:p>
      <w:pPr/>
      <w:r>
        <w:rPr/>
        <w:t xml:space="preserve">2. Σοβαρές και άγνωστες επιπτώσεις στα ποτάμια και στη λεκάνη του Αχελώου</w:t>
      </w:r>
    </w:p>
    <w:p/>
    <w:p/>
    <w:p>
      <w:pPr/>
      <w:r>
        <w:rPr/>
        <w:t xml:space="preserve">Η εκτροπή δεν αποτελεί απλή μεταφορά κάποιων «πλεοναζόντων» ποσοτήτων. Μεταβάλλει το φυσικό υδρολογικό καθεστώς δύο ποταμών και μπορεί να προκαλέσει μόνιμες υδρομορφολογικές αλλοιώσεις. </w:t>
      </w:r>
    </w:p>
    <w:p/>
    <w:p>
      <w:pPr/>
      <w:r>
        <w:rPr/>
        <w:t xml:space="preserve">    Σύμφωνα με το ισχύον Σχέδιο Διαχείρισης του Υδατικού Διαμερίσματος Δυτικής Στερεάς Ελλάδας, τα περισσότερα υδατικά σώματα του Κρικελλοποτάμου και του Καρπενησιώτη βρίσκονται σε καλή κατάσταση, ενώ ένα τμήμα του Καρπενησιώτη βρίσκεται ήδη σε ελλιπή κατάσταση. Η αρχή της μη υποβάθμισης (οδηγία για τα νερά 2000/60) απαιτεί κάθε νέο έργο να αξιολογείται εκ των προτέρων, ώστε να διαπιστωθεί εάν μπορεί να υποβαθμίσει ποιοτικά στοιχεία των υδατικών σωμάτων ή να δυσχεράνει την επίτευξη της καλής κατάστασης εκεί όπου αυτή δεν έχει επιτευχθεί. </w:t>
      </w:r>
    </w:p>
    <w:p/>
    <w:p/>
    <w:p>
      <w:pPr/>
      <w:r>
        <w:rPr/>
        <w:t xml:space="preserve">Οι πιθανές επιπτώσεις αφορούν:</w:t>
      </w:r>
    </w:p>
    <w:p/>
    <w:p>
      <w:pPr/>
      <w:r>
        <w:rPr/>
        <w:t xml:space="preserve">• τη μείωση των μέσων και χαμηλών παροχών, </w:t>
      </w:r>
    </w:p>
    <w:p/>
    <w:p>
      <w:pPr/>
      <w:r>
        <w:rPr/>
        <w:t xml:space="preserve">• τη μεταβολή της εποχικότητας και των φυσικών πλημμυρικών παλμών, </w:t>
      </w:r>
    </w:p>
    <w:p/>
    <w:p>
      <w:pPr/>
      <w:r>
        <w:rPr/>
        <w:t xml:space="preserve">• τη συρρίκνωση της υδάτινης επιφάνειας και του βάθους ροής, </w:t>
      </w:r>
    </w:p>
    <w:p/>
    <w:p>
      <w:pPr/>
      <w:r>
        <w:rPr/>
        <w:t xml:space="preserve">• την απώλεια και τον κατακερματισμό ενδιαιτημάτων, </w:t>
      </w:r>
    </w:p>
    <w:p/>
    <w:p>
      <w:pPr/>
      <w:r>
        <w:rPr/>
        <w:t xml:space="preserve">• την παρεμπόδιση της μετακίνησης ιχθύων και άλλων υδρόβιων οργανισμών, </w:t>
      </w:r>
    </w:p>
    <w:p/>
    <w:p>
      <w:pPr/>
      <w:r>
        <w:rPr/>
        <w:t xml:space="preserve">• τη μεταβολή της μεταφοράς φερτών υλών και της μορφολογίας της κοίτης, </w:t>
      </w:r>
    </w:p>
    <w:p/>
    <w:p>
      <w:pPr/>
      <w:r>
        <w:rPr/>
        <w:t xml:space="preserve">• τις κατάντη επιπτώσεις στον Τρικεριώτη, στη λίμνη Κρεμαστών και συνολικά στη λεκάνη του Αχελώου.</w:t>
      </w:r>
    </w:p>
    <w:p/>
    <w:p>
      <w:pPr/>
      <w:r>
        <w:rPr/>
        <w:t xml:space="preserve">Στις επιπτώσεις αυτές προστίθενται τα έργα υδροληψίας, οι σήραγγες, τα εργοτάξια, οι δρόμοι πρόσβασης και οι χώροι απόθεσης τεράστιων ποσοτήτων προϊόντων εκσκαφής. Πρόκειται για επεμβάσεις που θα επιβαρύνουν το τοπίο, τον τουρισμό και την τοπική οικονομία και θα προστεθούν στη συνολική πίεση που ήδη ασκούν οι ανεμογεννήτριες, τα υδροηλεκτρικά, τα φωτοβολταϊκά και τα </w:t>
      </w:r>
    </w:p>
    <w:p/>
    <w:p/>
    <w:p>
      <w:pPr/>
      <w:r>
        <w:rPr/>
        <w:t xml:space="preserve">3. Μία νέα εκτροπή του ΑΧΕΛΩΟΥ «κατά παρέκκλιση»</w:t>
      </w:r>
    </w:p>
    <w:p/>
    <w:p/>
    <w:p>
      <w:pPr/>
      <w:r>
        <w:rPr/>
        <w:t xml:space="preserve">Η ίδια η διάταξη αναγνωρίζει ότι ο Καρπενησιώτης και ο Κρικελλοπόταμος είναι παραπόταμοι του Αχελώου. Πρόκειται επομένως για νέα μεταφορά νερού από τη λεκάνη του Αχελώου προς τον Εύηνο και από εκεί προς την Αττική. </w:t>
      </w:r>
    </w:p>
    <w:p/>
    <w:p>
      <w:pPr/>
      <w:r>
        <w:rPr/>
        <w:t xml:space="preserve">    Η διατύπωση της διάταξης είναι βαθιά αντιφατική. Από τη μία επιτρέπει την εκτροπή «κατά παρέκκλιση κάθε άλλης διάταξης». Από την άλλη δηλώνει ότι αυτό γίνεται «υπό την επιφύλαξη του ενωσιακού δικαίου». Το ενωσιακό δίκαιο, όμως, δεν επιτρέπει τη νομοθετική προέγκριση μιας εκτροπής χωρίς προηγούμενη απόδειξη ότι δεν υπάρχει περιβαλλοντικά καλύτερη λύση, ότι έχουν ληφθεί όλα τα μέτρα περιορισμού των επιπτώσεων και ότι συντρέχουν λόγοι υπέρτερου δημοσίου συμφέροντος.</w:t>
      </w:r>
    </w:p>
    <w:p/>
    <w:p>
      <w:pPr/>
      <w:r>
        <w:rPr/>
        <w:t xml:space="preserve">   Η χώρα έχει ήδη μία μακρά εμπειρία ακυρώσεων των σχεδίων εκτροπής του Αχελώου από το Συμβούλιο της Επικρατείας. Οι αποφάσεις 2759/1994, 3478/2000, 1688/2005 και 26/2014 ανέδειξαν την ανάγκη συνολικής περιβαλλοντικής αξιολόγησης, ολοκληρωμένου σχεδιασμού και τήρησης του ενωσιακού δικαίου. </w:t>
      </w:r>
    </w:p>
    <w:p/>
    <w:p>
      <w:pPr/>
      <w:r>
        <w:rPr/>
        <w:t xml:space="preserve">    Σήμερα επιχειρείται να επαναληφθεί η ίδια πορεία με διαφορετική αφετηρία: πρώτα να ψηφιστεί ότι η εκτροπή επιτρέπεται και έπειτα να προσαρμοστούν τα σχέδια διαχείρισης και οι περιβαλλοντικές διαδικασίες στην ειλημμένη απόφαση.</w:t>
      </w:r>
    </w:p>
    <w:p/>
    <w:p/>
    <w:p>
      <w:pPr/>
      <w:r>
        <w:rPr/>
        <w:t xml:space="preserve">4. Η Ευρυτανία δεν είναι αποθήκη φυσικών πόρων</w:t>
      </w:r>
    </w:p>
    <w:p/>
    <w:p/>
    <w:p>
      <w:pPr/>
      <w:r>
        <w:rPr/>
        <w:t xml:space="preserve">Το σχέδιο «Εύρυτος» δεν είναι μεμονωμένο. Εντάσσεται σε μία συνολικότερη πολιτική που αντιμετωπίζει την Ευρυτανία ως χώρο άντλησης νερού, ενέργειας και πρώτων υλών για τις ανάγκες και την κερδοφορία μεγάλων επιχειρηματικών ομίλων. Δεκάδες αιολικά και υδροηλεκτρικά έργα, φωτοβολταϊκά, αντλησιοταμιεύσεις στη λίμνη Κρεμαστών και ιδιωτικοποίηση πηγών προωθούνται ταυτόχρονα σε μία περιοχή που αντιμετωπίζει πρωτοφανή δημογραφική συρρίκνωση, αποδυνάμωση των δημόσιων υπηρεσιών και έλλειψη ουσιαστικών υποδομών παραγωγικής ανάπτυξης.</w:t>
      </w:r>
    </w:p>
    <w:p/>
    <w:p>
      <w:pPr/>
      <w:r>
        <w:rPr/>
        <w:t xml:space="preserve">    Η Ευρυτανία έχει ήδη προσφέρει τεράστιο μέρος του φυσικού της πλούτου στην ενεργειακή ασφάλεια της χώρας, με χαρακτηριστικότερο παράδειγμα τη λίμνη Κρεμαστών. Η θυσία αυτή δεν συνοδεύτηκε από αντίστοιχη κοινωνική, δημογραφική ή αναπτυξιακή ενίσχυση. Σήμερα καλείται να παραχωρήσει και τα ποτάμια της, ώστε να συνεχιστεί απρόσκοπτα η ίδια πολιτική συγκέντρωσης πόρων στο κέντρο.</w:t>
      </w:r>
    </w:p>
    <w:p/>
    <w:p>
      <w:pPr/>
      <w:r>
        <w:rPr/>
        <w:t xml:space="preserve">    Η επιλογή αυτή βρίσκεται σε πλήρη αντίθεση ακόμη και με τις κυβερνητικές διακηρύξεις περί προστασίας και αναζωογόνησης των ορεινών περιοχών. Δεν μπορεί από τη μία να ιδρύεται Ειδική Γραμματεία Ορεινών Περιοχών, με αποστολή τη συγκράτηση πληθυσμού και την αξιοποίηση των τοπικών δυνατοτήτων, και από την άλλη να αφαιρούνται από έναν ορεινό τόπο οι σημαντικότεροι φυσικοί του πόροι. </w:t>
      </w:r>
    </w:p>
    <w:p/>
    <w:p>
      <w:pPr/>
      <w:r>
        <w:rPr/>
        <w:t xml:space="preserve">    Τα ποτάμια, τα βουνά και τα τοπία της Ευρυτανίας δεν είναι αχρησιμοποίητες εκτάσεις και αποθέματα. Είναι η βάση της ζωής, της τοπικής οικονομίας, της κτηνοτροφίας, του τουρισμού, της πολιτιστικής ταυτότητας και κάθε δυνατότητας να παραμείνει ή να επιστρέψει πληθυσμός στον τόπο.</w:t>
      </w:r>
    </w:p>
    <w:p/>
    <w:p/>
    <w:p>
      <w:pPr/>
      <w:r>
        <w:rPr/>
        <w:t xml:space="preserve">Η θέση της Επιτροπής Αγώνα</w:t>
      </w:r>
    </w:p>
    <w:p/>
    <w:p/>
    <w:p>
      <w:pPr/>
      <w:r>
        <w:rPr/>
        <w:t xml:space="preserve">Η ασφαλής ύδρευση της Αττικής είναι κοινωνική ανάγκη. Δεν μπορεί, όμως, να χρησιμοποιείται ως πρόσχημα για νέα μεγάλα έργα, για κέρδη κατασκευαστικών και επιχειρηματικών ομίλων και για τη μεταφορά του περιβαλλοντικού κόστους σε μία φτωχή και αποδυναμωμένη ορεινή περιοχή. </w:t>
      </w:r>
    </w:p>
    <w:p/>
    <w:p>
      <w:pPr/>
      <w:r>
        <w:rPr/>
        <w:t xml:space="preserve">   Το νερό είναι κοινωνικό αγαθό και όχι εμπόρευμα. Η προστασία του απαιτεί δημόσια διαχείριση, μείωση των απωλειών, εξοικονόμηση, προστασία των λεκανών απορροής και σχεδιασμό με βάση τις κοινωνικές ανάγκες και όχι την κερδοφορία. </w:t>
      </w:r>
    </w:p>
    <w:p/>
    <w:p>
      <w:pPr/>
      <w:r>
        <w:rPr/>
        <w:t xml:space="preserve">    Η διάταξη του άρθρου 35 παρ. 2 δεν προστατεύει την κοινωνία από τη λειψυδρία. Επιχειρεί να θωρακίσει θεσμικά μία προειλημμένη πολιτική επιλογή και να εξαιρέσει ένα «φαραωνικό έργο» από τη νομοθεσία, τον επιστημονικό έλεγχο και την αντίδραση των τοπικών κοινωνιών.</w:t>
      </w:r>
    </w:p>
    <w:p/>
    <w:p/>
    <w:p>
      <w:pPr/>
      <w:r>
        <w:rPr/>
        <w:t xml:space="preserve">Για τους λόγους αυτούς απαιτούμε:</w:t>
      </w:r>
    </w:p>
    <w:p/>
    <w:p>
      <w:pPr/>
      <w:r>
        <w:rPr/>
        <w:t xml:space="preserve">• Να αποσυρθεί άμεσα η παρ. 2 του άρθρου 35 και κάθε συναφής διάταξη.</w:t>
      </w:r>
    </w:p>
    <w:p/>
    <w:p>
      <w:pPr/>
      <w:r>
        <w:rPr/>
        <w:t xml:space="preserve">• Να εγκαταλειφθεί οριστικά το σχέδιο εκτροπής του Καρπενησιώτη και του Κρικελλοποτάμου.</w:t>
      </w:r>
    </w:p>
    <w:p/>
    <w:p>
      <w:pPr/>
      <w:r>
        <w:rPr/>
        <w:t xml:space="preserve">• Να δημοσιοποιηθούν όλα τα στοιχεία, οι μελέτες και οι σχεδιασμοί που αφορούν το σχέδιο «Εύρυτος».</w:t>
      </w:r>
    </w:p>
    <w:p/>
    <w:p>
      <w:pPr/>
      <w:r>
        <w:rPr/>
        <w:t xml:space="preserve">• Να προστατευτούν τα νερά, τα ποτάμια και το φυσικό κεφάλαιο της Ευρυτανίας από την εμπορευματοποίηση και τη λεηλασία.</w:t>
      </w:r>
    </w:p>
    <w:p/>
    <w:p/>
    <w:p>
      <w:pPr/>
      <w:r>
        <w:rPr/>
        <w:t xml:space="preserve">ΟΧΙ ΣΤΟ ΣΧΕΔΙΟ «ΕΥΡΥΤΟΣ»</w:t>
      </w:r>
    </w:p>
    <w:p/>
    <w:p/>
    <w:p>
      <w:pPr/>
      <w:r>
        <w:rPr/>
        <w:t xml:space="preserve">ΟΧΙ ΣΤΗΝ ΙΔΙΩΤΙΚΟΠΟΙΗΣΗ ΤΟΥ ΝΕΡΟΥ</w:t>
      </w:r>
    </w:p>
    <w:p/>
    <w:p/>
    <w:p>
      <w:pPr/>
      <w:r>
        <w:rPr/>
        <w:t xml:space="preserve">ΟΧΙ ΣΤΗΝ ΚΑΤΑΣΤΡΟΦΗ ΤΗΣ ΕΥΡΥΤΑΝΙΑΣ ΓΙΑ ΤΑ ΚΕΡΔΗ </w:t>
      </w:r>
    </w:p>
    <w:p/>
    <w:p/>
    <w:p>
      <w:pPr/>
      <w:r>
        <w:rPr/>
        <w:t xml:space="preserve">ΤΑ ΝΕΡΑ ΤΗΣ ΕΥΡΥΤΑΝΙΑΣ ΑΝΗΚΟΥΝ ΣΤΟΝ ΤΟΠΟ ΚΑΙ ΣΤΟΝ ΛΑΟ ΤΗΣ</w:t>
      </w:r>
    </w:p>
    <w:p/>
    <w:p>
      <w:pPr/>
      <w:r>
        <w:rPr>
          <w:b w:val="1"/>
          <w:bCs w:val="1"/>
        </w:rPr>
        <w:t xml:space="preserve">ΑΝΝΑ ΜΑΤΘΑΙΟΥ – 20 Ιουλίου 2026, 01:24</w:t>
      </w:r>
    </w:p>
    <w:p>
      <w:pPr/>
      <w:r>
        <w:rPr/>
        <w:t xml:space="preserve">Τυγχάνω μόνιμη κάτοικος Ποταμιάς Καρπενησίου Ευρυτανίας και ελεύθερη επαγγελματίας που δραστηριοποιούμαι στην περιοχή και δηλώνω κάθετα αντίθετα με την ψήφιση του άρθρου 35 που αναφέρεται στην έκτροπή των ποταμών στην Ευρυτανία, καθόσον αν λάβει χώρα αυτό το φαραωνικό βιομηχανικό έργο στην περιοχή μας, θα επιφέρει ανυπολόγιστες και ανεπίστρεπτες, δυσμενείς οικολογικές και κοινωνικές συνέπειες. Το έργο αυτό είναι ενάντια σε κάθε λογική και προβάλλει κατάφωρα, τόσο την πολιτιστική ταυτότητα του τόπου μας, όσο και την οικονομική του βιωσιμότητα, υπονομεύοντας την οικοτουριστική του υποδομή και χαρακτήρα, που ήδη εκτιμάται ως υψηλή και ποιοτική, όσο και την κτηνοτροφική του οικονομία, επίσης υψηλού επιπέδου ποιότητας.</w:t>
      </w:r>
    </w:p>
    <w:p/>
    <w:p>
      <w:pPr/>
      <w:r>
        <w:rPr/>
        <w:t xml:space="preserve">Εξάλλου το άρθρο αυτό είναι τελείως αντίθετο με την Ευρωπαϊκή Οδηγία για τα Νερά (Οδηγία 2001/42/ΕΚ).</w:t>
      </w:r>
    </w:p>
    <w:p/>
    <w:p>
      <w:pPr/>
      <w:r>
        <w:rPr/>
        <w:t xml:space="preserve">Οι βασικοί κανόνες της οδηγίας ορίζουν τα εξής: Απαγόρευση Υποβάθμισης: Απαγορεύονται έργα που υποβαθμίζουν την οικολογική κατάσταση ενός ποταμού. Περιβαλλοντικοί Στόχοι: Τα κράτη μέλη οφείλουν να διασφαλίζουν την "καλή κατάσταση" των υδάτων. Εξαιρέσεις (Άρθρο 4.7): Μια εκτροπή επιτρέπεται μόνο για επιτακτικούς λόγους δημοσίου συμφέροντος, εφόσον δεν υπάρχουν άλλες εναλλακτικές. [σχ. Ποτέ δεν εξετάστηκαν εναλλακτικοί τρόποι αντιμετώπισης της λειψυδρίας στην Αττική, παρόλο που προτάθηκαν από τους ειδικούς]. Εκτίμηση Επιπτώσεων: Απαιτείται αυστηρή Στρατηγική Μελέτη Περιβαλλοντικών Επιπτώσεων (Οδηγία 2001/42/ΕΚ) και πλήρης αιτιολόγηση στα Διαχειριστικά Σχέδια Λεκανών Απορροής [σχ. Από την μικρή μας πείρα, καταλαβαίνουμε όλοι οι πολίτες, ότι ουδέποτε στη χώρα αυτή εκπονούνται σοβαρές Στρατηγικές μελέτες Περιβαλλοντικών Επιπτώσεων. Το έδαφος της Ευρυτανίας, ειδικά στην περιοχή αυτή, αποτελείται από φλύσχη και, οποιαδήποτε επέμβαση, θα είχε αποτέλεσμα σοβαρές κατολισθήσεις στα βουνά και κατακρημνίσεις ολόκληρων οικισμών (βλ. παράδειγμα λίμνης Κρεμαστών με πολλαπλούς σεισμούς τα επόμενα χρόνια από τη δημιουργία της και τις ακόμα τελούμενες κατακρημνίσεις οικισμών, που "κατεβαίνουν" κάθε χρόνο κάτω στις πλαγιές)]. Υποχρεωτική Αποκατάσταση: Κάθε φυσική αλλαγή (όπως τεχνητή κοίτη ή φράγμα) απαιτεί μέτρα αντιστάθμισης της οικολογικής ζημιάς. [σχ. Ούτε για αστείο στην Ελλάδα του σήμερα δεν γίνεται αυτό]. Το τοπίο αυτό, μοναδικού φυσικού κάλλους και βιοποικιλότητας, που εξετάζεται καθημερινά από ειδικούς επιστήμονες, ημεδαπούς και αλλοδαπούς, πρέπει να διατηρηθεί αλώβητο και να παραδοθεί στις επόμενες γενιές των ανθρώπων, ως ένα από τα στερνά τους καταφύγια στη φύση και στην αυτάρκεια. </w:t>
      </w:r>
    </w:p>
    <w:p/>
    <w:p>
      <w:pPr/>
      <w:r>
        <w:rPr/>
        <w:t xml:space="preserve">Τέλος, στην Ευρυτανία, τα τελευταία χρόνια ήδη αντιμετωπίζουμε πρόβλημα λειψυδρίας, τα δε ποτάμια τα οποία αφορά η εκτροπή στερεύουν σχεδόν από νερό τους καλοκαιρινούς μήνες. </w:t>
      </w:r>
    </w:p>
    <w:p/>
    <w:p>
      <w:pPr/>
      <w:r>
        <w:rPr/>
        <w:t xml:space="preserve">Ζητώ την άμεση απόσυρση του άρθρου 35, που αφορά στην εκτροπή των ποταμών και την αναζήτηση άλλων λύσεων, εφικτών στην πράξη και όχι καταστροφικών, για την αντιμετώπιση της λειψυδρίας. Άλλωστε είναι μακρύς ο κατάλογος των εναλλακτικών λύσεων.</w:t>
      </w:r>
    </w:p>
    <w:p/>
    <w:p>
      <w:pPr/>
      <w:r>
        <w:rPr>
          <w:b w:val="1"/>
          <w:bCs w:val="1"/>
        </w:rPr>
        <w:t xml:space="preserve">ΠΑΝΕΛΛΗΝΙΟΣ ΣΥΝΔΕΣΜΟΣ ΤΕΧΝΙΚΩΝ ΕΤΑΙΡΕΙΩΝ (ΣΑΤΕ) – 20 Ιουλίου 2026, 01:27</w:t>
      </w:r>
    </w:p>
    <w:p>
      <w:pPr/>
      <w:r>
        <w:rPr/>
        <w:t xml:space="preserve">Αίτημα απόσυρσης του άρθρου 36 του σχεδίου νόμου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w:t>
      </w:r>
    </w:p>
    <w:p/>
    <w:p/>
    <w:p>
      <w:pPr/>
      <w:r>
        <w:rPr/>
        <w:t xml:space="preserve">Αξιότιμε κύριε Υπουργέ, </w:t>
      </w:r>
    </w:p>
    <w:p/>
    <w:p/>
    <w:p>
      <w:pPr/>
      <w:r>
        <w:rPr/>
        <w:t xml:space="preserve">Με το άρθρο 36 του Σχεδίου Νόμου του Υπουργείου σας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και το οποίο βρίσκεται στο στάδιο της δημόσιας διαβούλευσης επιχειρείται παραβίαση των ενωσιακών οδηγιών περί των δημοσίων συμβάσεων. </w:t>
      </w:r>
    </w:p>
    <w:p/>
    <w:p>
      <w:pPr/>
      <w:r>
        <w:rPr/>
        <w:t xml:space="preserve">Συγκεκριμένα, το άρθρο 32 του ν. 4412/2016 αποτελεί μεταφορά στο εθνικό δίκαιο του ταυτάριθμου άρθρου 32 της Οδηγίας 2014/24/ΕΕ, που προβλέπει περιοριστικά τις περιπτώσεις και προϋποθέσεις παράκαμψης των διατάξεων των ενωσιακών Οδηγιών περί προκήρυξης δημόσιου ανοικτού διαγωνισμού, που είναι ο κανόνας για την ανάθεση των δημοσίων συμβάσεων. Καμία άλλη περίπτωση, πέραν των προβλεπόμενων ρητώς στο άρθρο 32, δεν δικαιολογεί την παράκαμψη των σχετικών υπέρτερης τυπικής ισχύος διατάξεων. </w:t>
      </w:r>
    </w:p>
    <w:p/>
    <w:p>
      <w:pPr/>
      <w:r>
        <w:rPr/>
        <w:t xml:space="preserve">Οφείλουμε να επισημάνουμε ότι οι Ενωσιακές Οδηγίες περί των Δημοσίων Συμβάσεων είναι κείμενα που έχουν οριστικοποιηθεί ύστερα από εξαντλητικές διαδικασίες κατά τις οποίες έχουν ληφθεί υπόψη τόσο οι απόψεις της αγοράς, όσο και οι πραγματικές συνθήκες του τομέα των δημοσίων συμβάσεων καθώς και οι θέσεις και απόψεις όλων των χωρών μελών της Ευρωπαικής Ένωσης και ως εκ τούτου χαρακτηρίζονται από πληρότητα και νομοτεχνική αρτιότητα. Κατά συνέπεια το επιχείρημα που περιλαμβάνεται στην αιτιολογική του άρθρου 36 του υπό διαβούλευση νομοσχεδίου του Υπουργείου σας ότι δεν επαρκεί το άρθρο 32 του Ν.4412/2016, είναι εντελώς άστοχο και ατεκμηρίωτο και προφανώς δεν μπορεί να αιτιολογήσει τις προβλεπόμενες περιπτώσεις απευθείας ανάθεσης δημοσίων συμβάσεων πέραν των περιοριστικώς προβλεπόμενων στις ενωσιακές Οδηγίες. </w:t>
      </w:r>
    </w:p>
    <w:p/>
    <w:p>
      <w:pPr/>
      <w:r>
        <w:rPr/>
        <w:t xml:space="preserve">Επίσης, το άρθρο 36 του υπό διαβούλευση νομοσχεδίου προβλέπει τη μη εφαρμογή των άρθρων 49 και 50 του ν. 4412/2016 στις περιπτώσεις αναθέσεων που υπάγονται σ’ αυτό. Αυτά δεν είναι άρθρα που υπάρχουν και στις ενωσιακές Οδηγίες περί δημοσίων συμβάσεων, όμως το άρθρο 49 ειδικά, προβλέπει αναλυτικά όλες τις προϋποθέσεις ωριμότητας ενός έργου προς δημοπράτηση (μελέτες, απαλλοτριώσεις κλπ.). Άρα όσα έργα δημοπρατηθούν με τη χρήση του άρθρου 36 θα δημοπρατούνται χωρίς απαλλοτριώσεις, χωρίς περιβαλλοντικές αδειοδοτήσεις, χωρίς μελέτες, δηλαδή, χωρίς στοιχειώδεις προϋποθέσεις, συνθήκη που δημιουργεί εξαιρετική μεγάλη ανασφάλεια κατά την υλοποίηση των συμβάσεων τόσο για τον ανάδοχο όσο και για την αναθέτουσα αρχή. </w:t>
      </w:r>
    </w:p>
    <w:p/>
    <w:p>
      <w:pPr/>
      <w:r>
        <w:rPr/>
        <w:t xml:space="preserve">Επιπρόσθετα δε, το εύρος εφαρμογής της συγκεκριμένης διάταξης είναι τεράστιο. Περιλαμβάνει και όλα τα συνοδευτικά έργα, στα οποία μπορούν να ενταχθούν σχεδόν τα πάντα! </w:t>
      </w:r>
    </w:p>
    <w:p/>
    <w:p>
      <w:pPr/>
      <w:r>
        <w:rPr/>
        <w:t xml:space="preserve">Η θέση του Συνδέσμου μας, ο οποίος εκπροσωπεί αυθεντικά την εταιρική εργοληπτική επιχειρηματικότητα για περισσότερο από 60 έτη, είναι ότι το πλέον ουσιώδες και επικίνδυνο στο άρθρο 36 είναι οι προϋποθέσεις και οι λόγοι ένταξης των έργων σ’ αυτό το καθεστώς. Η έννοια «κίνδυνος λειψυδρίας» που αναφέρεται είναι αόριστη και μπορεί να περιλάβει στον ορισμό της ένα μεγάλο εύρος περιπτώσεων, δημιουργώντας το περιθώριο ένταξης συνηθισμένων έργων στις εξαιρετικές διαδικασίες που προβλέπονται στο άρθρο 36. </w:t>
      </w:r>
    </w:p>
    <w:p/>
    <w:p>
      <w:pPr/>
      <w:r>
        <w:rPr/>
        <w:t xml:space="preserve">Περαιτέρω ο κίνδυνος λειψυδρίας αφ’ εαυτού δεν δικαιολογεί την εφαρμογή της επείγουσας διαδικασίας - γι’ αυτό άλλωστε και δεν υπάγονται τα συγκεκριμένα έργα στο άρθρο 32 του ν. 4412/2016 και της Οδηγίας 2014/24/ΕΕ- αφού δεν πρόκειται για επείγον περιστατικό ανωτέρας βίας (π.χ. θεομηνία όπως η περίπτωση Ντάνιελ στην Θεσσαλία που κατέστησε άμεσα αναγκαία την εκτέλεση έργων). Ο κίνδυνος λειψυδρίας είναι ένα μακροχρόνιο δεδομένο, το οποίο πρέπει να αντιμετωπίζεται από την Πολιτεία με τον σωστό προγραμματισμό και τον έγκαιρο σχεδιασμό. Άρα δεν πρόκειται για επείγουσα περίπτωση.</w:t>
      </w:r>
    </w:p>
    <w:p/>
    <w:p/>
    <w:p>
      <w:pPr/>
      <w:r>
        <w:rPr/>
        <w:t xml:space="preserve">Αξιότιμε κύριε Υπουργέ, </w:t>
      </w:r>
    </w:p>
    <w:p/>
    <w:p/>
    <w:p>
      <w:pPr/>
      <w:r>
        <w:rPr/>
        <w:t xml:space="preserve">Με τα ανωτέρω αναφερόμενα εκτιμούμε ότι αποδείξαμε την επικινδυνότητα που δημιουργεί η συγκεκριμένη διάταξη στην επίτευξη διαφανών διαδικασιών που πρέπει να επιτυγχάνονται στις δημόσιες συμβάσεις έργων, ότι είναι ευθέως και εκ του πλαγίου αντίθετη στο ενωσιακό δίκαιο περί δημοσίων συμβάσεων και πρέπει άμεσα να αποσυρθεί. </w:t>
      </w:r>
    </w:p>
    <w:p/>
    <w:p/>
    <w:p>
      <w:pPr/>
      <w:r>
        <w:rPr/>
        <w:t xml:space="preserve">Για το ΔΣ του ΣΑΤΕ </w:t>
      </w:r>
    </w:p>
    <w:p/>
    <w:p>
      <w:pPr/>
      <w:r>
        <w:rPr/>
        <w:t xml:space="preserve">Ο Πρόεδρος Ζαχαρίας Αθουσάκης </w:t>
      </w:r>
    </w:p>
    <w:p/>
    <w:p>
      <w:pPr/>
      <w:r>
        <w:rPr/>
        <w:t xml:space="preserve">Ο Γενικός Γραμματέας Βασίλειος Θεοδωρόπουλος</w:t>
      </w:r>
    </w:p>
    <w:p/>
    <w:p>
      <w:pPr/>
      <w:r>
        <w:rPr>
          <w:b w:val="1"/>
          <w:bCs w:val="1"/>
        </w:rPr>
        <w:t xml:space="preserve">ΒΑΣΙΛ ΝΙΤΣΟΣ – 20 Ιουλίου 2026, 01:38</w:t>
      </w:r>
    </w:p>
    <w:p>
      <w:pPr/>
      <w:r>
        <w:rPr/>
        <w:t xml:space="preserve">Ο Δήμος Δωρίδος διαθέτει ένα πολύ ισχυρό εργαλείο: φιλοξενεί τη σημαντικότερη υποδομή ύδρευσης της χώρας, από την οποία υδροδοτείται η Αττική, χωρίς μέχρι σήμερα να απολαμβάνει ανάλογο και μόνιμο αναπτυξιακό αντιστάθμισμα. </w:t>
      </w:r>
    </w:p>
    <w:p/>
    <w:p>
      <w:pPr/>
      <w:r>
        <w:rPr/>
        <w:t xml:space="preserve">Η κεντρική διοίκηση αποφάσισε να βγάλει ένα σχέδιο νόμου σε διαβούλευση το οποίο αντί να αποδίδει τα μέγιστα στο Δήμο Δωρίδος, αντίθετα τον αντιμετωπίζει ως υποχρεωμένο να παραδώσει στην κυριολεξία γη και ύδωρ σε κάποια εταιρεία εισηγμένη στο χρηματιστήριο. Επίσης αντί να στείλει εκπροσώπους να δουν από κοντά και να αφουγκραστούν τις πραγματικές ανάγκες των δημοτών προτίμησε να κάνει μια ενημέρωση με κλειστές πόρτες στο υπουργείο μόνο στους εμπλεκόμενους δημάρχους.</w:t>
      </w:r>
    </w:p>
    <w:p/>
    <w:p>
      <w:pPr/>
      <w:r>
        <w:rPr/>
        <w:t xml:space="preserve">Όλες οι κυβερνήσεις που πέρασαν αλλά και η ΕΥΔΑΠ θα έπρεπε πρώτα να εξασφαλίσουν και να καθιερώσουν με νόμο Αντισταθμιστικό Τέλος Υδατίνων Πόρων ώστε να προβλέπει ότι ο φορέας (ΕΥΔΑΠ) που εκμεταλλεύεται τον ταμιευτήρα ύδρευσης ΕΘΝΙΚΗΣ ΣΗΜΑΣΙΑΣ να αποδίδει ετήσιο ποσοστό των εσόδων του στον δήμο μας. Θα μπορούσαν να θεσπίσουν μακροχρόνιο πρόγραμμα αποκλειστικά για τον Δήμο Δωρίδος, ώστε να μπορούν να ενταχθούν και οι τρεις τομείς, ύδρευση, άρδευση, αποχέτευση αλλά και οδικά έργα, αντιπλημμυρικά έργα και πολιτική προστασία.</w:t>
      </w:r>
    </w:p>
    <w:p/>
    <w:p>
      <w:pPr/>
      <w:r>
        <w:rPr/>
        <w:t xml:space="preserve">Η Δωρίδα παρέχει ένα εθνικό δημόσιο αγαθό, αλλά επωμίζεται διαχρονικά το περιβαλλοντικό και αναπτυξιακό κόστος.. Το Δημοτικό Συμβούλιο έδωσε αρνητικό ψήφισμα, σε κάθε εξαγορά με πενιχρά και ανυπόστατα ανταλλάγματα και θα το στηρίξει μέχρι τέλους.  Άμεση απόσυρση του συγκεκριμένου σχεδίου νόμου</w:t>
      </w:r>
    </w:p>
    <w:p/>
    <w:p>
      <w:pPr/>
      <w:r>
        <w:rPr>
          <w:b w:val="1"/>
          <w:bCs w:val="1"/>
        </w:rPr>
        <w:t xml:space="preserve">Αδελφότητα Μικροχωριτών "Η Μεταμόρφωση του Σωτήρος" – 20 Ιουλίου 2026, 02:02</w:t>
      </w:r>
    </w:p>
    <w:p>
      <w:pPr/>
      <w:r>
        <w:rPr/>
        <w:t xml:space="preserve">To Δ.Σ. της Αδελφότητας Μικροχωριτών "Η Μεταμόρφωση του Σωτήρος" κοινοποιεί το κάτωθι κείμενο ως μια τοποθέτηση επί της αρχής για το άρθρο 35 του παρόντος νομοσχεδίου.  </w:t>
      </w:r>
    </w:p>
    <w:p/>
    <w:p/>
    <w:p>
      <w:pPr/>
      <w:r>
        <w:rPr/>
        <w:t xml:space="preserve">Σχέδιο «Εύρυτος»: Όχι στην περιβαλλοντική και θεσμική εκτροπή των Κρικελοπόταμου και Καρπενησιώτη ! Η προτεινόμενη λύση  αντιμετώπισης της λειψυδρίας που προβλέπει κατά παρέκκλιση την εκτροπή του Κρικελοπόταμου προς την Αθήνα αποτελεί μια επικίνδυνη μεθοδευμένη παρέμβαση, που εργαλειοποιεί το πρόσχημα της λειψυδρίας. Το σχέδιο αυτό συνιστά έγκλημα διπλής φύσης:</w:t>
      </w:r>
    </w:p>
    <w:p/>
    <w:p>
      <w:pPr/>
      <w:r>
        <w:rPr/>
        <w:t xml:space="preserve">Περιβαλλοντικό: Η αφαίρεση υδάτινων όγκων θα επιφέρει ανεπανόρθωτο πλήγμα στο μοναδικό οικοσύστημα του φαραγγιού «Πάντα Βρέχει» και σε  προστατευόμενες περιοχές Natura.</w:t>
      </w:r>
    </w:p>
    <w:p/>
    <w:p>
      <w:pPr/>
      <w:r>
        <w:rPr/>
        <w:t xml:space="preserve">Θεσμικό και Κοινωνικό: Η «κατά παρέκκλιση» αδειοδότηση στερεί βίαια από την  Ευρυτανία τους φυσικούς της πόρους για να καλύψει τις διαχειριστικές αποτυχίες της Αττικής. Αντί να διορθωθούν οι τεράστιες διαρροές του πεπαλαιωμένου δικτύου ύδρευσης της πρωτεύουσας ή να επενδύσουμε στην ανακύκλωση υδάτων, επιλέγεται ένα έργο αμφίβολης αποτελεσματικότητας αλλά με καταστροφικό αποτύπωμα στο περιβάλλον.</w:t>
      </w:r>
    </w:p>
    <w:p/>
    <w:p>
      <w:pPr/>
      <w:r>
        <w:rPr/>
        <w:t xml:space="preserve">Το νερό είναι δημόσιο αγαθό και κοινωνικό δικαίωμα, όχι επενδυτικό προϊόν. Συμπορευόμαστε  με τους πολίτες και τους φορείς της Ευρυτανίας και λέμε  ομόφωνα ένα ηχηρό «Όχι» στην υποβάθμιση του τόπου μας. Τα προβλεπόμενα στο άρθρο πρέπει να αποσυρθούν τώρα!</w:t>
      </w:r>
    </w:p>
    <w:p/>
    <w:p>
      <w:pPr/>
      <w:r>
        <w:rPr>
          <w:b w:val="1"/>
          <w:bCs w:val="1"/>
        </w:rPr>
        <w:t xml:space="preserve">ΜΟΥΡΤΟΓΙΑΝΝΗ Ευσταθία – 20 Ιουλίου 2026, 02:22</w:t>
      </w:r>
    </w:p>
    <w:p>
      <w:pPr/>
      <w:r>
        <w:rPr/>
        <w:t xml:space="preserve">πιστεύω ότι το άρθρο 35 που απευθύνεται στην Ευρυτανία η μάλλον στην καταστροφή της  συγκεκριμένα με το σχέδιο Εύρυτος θα  έπρεπε ήδη να έχει διαγραφεί από τη λίστα .Η Ευρυτανία έχει δώσει ότι της αντιστοιχεί και με το παραπάνω  με την κατασκευή  της λίμνης Κρεμαστών  . Ανθρώπους περιουσίες  και ότι άλλο συνεπάγεται από έναν τόπο γεμάτο κόσμο  με τις δουλειές τους  τις ζωές τους.                             Ξεχασμένη μετά από την πρώτη καταστροφή ξαφνικά θυμηθηκανε  ότι δεν τα πήραν όλα . πρέπει να  μας τελειώσουνε.με ένα σχέδιο που όχι μόνο μας καταστρέφουν αλλά δεν αποδίδει και πουθενά εκτός από τις τσέπες τους.ΣΠΟΠ λοιπόν εδώ.τα πάντα είναι παράνομα βάση τους νόμους που οι ίδιοι είχαν υπογράψει.αυτο το ΕΚΤΡΩΜΑ ΔΕΝ ΘΑ ΠΕΡΑΣΕΙ.Πανω από τα πτώματα μας.Η Ευρυτανία Ανήκει στα παιδιά μας στα παιδιά των παιδιών μας .</w:t>
      </w:r>
    </w:p>
    <w:p/>
    <w:p>
      <w:pPr/>
      <w:r>
        <w:rPr>
          <w:b w:val="1"/>
          <w:bCs w:val="1"/>
        </w:rPr>
        <w:t xml:space="preserve">ΑΓΓΕΛΑΚΗΣ ΕΜΜΑΝΟΥΗΛ – 20 Ιουλίου 2026, 03:01</w:t>
      </w:r>
    </w:p>
    <w:p>
      <w:pPr/>
      <w:r>
        <w:rPr/>
        <w:t xml:space="preserve">ΠΑΡΕΜΒΑΣΗ ΣΤΗ ΔΗΜΟΣΙΑ ΔΙΑΒΟΥΛΕΥΣΗ</w:t>
      </w:r>
    </w:p>
    <w:p/>
    <w:p/>
    <w:p>
      <w:pPr/>
      <w:r>
        <w:rPr/>
        <w:t xml:space="preserve">Επί του Σχεδίου Νόμου «Επέκταση αρμοδιοτήτων Ε.ΥΔ.Α.Π., ενίσχυση της Ρ.Α.Α.Ε.Υ., ρυθμίσεις Ο.Δ.Υ.Θ. Α.Ε. και λοιπές διατάξεις»</w:t>
      </w:r>
    </w:p>
    <w:p/>
    <w:p/>
    <w:p>
      <w:pPr/>
      <w:r>
        <w:rPr/>
        <w:t xml:space="preserve">Το υπό διαβούλευση σχέδιο νόμου εισάγει μία σημαντική μεταρρύθμιση στον τομέα των υπηρεσιών ύδρευσης και αποχέτευσης και δημιουργεί νέες προοπτικές για την Ε.ΥΔ.Α.Π.</w:t>
      </w:r>
    </w:p>
    <w:p/>
    <w:p/>
    <w:p>
      <w:pPr/>
      <w:r>
        <w:rPr/>
        <w:t xml:space="preserve">Το νομοσχέδιο αποσκοπεί στον εξορθολογισμό της διαχείρισης του νερού και στην αξιοποίηση της τεχνογνωσίας και της εμπειρίας της Ε.ΥΔ.Α.Π.</w:t>
      </w:r>
    </w:p>
    <w:p/>
    <w:p/>
    <w:p>
      <w:pPr/>
      <w:r>
        <w:rPr/>
        <w:t xml:space="preserve">Η διασφάλιση της απρόσκοπτης και οικονομικά προσιτής πρόσβασης όλων των πολιτών στο νερό, το οποίο αποτελεί τον πολυτιμότερο φυσικό και δημόσιο πόρο, θα πρέπει να είναι αδιαπραγμάτευτη εθνική προτεραιότητα. Η κλιματική κρίση, η λειψυδρία και οι αυξανόμενες πιέσεις στους υδατικούς πόρους καθιστούν αναγκαία μια ολοκληρωμένη και αποτελεσματική διαχείριση του νερού.</w:t>
      </w:r>
    </w:p>
    <w:p/>
    <w:p/>
    <w:p>
      <w:pPr/>
      <w:r>
        <w:rPr/>
        <w:t xml:space="preserve">Το νερό είναι ευθύνη όλων μας. Δεν ανήκει μόνο σε εμάς αλλά και στις επόμενες γενιές. Οφείλουμε να το προστατεύσουμε, να περιορίσουμε τη σπατάλη του και να το κληροδοτήσουμε στις επόμενες γενιές ποιοτικό, με επάρκεια και οικονομικά προσιτό.</w:t>
      </w:r>
    </w:p>
    <w:p/>
    <w:p/>
    <w:p>
      <w:pPr/>
      <w:r>
        <w:rPr/>
        <w:t xml:space="preserve">Η διεύρυνση της γεωγραφικής και επιχειρησιακής δραστηριότητας της Εταιρείας μπορεί να αποτελέσει ένα καθοριστικό βήμα για την περαιτέρω ανάπτυξή της και την ενίσχυση του δημόσιου ρόλου της. Η Ε.ΥΔ.Α.Π. διαθέτει αποδεδειγμένα σημαντική τεχνογνωσία, εμπειρία και εξειδικευμένο ανθρώπινο δυναμικό ώστε να αναλάβει αυξημένες ευθύνες στη διαχείριση των υδάτινων πόρων της χώρας, συμβάλλοντας ουσιαστικά στην αντιμετώπιση των νέων προκλήσεων.</w:t>
      </w:r>
    </w:p>
    <w:p/>
    <w:p/>
    <w:p>
      <w:pPr/>
      <w:r>
        <w:rPr/>
        <w:t xml:space="preserve">Ιδιαίτερης σημασίας διατάξεις του νομοσχεδίου είναι η συνένωση των φορέων παροχής υπηρεσιών ύδατος, η επέκταση της χωρικής αρμοδιότητας της Ε.ΥΔ.Α.Π. σε νέες περιοχές, καθώς και η ανάθεση, για πρώτη φορά, της ευθύνης της άρδευσης στην Εταιρεία, γεγονός που ενισχύει την ολοκληρωμένη διαχείριση του υδατικού κύκλου.</w:t>
      </w:r>
    </w:p>
    <w:p/>
    <w:p/>
    <w:p>
      <w:pPr/>
      <w:r>
        <w:rPr/>
        <w:t xml:space="preserve">Η αναβάθμιση των υπηρεσιών ύδρευσης και αποχέτευσης αναμένεται να συμβάλει στην αποτελεσματικότερη διαχείριση των υδατικών πόρων, στην προστασία της δημόσιας υγείας και στην αποτροπή περιστατικών περιβαλλοντικής επιβάρυνσης.</w:t>
      </w:r>
    </w:p>
    <w:p/>
    <w:p/>
    <w:p>
      <w:pPr/>
      <w:r>
        <w:rPr/>
        <w:t xml:space="preserve">Σημαντικές είναι επίσης οι διατάξεις του άρθρου 26 για τη ρύθμιση των οικονομικών οφειλών της Ε.ΥΔ.Α.Π. Παγίων έναντι της Ε.ΥΔ.Α.Π. Α.Ε., καθώς και των άρθρων 35 και 36, που επιταχύνουν την υλοποίηση έργων αντιμετώπισης της λειψυδρίας.</w:t>
      </w:r>
    </w:p>
    <w:p/>
    <w:p/>
    <w:p>
      <w:pPr/>
      <w:r>
        <w:rPr/>
        <w:t xml:space="preserve">Ιδιαίτερης σημασίας είναι και η πρόβλεψη για την ενσωμάτωση και πλήρη ένταξη του προσωπικού που μεταφέρεται από τις ΔΕΥΑ και τους Δήμους στον Κανονισμό Προσωπικού της Ε.ΥΔ.Α.Π., με πλήρη διασφάλιση των εργασιακών, μισθολογικών και ασφαλιστικών δικαιωμάτων του.</w:t>
      </w:r>
    </w:p>
    <w:p/>
    <w:p/>
    <w:p>
      <w:pPr/>
      <w:r>
        <w:rPr/>
        <w:t xml:space="preserve">Ωστόσο, η επιτυχία του εγχειρήματος δεν θα κριθεί μόνο από τις νέες αρμοδιότητες που αναλαμβάνει η Εταιρεία, αλλά κυρίως από το κατά πόσο θα διασφαλιστεί ότι αυτές μπορούν να υλοποιηθούν με επάρκεια προσωπικού, επαρκείς οικονομικούς πόρους και πλήρη προστασία των εργαζομένων.</w:t>
      </w:r>
    </w:p>
    <w:p/>
    <w:p/>
    <w:p>
      <w:pPr/>
      <w:r>
        <w:rPr/>
        <w:t xml:space="preserve">Ως εκπρόσωπος των εργαζομένων στο Διοικητικό Συμβούλιο της Ε.ΥΔ.Α.Π., θεωρώ ότι το σχέδιο νόμου οφείλει να ενισχυθεί με συγκεκριμένες θεσμικές προβλέψεις που θα εξασφαλίζουν την επιτυχία της μεταρρύθμισης.</w:t>
      </w:r>
    </w:p>
    <w:p/>
    <w:p/>
    <w:p>
      <w:pPr/>
      <w:r>
        <w:rPr/>
        <w:t xml:space="preserve">Προτείνεται να προβλεφθούν ρητά:</w:t>
      </w:r>
    </w:p>
    <w:p/>
    <w:p/>
    <w:p>
      <w:pPr/>
      <w:r>
        <w:rPr/>
        <w:t xml:space="preserve">1. Άμεση στελέχωση της Ε.ΥΔ.Α.Π. με μόνιμο προσωπικό</w:t>
      </w:r>
    </w:p>
    <w:p/>
    <w:p/>
    <w:p>
      <w:pPr/>
      <w:r>
        <w:rPr/>
        <w:t xml:space="preserve">Η ανάληψη νέων αρμοδιοτήτων πρέπει να συνοδεύεται από την απαραίτητη ενίσχυση της Εταιρείας με επαρκές μόνιμο προσωπικό. Η επέκταση των δραστηριοτήτων δεν μπορεί να στηριχθεί αποκλειστικά στις υφιστάμενες δυνάμεις ούτε στη διαρκή υπερεπιβάρυνση των εργαζομένων.</w:t>
      </w:r>
    </w:p>
    <w:p/>
    <w:p/>
    <w:p>
      <w:pPr/>
      <w:r>
        <w:rPr/>
        <w:t xml:space="preserve">2. Ταχείες και αξιοκρατικές διαδικασίες προσλήψεων</w:t>
      </w:r>
    </w:p>
    <w:p/>
    <w:p/>
    <w:p>
      <w:pPr/>
      <w:r>
        <w:rPr/>
        <w:t xml:space="preserve">Απαιτείται ειδική πρόβλεψη ώστε οι αναγκαίες προσλήψεις να πραγματοποιούνται με γρήγορες, διαφανείς και αντικειμενικές διαδικασίες, χωρίς γραφειοκρατικές καθυστερήσεις που θα δυσχεράνουν την εφαρμογή του νόμου.</w:t>
      </w:r>
    </w:p>
    <w:p/>
    <w:p/>
    <w:p>
      <w:pPr/>
      <w:r>
        <w:rPr/>
        <w:t xml:space="preserve">3. Αναγνώριση της εμπειρίας των εργαζομένων</w:t>
      </w:r>
    </w:p>
    <w:p/>
    <w:p/>
    <w:p>
      <w:pPr/>
      <w:r>
        <w:rPr/>
        <w:t xml:space="preserve">Η πολύχρονη εμπειρία των εργαζομένων της Ε.ΥΔ.Α.Π. αποτελεί στρατηγικό πλεονέκτημα της Εταιρείας και πρέπει να αξιοποιηθεί και να αναγνωριστεί θεσμικά.</w:t>
      </w:r>
    </w:p>
    <w:p/>
    <w:p>
      <w:pPr/>
      <w:r>
        <w:rPr/>
        <w:t xml:space="preserve">Ιδιαίτερη μέριμνα πρέπει να υπάρξει και για τους εργαζόμενους που απασχολούνται επί σειρά ετών μέσω παρόχων και καλύπτουν πάγιες και διαρκείς ανάγκες της Ε.ΥΔ.Α.Π. Η συνεχής και αδιάλειπτη εργασία τους έχει συμβάλει ουσιαστικά στην εύρυθμη λειτουργία της Εταιρείας και η εμπειρία τους αποτελεί πολύτιμο κεφάλαιο.</w:t>
      </w:r>
    </w:p>
    <w:p/>
    <w:p>
      <w:pPr/>
      <w:r>
        <w:rPr/>
        <w:t xml:space="preserve">Για τον λόγο αυτό είναι επιβεβλημένο να αναγνωριστεί η συνεχής προϋπηρεσία τους και να προβλεφθεί η μοριοδότησή τους στις επερχόμενες διαδικασίες προσλήψεων, ώστε να ενταχθούν στο μόνιμο προσωπικό.</w:t>
      </w:r>
    </w:p>
    <w:p/>
    <w:p/>
    <w:p>
      <w:pPr/>
      <w:r>
        <w:rPr/>
        <w:t xml:space="preserve">4. Διασφάλιση της χρηματοδότησης</w:t>
      </w:r>
    </w:p>
    <w:p/>
    <w:p/>
    <w:p>
      <w:pPr/>
      <w:r>
        <w:rPr/>
        <w:t xml:space="preserve">Η ανάληψη νέων δικτύων, εγκαταστάσεων και περιοχών ευθύνης πρέπει να πραγματοποιείται μόνο εφόσον εξασφαλίζονται οι αναγκαίοι οικονομικοί πόροι για τη λειτουργία, τη συντήρηση και τις απαιτούμενες επενδύσεις.</w:t>
      </w:r>
    </w:p>
    <w:p/>
    <w:p>
      <w:pPr/>
      <w:r>
        <w:rPr/>
        <w:t xml:space="preserve">Κάθε επέκταση αρμοδιοτήτων πρέπει να συνοδεύεται από αντίστοιχη πρόβλεψη χρηματοδότησης, ώστε να μην τίθεται σε κίνδυνο η οικονομική βιωσιμότητα της Εταιρείας ούτε η ποιότητα των παρεχόμενων υπηρεσιών.</w:t>
      </w:r>
    </w:p>
    <w:p/>
    <w:p/>
    <w:p>
      <w:pPr/>
      <w:r>
        <w:rPr/>
        <w:t xml:space="preserve">5. Διατήρηση του δημόσιου χαρακτήρα του νερού</w:t>
      </w:r>
    </w:p>
    <w:p/>
    <w:p/>
    <w:p>
      <w:pPr/>
      <w:r>
        <w:rPr/>
        <w:t xml:space="preserve">Το νερό αποτελεί θεμελιώδες κοινωνικό αγαθό και η διαχείρισή του πρέπει να συνεχίσει να υπηρετεί πρωτίστως το δημόσιο συμφέρον, με υψηλής ποιότητας υπηρεσίες για όλους τους πολίτες σε χαμηλές τιμές.</w:t>
      </w:r>
    </w:p>
    <w:p/>
    <w:p/>
    <w:p>
      <w:pPr/>
      <w:r>
        <w:rPr/>
        <w:t xml:space="preserve">6. Άρθρο 6 – Όμβρια</w:t>
      </w:r>
    </w:p>
    <w:p/>
    <w:p/>
    <w:p>
      <w:pPr/>
      <w:r>
        <w:rPr/>
        <w:t xml:space="preserve">Το άρθρο αναθέτει στην Ε.ΥΔ.Α.Π. νέες αρμοδιότητες σχετικά με τα δίκτυα ομβρίων, χωρίς όμως να προβλέπεται η αναγκαία ενίσχυση της Εταιρείας με μόνιμο προσωπικό και τον απαιτούμενο εξοπλισμό.</w:t>
      </w:r>
    </w:p>
    <w:p/>
    <w:p>
      <w:pPr/>
      <w:r>
        <w:rPr/>
        <w:t xml:space="preserve">Παράλληλα, δεν προβλέπεται προηγούμενη πλήρης απογραφή και τεχνική αξιολόγηση της κατάστασης των δικτύων ομβρίων πριν από την ανάληψή τους από την Ε.ΥΔ.Α.Π., όπως αντίστοιχα προβλέπεται για τα δίκτυα ύδρευσης και αποχέτευσης.</w:t>
      </w:r>
    </w:p>
    <w:p/>
    <w:p>
      <w:pPr/>
      <w:r>
        <w:rPr/>
        <w:t xml:space="preserve">Η ανάληψη δικτύων άγνωστης τεχνικής κατάστασης δημιουργεί σοβαρούς επιχειρησιακούς και οικονομικούς κινδύνους.</w:t>
      </w:r>
    </w:p>
    <w:p/>
    <w:p>
      <w:pPr/>
      <w:r>
        <w:rPr/>
        <w:t xml:space="preserve">Προτείνεται η ανάληψη των αρμοδιοτήτων να πραγματοποιείται μόνο μετά την ολοκλήρωση της απογραφής των δικτύων, την εξασφάλιση της απαιτούμενης χρηματοδότησης και την ενίσχυση της Εταιρείας με το αναγκαίο μόνιμο προσωπικό και εξοπλισμό.</w:t>
      </w:r>
    </w:p>
    <w:p/>
    <w:p/>
    <w:p>
      <w:pPr/>
      <w:r>
        <w:rPr/>
        <w:t xml:space="preserve">7. Άρθρο 19 – Δαπάνη κατασκευής διακλάδωσης αποχέτευσης</w:t>
      </w:r>
    </w:p>
    <w:p/>
    <w:p/>
    <w:p>
      <w:pPr/>
      <w:r>
        <w:rPr/>
        <w:t xml:space="preserve">Η πρόβλεψη ότι από 27.7.2026 η Ε.ΥΔ.Α.Π. αναλαμβάνει την κατασκευή των διακλαδώσεων αποχέτευσης σε όλους τους Δήμους της Αττικής αποτελεί σημαντική διεύρυνση των αρμοδιοτήτων της Εταιρείας.</w:t>
      </w:r>
    </w:p>
    <w:p/>
    <w:p>
      <w:pPr/>
      <w:r>
        <w:rPr/>
        <w:t xml:space="preserve">Για την ομαλή εφαρμογή της διάταξης απαιτείται έγκαιρη οργανωτική και επιχειρησιακή προετοιμασία, καθώς πρόκειται για μία νέα δραστηριότητα με αυξημένες απαιτήσεις σε προσωπικό, εξοπλισμό και τεχνική υποστήριξη.</w:t>
      </w:r>
    </w:p>
    <w:p/>
    <w:p>
      <w:pPr/>
      <w:r>
        <w:rPr/>
        <w:t xml:space="preserve">Παράλληλα, πρέπει να εξασφαλιστούν οι αναγκαίοι πόροι, ώστε να διασφαλιστεί η αποτελεσματική και έγκαιρη εξυπηρέτηση των πολιτών.</w:t>
      </w:r>
    </w:p>
    <w:p/>
    <w:p>
      <w:pPr/>
      <w:r>
        <w:rPr/>
        <w:t xml:space="preserve">——————————————————————————————————</w:t>
      </w:r>
    </w:p>
    <w:p/>
    <w:p>
      <w:pPr/>
      <w:r>
        <w:rPr/>
        <w:t xml:space="preserve">Η Ε.ΥΔ.Α.Π. μπορεί και πρέπει να πρωταγωνιστήσει στη νέα εποχή των υπηρεσιών ύδρευσης και αποχέτευσης της χώρας.</w:t>
      </w:r>
    </w:p>
    <w:p/>
    <w:p/>
    <w:p>
      <w:pPr/>
      <w:r>
        <w:rPr/>
        <w:t xml:space="preserve">Η επιτυχία όμως της μεταρρύθμισης προϋποθέτει ότι η Πολιτεία θα παράσχει τις αναγκαίες θεσμικές, οικονομικές και εργασιακές εγγυήσεις.</w:t>
      </w:r>
    </w:p>
    <w:p/>
    <w:p/>
    <w:p>
      <w:pPr/>
      <w:r>
        <w:rPr/>
        <w:t xml:space="preserve">Οι εργαζόμενοι αποτελούν το σημαντικότερο κεφάλαιο της Εταιρείας και οφείλουν να βρίσκονται στο επίκεντρο κάθε μεταρρύθμισης.</w:t>
      </w:r>
    </w:p>
    <w:p/>
    <w:p/>
    <w:p>
      <w:pPr/>
      <w:r>
        <w:rPr/>
        <w:t xml:space="preserve">Η Ε.ΥΔ.Α.Π. χρειάζεται ανάπτυξη. Χρειάζεται επενδύσεις. Χρειάζεται σύγχρονο θεσμικό πλαίσιο. Πάνω απ’ όλα όμως χρειάζεται ανθρώπους που θα μπορούν να υπηρετήσουν με ασφάλεια, αξιοπρέπεια και προοπτική τις νέες αυξημένες αρμοδιότητες.</w:t>
      </w:r>
    </w:p>
    <w:p/>
    <w:p/>
    <w:p>
      <w:pPr/>
      <w:r>
        <w:rPr/>
        <w:t xml:space="preserve">Αυτή είναι η σωστή κατεύθυνση για μια ισχυρή Ε.ΥΔ.Α.Π., με ισχυρούς εργαζόμενους και με διασφαλισμένο το δημόσιο συμφέρον.</w:t>
      </w:r>
    </w:p>
    <w:p/>
    <w:p>
      <w:pPr/>
      <w:r>
        <w:rPr>
          <w:b w:val="1"/>
          <w:bCs w:val="1"/>
        </w:rPr>
        <w:t xml:space="preserve">Κίνηση για την Προστασία &amp; Ανάδειξη του Μεγάλου Ρέματος Ραφήνας – 20 Ιουλίου 2026, 03:46</w:t>
      </w:r>
    </w:p>
    <w:p>
      <w:pPr/>
      <w:r>
        <w:rPr/>
        <w:t xml:space="preserve">Αρχικά ζητάμε την αναστολή της νομοθετικής διαδικασίας για το εν λόγω σχέδιο νόμου. Είναι απαράδεκτο, μία τόσο σοβαρή θεσμική ανατροπή να προωθείται στην καρδιά του καλοκαιριού, με όρους κατεπείγοντος (διάρκεια διαβούλευσης μόλις  10 ημέρες), χωρίς να έχει προηγηθεί οργανωμένος και ουσιαστικός διάλογος με την Τοπική και Περιφερειακή Αυτοδιοίκηση, τις ΔΕΥΑ, τους εργαζομένους, τους αγροτικούς φορείς, την επιστημονική κοινότητα, τις περιβαλλοντικές οργανώσεις και τις τοπικές κοινωνίες.</w:t>
      </w:r>
    </w:p>
    <w:p/>
    <w:p/>
    <w:p>
      <w:pPr/>
      <w:r>
        <w:rPr/>
        <w:t xml:space="preserve">Παρατηρήσεις στο Αρ.35  </w:t>
      </w:r>
    </w:p>
    <w:p/>
    <w:p>
      <w:pPr/>
      <w:r>
        <w:rPr/>
        <w:t xml:space="preserve">1. Το σχέδιο νόμου έπεται της ειλημμένης πολιτικής απόφασης της κυβέρνησης για την εκτροπή των ποταμών Καρπενησιώτη και Κρικελλοπόταμου προς την λεκάνη της Αττικής (σχέδιο Εύρυτος)</w:t>
      </w:r>
    </w:p>
    <w:p/>
    <w:p>
      <w:pPr/>
      <w:r>
        <w:rPr/>
        <w:t xml:space="preserve">2. Η εκτροπή παραπόταμων του Αχελώου δεν είναι συμβατή ούτε με το ΣΔΛΑΠ Αττικής, το οποίο δεν κάνει καμία αναφορά  σχετικά με ανεπάρκεια πόσιμου νερού στην Αττική, ούτε με το ΣΔΛΑΠ  Στ.Ελλάδας, το οποίο δεν περιέχει καμία πρόβλεψη για εκτροπή των Καρπενησιώτη και Κρικελοπόταμου σε διαφορετική λεκάνη. </w:t>
      </w:r>
    </w:p>
    <w:p/>
    <w:p>
      <w:pPr/>
      <w:r>
        <w:rPr/>
        <w:t xml:space="preserve">Σημειωτέων, ότι τα σχέδια αναθεωρήθηκαν το 2024, δηλαδή πολύ πρόσφατα.</w:t>
      </w:r>
    </w:p>
    <w:p/>
    <w:p>
      <w:pPr/>
      <w:r>
        <w:rPr/>
        <w:t xml:space="preserve">3. Η δυνατότητα τροποποίησής των παραπάνω ΣΔΛΑΠ με απόφαση Υπ.Περιβάλλοντος &amp; Ενέργειας, που αναφέρεται στο άρθρο 35, χωρίς διαβούλευση, είναι καταφανώς αντίθετη με την Οδηγία για τα Ύδατα (2000/60).</w:t>
      </w:r>
    </w:p>
    <w:p/>
    <w:p>
      <w:pPr/>
      <w:r>
        <w:rPr/>
        <w:t xml:space="preserve">4. Δεν γίνεται σαφές, αν οι εκτροπές των παραπόταμων του Αχελώου θα εξαιρεθούν από περιβαλλοντική αδειοδότηση.</w:t>
      </w:r>
    </w:p>
    <w:p/>
    <w:p>
      <w:pPr/>
      <w:r>
        <w:rPr/>
        <w:t xml:space="preserve">5. Σε κάθε περίπτωση, οι εκτροπές των ποταμών δεν αποτελούν βιώσιμη λύση ούτε για την περιοχή προέλευσης των υδάτων, ούτε για την περιοχή-υποδοχέα των εκτρεπόμενων υδάτων. Πολύ περισσότερο στην συγκεκριμένη περίπτωση που δεν τεκμηριώνεται η αναγκαιότητά τους και δεν  έχουν προηγουμένως ληφθεί μέτρα εξοικονόμησης με συντηρήσεις δικτύων ύδρευσης,  περιορισμούς υδροφόρων χρήσεων, τουριστικούς και πολεοδομικούς περιορισμούς και άλλα προληπτικά μέτρα που μειώνουν την ζήτηση αντί να αυξάνουν την προσφορά.</w:t>
      </w:r>
    </w:p>
    <w:p/>
    <w:p/>
    <w:p>
      <w:pPr/>
      <w:r>
        <w:rPr/>
        <w:t xml:space="preserve">Κατά τα υπόλοιπα, είμαστε σύμφωνοι με τις παρατηρήσεις που έχουν κατατεθεί στην παρούσα διαβούλευση από την Πρωτοβουλία για την Διασφάλιση της Δημόσιας Διαχείρισης του Νερού.</w:t>
      </w:r>
    </w:p>
    <w:p/>
    <w:p>
      <w:pPr/>
      <w:r>
        <w:rPr>
          <w:b w:val="1"/>
          <w:bCs w:val="1"/>
        </w:rPr>
        <w:t xml:space="preserve">Δημοτική Παράταξη Ραφήνας-Πικερμίου "Γη &amp; Ελευθερία" – 20 Ιουλίου 2026, 03:55</w:t>
      </w:r>
    </w:p>
    <w:p>
      <w:pPr/>
      <w:r>
        <w:rPr/>
        <w:t xml:space="preserve">ΠΑΡΕΜΒΑΣΗ</w:t>
      </w:r>
    </w:p>
    <w:p/>
    <w:p>
      <w:pPr/>
      <w:r>
        <w:rPr/>
        <w:t xml:space="preserve">στη Δημόσια ηλεκτρονική διαβούλευση για το σχέδιο νόμου του Υπουργείου Περιβάλλοντος και Ενέργειας με τίτλο: «Επέκταση αρμοδιοτήτων της ΕΥΔΑΠ και ΕΥΑΘ, ενίσχυση της ΡΑΑΕΥ, ρυθμίσεις για τον ΟΔΥΘ και λοιπές διατάξεις»</w:t>
      </w:r>
    </w:p>
    <w:p/>
    <w:p/>
    <w:p>
      <w:pPr/>
      <w:r>
        <w:rPr/>
        <w:t xml:space="preserve">Συμφωνούμε με τις απόψεις που κατατέθηκαν στην παρούσα διαβούλευση από </w:t>
      </w:r>
    </w:p>
    <w:p/>
    <w:p>
      <w:pPr/>
      <w:r>
        <w:rPr/>
        <w:t xml:space="preserve">- την ΠΡΩΤΟΒΟΥΛΙΑ ΓΙΑ ΤΗ ΔΙΑΣΦΑΛΙΣΗ ΤΗΣ ΔΗΜΟΣΙΑΣ ΔΙΑΧΕΙΡΙΣΗΣ ΤΟΥ ΝΕΡΟΥ</w:t>
      </w:r>
    </w:p>
    <w:p/>
    <w:p>
      <w:pPr/>
      <w:r>
        <w:rPr/>
        <w:t xml:space="preserve">-  την ΚΙΝΗΣΗ ΓΙΑ ΤΗΝ ΠΡΟΣΤΑΣΙΑ &amp; ΑΝΑΔΕΙΞΗ ΤΟΥ ΜΕΓΑΛΟΥ ΡΕΜΑΤΟΣ ΡΑΦΗΝΑΣ</w:t>
      </w:r>
    </w:p>
    <w:p/>
    <w:p>
      <w:pPr/>
      <w:r>
        <w:rPr/>
        <w:t xml:space="preserve">Τις παραθέτουμε παρακάτω:</w:t>
      </w:r>
    </w:p>
    <w:p/>
    <w:p/>
    <w:p>
      <w:pPr/>
      <w:r>
        <w:rPr/>
        <w:t xml:space="preserve">ΠΡΩΤΟΒΟΥΛΙΑ ΓΙΑ ΤΗ ΔΙΑΣΦΑΛΙΣΗ ΤΗΣ ΔΗΜΟΣΙΑΣ ΔΙΑΧΕΙΡΙΣΗΣ ΤΟΥ ΝΕΡΟΥ</w:t>
      </w:r>
    </w:p>
    <w:p/>
    <w:p/>
    <w:p>
      <w:pPr/>
      <w:r>
        <w:rPr/>
        <w:t xml:space="preserve">Θεσμική ανατροπή χωρίς τεκμηρίωση και κοινωνική νομιμοποίηση.</w:t>
      </w:r>
    </w:p>
    <w:p/>
    <w:p/>
    <w:p>
      <w:pPr/>
      <w:r>
        <w:rPr/>
        <w:t xml:space="preserve">Το υπό διαβούλευση σχέδιο νόμου επιχειρεί μία από τις μεγαλύτερες μεταβολές των τελευταίων δεκαετιών στο θεσμικό, διοικητικό και οικονομικό μοντέλο παροχής των υπηρεσιών ύδρευσης, αποχέτευσης και άρδευσης.</w:t>
      </w:r>
    </w:p>
    <w:p/>
    <w:p>
      <w:pPr/>
      <w:r>
        <w:rPr/>
        <w:t xml:space="preserve">Μια τόσο σοβαρή θεσμική ανατροπή προωθείται στην καρδιά του καλοκαιριού, με όρους ουσιαστικού κατεπείγοντος, χωρίς να έχει προηγηθεί οργανωμένος και ουσιαστικός διάλογος με τους Δήμους, τις Περιφέρειες, την ΚΕΔΕ, τις Περιφερειακές Ενώσεις Δήμων, τις ΔΕΥΑ, τους εργαζομένους, τους αγροτικούς φορείς, την επιστημονική κοινότητα και τις τοπικές κοινωνίες.</w:t>
      </w:r>
    </w:p>
    <w:p/>
    <w:p>
      <w:pPr/>
      <w:r>
        <w:rPr/>
        <w:t xml:space="preserve">Η δημόσια διαβούλευση περιορίζεται σε μόλις δέκα ημέρες.</w:t>
      </w:r>
    </w:p>
    <w:p/>
    <w:p>
      <w:pPr/>
      <w:r>
        <w:rPr/>
        <w:t xml:space="preserve">Αυτό δεν είναι ουσιαστική διαβούλευση. Είναι μια διαδικασία που λειτουργεί ως τυπική επικύρωση μιας ήδη ειλημμένης απόφασης.</w:t>
      </w:r>
    </w:p>
    <w:p/>
    <w:p>
      <w:pPr/>
      <w:r>
        <w:rPr/>
        <w:t xml:space="preserve">Η επιλογή του χρόνου και του ασφυκτικού χρονοδιαγράμματος γεννά εύλογες υποψίες. Γιατί ένα νομοσχέδιο τέτοιας κλίμακας κατατίθεται μέσα στο καλοκαίρι, όταν η λειτουργία των συλλογικών οργάνων, των δημοτικών συμβουλίων, των σωματείων και των επιστημονικών φορέων είναι αντικειμενικά δυσχερέστερη; Γιατί δεν προηγήθηκε θεσμικός διάλογος; Γιατί δεν δίνεται επαρκής χρόνος για επιστημονικό, οικονομικό και κοινωνικό έλεγχο;</w:t>
      </w:r>
    </w:p>
    <w:p/>
    <w:p>
      <w:pPr/>
      <w:r>
        <w:rPr/>
        <w:t xml:space="preserve">Η κυβέρνηση δεν εξηγεί ποιος πραγματικός λόγος επιβάλλει αυτή τη βιασύνη για προβλήματα που είναι γνωστά εδώ και χρόνια και για έναν σχεδιασμό που επανέρχεται, με διαφορετικές μορφές, τουλάχιστον από το 2022, χωρίς όμως ποτέ να συνοδευτεί από επιστημονική τεκμηρίωση και επαρκή συζήτηση.</w:t>
      </w:r>
    </w:p>
    <w:p/>
    <w:p>
      <w:pPr/>
      <w:r>
        <w:rPr/>
        <w:t xml:space="preserve">Οι εκπρόσωποι της Αυτοδιοίκησης έχουν ήδη καταγγείλει ότι το σχέδιο ήρθε χωρίς προηγούμενη διαβούλευση με τους Δήμους, χωρίς επαρκή οικονομοτεχνική τεκμηρίωση και με ανεπαρκέστατο δεκαήμερο χρόνο διαβούλευσης. Ακόμη και αυτοδιοικητικοί που δεν απορρίπτουν τη συνεργασία με την ΕΥΔΑΠ ή την ΕΥΑΘ χαρακτηρίζουν τη διαδικασία λανθασμένη, επειδή πραγματοποιήθηκε ερήμην των άμεσα ενδιαφερομένων.</w:t>
      </w:r>
    </w:p>
    <w:p/>
    <w:p>
      <w:pPr/>
      <w:r>
        <w:rPr/>
        <w:t xml:space="preserve">Ζητούμε, επομένως, πριν από την εξέταση των επιμέρους διατάξεων:</w:t>
      </w:r>
    </w:p>
    <w:p/>
    <w:p>
      <w:pPr/>
      <w:r>
        <w:rPr/>
        <w:t xml:space="preserve">1. Την αναστολή της νομοθετικής διαδικασίας μέχρι να πραγματοποιηθεί πραγματικός θεσμικός διάλογος.</w:t>
      </w:r>
    </w:p>
    <w:p/>
    <w:p>
      <w:pPr/>
      <w:r>
        <w:rPr/>
        <w:t xml:space="preserve">2. Τη δημοσιοποίηση όλων των οικονομοτεχνικών, επιχειρησιακών και περιβαλλοντικών μελετών.</w:t>
      </w:r>
    </w:p>
    <w:p/>
    <w:p>
      <w:pPr/>
      <w:r>
        <w:rPr/>
        <w:t xml:space="preserve">3. Την παρουσίαση συγκεκριμένων στοιχείων για το κόστος της μετάβασης, τις πηγές χρηματοδότησης, τη στελέχωση, τις επενδύσεις και τις επιπτώσεις στα τιμολόγια.</w:t>
      </w:r>
    </w:p>
    <w:p/>
    <w:p>
      <w:pPr/>
      <w:r>
        <w:rPr/>
        <w:t xml:space="preserve">4. Τη συγκριτική αξιολόγηση εναλλακτικών μοντέλων πριν από την οριστικοποίηση της υποχρεωτικής μεταφοράς.</w:t>
      </w:r>
    </w:p>
    <w:p/>
    <w:p>
      <w:pPr/>
      <w:r>
        <w:rPr/>
        <w:t xml:space="preserve">Η απαίτηση για ουσιαστική διαβούλευση δεν αποτελεί υπεκφυγή ούτε υπεράσπιση της σημερινής κατάστασης. Αποτελεί στοιχειώδη προϋπόθεση δημοκρατικής και σοβαρής νομοθέτησης.</w:t>
      </w:r>
    </w:p>
    <w:p/>
    <w:p/>
    <w:p>
      <w:pPr/>
      <w:r>
        <w:rPr/>
        <w:t xml:space="preserve">1. Τα προβλήματα είναι πραγματικά – Η κυβερνητική λύση όμως δεν τεκμηριώνεται</w:t>
      </w:r>
    </w:p>
    <w:p/>
    <w:p/>
    <w:p>
      <w:pPr/>
      <w:r>
        <w:rPr/>
        <w:t xml:space="preserve">Η κλιματική κρίση, η λειψυδρία, η υπεράντληση των υδροφορέων, οι μεγάλες απώλειες των δικτύων, η παλαιότητα των υποδομών, το υψηλό ενεργειακό κόστος, η υποστελέχωση και οι σοβαρές ανισότητες στην ποιότητα των παρεχόμενων υπηρεσιών απαιτούν άμεσες και ουσιαστικές παρεμβάσεις.</w:t>
      </w:r>
    </w:p>
    <w:p/>
    <w:p>
      <w:pPr/>
      <w:r>
        <w:rPr/>
        <w:t xml:space="preserve">Το κρίσιμο ερώτημα είναι αν το συγκεκριμένο σχέδιο νόμου αντιμετωπίζει τις πραγματικές αιτίες των προβλημάτων ή αν απλώς μεταφέρει τα προβλήματα, τις υποδομές και τις αρμοδιότητες σε δύο μεγαλύτερους φορείς.</w:t>
      </w:r>
    </w:p>
    <w:p/>
    <w:p>
      <w:pPr/>
      <w:r>
        <w:rPr/>
        <w:t xml:space="preserve">Η συγκέντρωση περισσότερων περιοχών και δραστηριοτήτων στην ΕΥΔΑΠ και την ΕΥΑΘ δεν αποτελεί από μόνη της εγγύηση καλύτερης διαχείρισης.</w:t>
      </w:r>
    </w:p>
    <w:p/>
    <w:p>
      <w:pPr/>
      <w:r>
        <w:rPr/>
        <w:t xml:space="preserve">Για να δικαιολογηθεί μια τόσο εκτεταμένη μεταβολή, η Πολιτεία οφείλει να αποδείξει ότι το προτεινόμενο μοντέλο είναι αναγκαίο και αναλογικό, είναι οικονομικά βιώσιμο, μπορεί να εφαρμοστεί επιχειρησιακά, θα βελτιώσει την ποιότητα των υπηρεσιών, δεν θα αυξήσει δυσανάλογα τα τιμολόγια, θα προστατεύσει τους εργαζομένους, θα διασφαλίσει το περιβάλλον και τους υδατικούς πόρους.</w:t>
      </w:r>
    </w:p>
    <w:p/>
    <w:p>
      <w:pPr/>
      <w:r>
        <w:rPr/>
        <w:t xml:space="preserve">Η απόδειξη αυτή δεν υπάρχει.</w:t>
      </w:r>
    </w:p>
    <w:p/>
    <w:p>
      <w:pPr/>
      <w:r>
        <w:rPr/>
        <w:t xml:space="preserve">Το νομοσχέδιο διακηρύσσει στόχους περί ποιότητας, αξιοπιστίας, αποδοτικότητας και ολιστικής διαχείρισης. Οι διακηρύξεις όμως δεν αποτελούν τεκμηρίωση. Κανένα οργανωτικό σχήμα δεν γίνεται αποτελεσματικό απλώς επειδή μεγαλώνει.</w:t>
      </w:r>
    </w:p>
    <w:p/>
    <w:p/>
    <w:p>
      <w:pPr/>
      <w:r>
        <w:rPr/>
        <w:t xml:space="preserve">2. Η πολιτική απόφαση προηγείται της γνώσης των πραγματικών δεδομένων</w:t>
      </w:r>
    </w:p>
    <w:p/>
    <w:p/>
    <w:p>
      <w:pPr/>
      <w:r>
        <w:rPr/>
        <w:t xml:space="preserve">Το νομοσχέδιο προβλέπει την ολοκλήρωση της ειδικής διαδοχής και της μεταφοράς των φορέων μέσα σε δώδεκα μήνες. Παράλληλα, επιτρέπει η μεταφορά να ολοκληρώνεται πριν από την πλήρη περάτωση του τεχνικού ελέγχου, ο οποίος μπορεί να συνεχίζεται έως και τριάντα έξι μήνες. Οι αποτιμήσεις μπορούν να βασίζονται σε προσωρινά δεδομένα και τα οριστικά επενδυτικά σχέδια καταρτίζονται μετά τη μεταφορά.</w:t>
      </w:r>
    </w:p>
    <w:p/>
    <w:p>
      <w:pPr/>
      <w:r>
        <w:rPr/>
        <w:t xml:space="preserve">Η σειρά αυτή αντιστρέφει κάθε στοιχειώδη κανόνα σοβαρού σχεδιασμού.</w:t>
      </w:r>
    </w:p>
    <w:p/>
    <w:p>
      <w:pPr/>
      <w:r>
        <w:rPr/>
        <w:t xml:space="preserve">Πρώτα αποφασίζεται η υποχρεωτική απορρόφηση και μετά θα διαπιστωθούν: η πραγματική κατάσταση των δικτύων, το κόστος αποκατάστασης και αναβάθμισής τους, οι οικονομικές και δικαστικές υποχρεώσεις, οι ανάγκες σε προσωπικό, οι απαιτούμενες επενδύσεις, οι πηγές χρηματοδότησης, οι επιπτώσεις στους καταναλωτές.</w:t>
      </w:r>
    </w:p>
    <w:p/>
    <w:p>
      <w:pPr/>
      <w:r>
        <w:rPr/>
        <w:t xml:space="preserve">Με απλά λόγια, η κυβέρνηση επιλέγει πρώτα τη λύση και αναζητεί μετά τα στοιχεία που υποτίθεται ότι θα την αιτιολογήσουν.</w:t>
      </w:r>
    </w:p>
    <w:p/>
    <w:p>
      <w:pPr/>
      <w:r>
        <w:rPr/>
        <w:t xml:space="preserve">Δεν παρουσιάζεται ολοκληρωμένη συγκριτική αξιολόγηση εναλλακτικών επιλογών, όπως: ενίσχυση και εξυγίανση των υφιστάμενων ΔΕΥΑ, εθελοντικές συνενώσεις, διαδημοτικές συνεργασίες, σύνδεσμοι ΟΤΑ, περιφερειακά δημόσια σχήματα, τεχνική υποστήριξη από ΕΥΔΑΠ και ΕΥΑΘ χωρίς υποχρεωτική απορρόφηση.</w:t>
      </w:r>
    </w:p>
    <w:p/>
    <w:p>
      <w:pPr/>
      <w:r>
        <w:rPr/>
        <w:t xml:space="preserve">Η κυβέρνηση δεν εξηγεί γιατί απορρίπτει αυτές τις δυνατότητες. Δεν αποδεικνύει ότι η καθολική συγκέντρωση αποτελεί το μόνο ή το ηπιότερο διαθέσιμο μέσο.</w:t>
      </w:r>
    </w:p>
    <w:p/>
    <w:p>
      <w:pPr/>
      <w:r>
        <w:rPr/>
        <w:t xml:space="preserve">Η βιασύνη για να ολοκληρωθεί η μεταφορά πριν από την πλήρη γνώση των στοιχείων αποκαλύπτει ότι η πολιτική απόφαση έχει προηγηθεί της τεκμηρίωσης.</w:t>
      </w:r>
    </w:p>
    <w:p/>
    <w:p/>
    <w:p>
      <w:pPr/>
      <w:r>
        <w:rPr/>
        <w:t xml:space="preserve">3. Ενιαίος σχεδιασμός με τοπική συμμετοχή, όχι συγκεντρωτική υποκατάσταση της Αυτοδιοίκησης</w:t>
      </w:r>
    </w:p>
    <w:p/>
    <w:p/>
    <w:p>
      <w:pPr/>
      <w:r>
        <w:rPr/>
        <w:t xml:space="preserve">Η προστασία των υδατικών πόρων, η αντιμετώπιση της λειψυδρίας και η διαχείριση των λεκανών απορροής έχουν αναμφίβολα υπερτοπική διάσταση.</w:t>
      </w:r>
    </w:p>
    <w:p/>
    <w:p>
      <w:pPr/>
      <w:r>
        <w:rPr/>
        <w:t xml:space="preserve">Η λειτουργία όμως των τοπικών δικτύων, η συντήρηση, η αποκατάσταση βλαβών, η εξυπηρέτηση των κατοίκων, η κοινωνική πολιτική, η άρδευση του δημοτικού πρασίνου και η ιεράρχηση των τοπικών έργων έχουν σαφή αυτοδιοικητικό χαρακτήρα.</w:t>
      </w:r>
    </w:p>
    <w:p/>
    <w:p>
      <w:pPr/>
      <w:r>
        <w:rPr/>
        <w:t xml:space="preserve">Η επιλογή δεν είναι ανάμεσα στον κατακερματισμό και στον απόλυτο συγκεντρωτισμό.</w:t>
      </w:r>
    </w:p>
    <w:p/>
    <w:p>
      <w:pPr/>
      <w:r>
        <w:rPr/>
        <w:t xml:space="preserve">Η αναγκαία κατεύθυνση είναι: Ενιαίος δημόσιος και επιστημονικός σχεδιασμός σε επίπεδο λεκάνης απορροής, με αποκεντρωμένη παροχή υπηρεσιών, τοπική γνώση, κοινωνικό έλεγχο και ουσιαστική συμμετοχή των αιρετών οργάνων.</w:t>
      </w:r>
    </w:p>
    <w:p/>
    <w:p>
      <w:pPr/>
      <w:r>
        <w:rPr/>
        <w:t xml:space="preserve">Το νομοσχέδιο αφαιρεί καθολικά την αρμοδιότητα από την Αυτοδιοίκηση και τη μεταφέρει σε δύο εισηγμένες στο Χρηματιστήριο ανώνυμες εταιρείες.</w:t>
      </w:r>
    </w:p>
    <w:p/>
    <w:p>
      <w:pPr/>
      <w:r>
        <w:rPr/>
        <w:t xml:space="preserve">Το άρθρο 102 του Συντάγματος κατοχυρώνει τη διοικητική και οικονομική αυτοτέλεια των ΟΤΑ και το τεκμήριο αρμοδιότητάς τους για τις τοπικές υποθέσεις. Ο νομοθέτης μπορεί να ανακατανέμει αρμοδιότητες, δεν μπορεί όμως να καταργεί στην πράξη τον πυρήνα της Αυτοδιοίκησης χωρίς ειδική αιτιολόγηση, χωρίς έλεγχο αναγκαιότητας και χωρίς εξέταση ηπιότερων λύσεων.</w:t>
      </w:r>
    </w:p>
    <w:p/>
    <w:p>
      <w:pPr/>
      <w:r>
        <w:rPr/>
        <w:t xml:space="preserve">Το ίδιο το Σύνταγμα επιτρέπει ακόμη και αναγκαστικούς συνδέσμους ΟΤΑ για την παροχή υπηρεσιών, αλλά απαιτεί να διοικούνται από αιρετά όργανα. Η πρόβλεψη αυτή αποδεικνύει ότι μπορεί να υπάρξει υπερτοπική συνεργασία χωρίς την εξαφάνιση της αυτοδιοικητικής λογοδοσίας.</w:t>
      </w:r>
    </w:p>
    <w:p/>
    <w:p>
      <w:pPr/>
      <w:r>
        <w:rPr/>
        <w:t xml:space="preserve">Η υποχρεωτική και καθολική αφαίρεση της αρμοδιότητας ύδρευσης, χωρίς τη συναίνεση των Δήμων, χωρίς αποφασιστική συμμετοχή των αιρετών οργάνων και χωρίς επαρκή τεκμηρίωση της αναγκαιότητας και της αναλογικότητας, εγείρει σοβαρά ζητήματα συμβατότητας με το άρθρο 102 του Συντάγματος και τον Ευρωπαϊκό Χάρτη Τοπικής Αυτονομίας.</w:t>
      </w:r>
    </w:p>
    <w:p/>
    <w:p>
      <w:pPr/>
      <w:r>
        <w:rPr/>
        <w:t xml:space="preserve">Η αντίφαση με τον πρόσφατα ψηφισμένο Κώδικα Τοπικής Αυτοδιοίκησης είναι επίσης προφανής. Ο Κώδικας προέκρινε τις εθελοντικές συνενώσεις των ΔΕΥΑ. Λίγες εβδομάδες αργότερα, άλλο νομοθέτημα εγκαταλείπει τη συναίνεση και επιβάλλει την υποχρεωτική ενσωμάτωση.</w:t>
      </w:r>
    </w:p>
    <w:p/>
    <w:p>
      <w:pPr/>
      <w:r>
        <w:rPr/>
        <w:t xml:space="preserve">Δεν μπορεί το ένα Υπουργείο να νομοθετεί την εθελοντική συνεργασία και το άλλο να επιβάλλει τον διοικητικό εξαναγκασμό, χωρίς καν να εξηγεί τη θεσμική αυτή μεταστροφή.</w:t>
      </w:r>
    </w:p>
    <w:p/>
    <w:p/>
    <w:p>
      <w:pPr/>
      <w:r>
        <w:rPr/>
        <w:t xml:space="preserve">4. Δημόσιος χαρακτήρας δεν σημαίνει απλώς κρατική πλειοψηφία των μετοχών</w:t>
      </w:r>
    </w:p>
    <w:p/>
    <w:p/>
    <w:p>
      <w:pPr/>
      <w:r>
        <w:rPr/>
        <w:t xml:space="preserve">Η ΕΥΔΑΠ και η ΕΥΑΘ διαθέτουν σημαντική τεχνογνωσία στα δίκτυα ύδρευση-αποχέτευσης, έμπειρο προσωπικό και κρίσιμες υποδομές. Παράλληλα, όμως, είναι εισηγμένες ανώνυμες εταιρείες, λειτουργούν σύμφωνα με το εταιρικό δίκαιο και έχουν υποχρεώσεις όχι μόνο απέναντι στο Δημόσιο και στους καταναλωτές, αλλά και απέναντι στους ιδιώτες μετόχους τους.</w:t>
      </w:r>
    </w:p>
    <w:p/>
    <w:p>
      <w:pPr/>
      <w:r>
        <w:rPr/>
        <w:t xml:space="preserve">Οι ΔΕΥΑ και οι δημοτικές υπηρεσίες λειτουργούν ως τοπικοί κοινωφελείς φορείς, χωρίς σκοπό διανομής κερδών. Η μεταφορά τους στις δύο εισηγμένες εταιρείες αλλάζει το θεσμικό πλαίσιο μέσα στο οποίο θα λαμβάνονται οι αποφάσεις για: τις επενδύσεις, τα τιμολόγια, την κατανομή των πόρων, τη στελέχωση, τις εργολαβικές αναθέσεις, την προτεραιοποίηση των έργων.</w:t>
      </w:r>
    </w:p>
    <w:p/>
    <w:p>
      <w:pPr/>
      <w:r>
        <w:rPr/>
        <w:t xml:space="preserve">Η μεταβολή αυτή δεν αποτελεί μια ουδέτερη διοικητική διευθέτηση.</w:t>
      </w:r>
    </w:p>
    <w:p/>
    <w:p>
      <w:pPr/>
      <w:r>
        <w:rPr/>
        <w:t xml:space="preserve">Το Δημόσιο νερό δεν εξασφαλίζεται μόνο με το 50% συν μία μετοχή. Εξασφαλίζεται με καθολική πρόσβαση, κοινωνικά δίκαιη τιμολόγηση, προστασία από διακοπές υδροδότησης, δημόσια λογοδοσία, ουσιαστική συμμετοχή της Αυτοδιοίκησης, των εργαζομένων και των πολιτών και σαφή υπεροχή του κοινωνικού συμφέροντος απέναντι στην εταιρική απόδοση.</w:t>
      </w:r>
    </w:p>
    <w:p/>
    <w:p>
      <w:pPr/>
      <w:r>
        <w:rPr/>
        <w:t xml:space="preserve">Με τη διεύρυνση στο αντικείμενο των δύο εισηγμένων εταιρειών η λειτουργία των υπηρεσιών ύδατος υποτάσσεται σε χρηματοοικονομικά κριτήρια, στη διεύρυνση της ρυθμιζόμενης περιουσιακής βάσης και στην απόδοση επί των επενδεδυμένων κεφαλαίων.</w:t>
      </w:r>
    </w:p>
    <w:p/>
    <w:p>
      <w:pPr/>
      <w:r>
        <w:rPr/>
        <w:t xml:space="preserve">Η απλή επίκληση του «δημόσιου ελέγχου» δεν αρκεί. Χρειάζονται συγκεκριμένες θεσμικές εγγυήσεις, οι οποίες απουσιάζουν.</w:t>
      </w:r>
    </w:p>
    <w:p/>
    <w:p/>
    <w:p>
      <w:pPr/>
      <w:r>
        <w:rPr/>
        <w:t xml:space="preserve">5. Οι Δήμοι μετατρέπονται από αποφασίζοντες σε θεατές</w:t>
      </w:r>
    </w:p>
    <w:p/>
    <w:p/>
    <w:p>
      <w:pPr/>
      <w:r>
        <w:rPr/>
        <w:t xml:space="preserve">Το άρθρο 10 προβλέπει ειδικό συντονιστή και Συμβουλευτικό Συμβούλιο Συντονιστών. Οι αρμοδιότητές τους, όμως, περιορίζονται στην ενημέρωση, στην ανταλλαγή πληροφοριών και στη διατύπωση εισηγήσεων χωρίς δεσμευτικό χαρακτήρα.</w:t>
      </w:r>
    </w:p>
    <w:p/>
    <w:p>
      <w:pPr/>
      <w:r>
        <w:rPr/>
        <w:t xml:space="preserve">Ο συντονιστής: δεν συναποφασίζει για το επενδυτικό πρόγραμμα, δεν εγκρίνει τα τιμολόγια, δεν καθορίζει την κοινωνική πολιτική, δεν μπορεί να επιβάλει την προτεραιότητα ενός τοπικού έργου, δεν διαθέτει δικαίωμα αρνησικυρίας, δεν δεσμεύει το διοικητικό συμβούλιο της εταιρείας.</w:t>
      </w:r>
    </w:p>
    <w:p/>
    <w:p>
      <w:pPr/>
      <w:r>
        <w:rPr/>
        <w:t xml:space="preserve">Αντί για ουσιαστική συμμετοχή το νομοσχέδιο υλοποιεί θεσμοθετημένη ακρόαση χωρίς αποφασιστική αρμοδιότητα.</w:t>
      </w:r>
    </w:p>
    <w:p/>
    <w:p>
      <w:pPr/>
      <w:r>
        <w:rPr/>
        <w:t xml:space="preserve">Οι αιρετές διοικήσεις καλούνται να παραδώσουν την αρμοδιότητα και στη συνέχεια να υποβάλλουν παρατηρήσεις σε εκείνους που θα αποφασίζουν.</w:t>
      </w:r>
    </w:p>
    <w:p/>
    <w:p>
      <w:pPr/>
      <w:r>
        <w:rPr/>
        <w:t xml:space="preserve">Για να υπάρχει πραγματική αυτοδιοικητική συμμετοχή απαιτούνται: συναπόφαση για τα τοπικά επενδυτικά σχέδια, δεσμευτική διαβούλευση, υποχρέωση ειδικής αιτιολογίας για την απόρριψη δημοτικών προτάσεων, συμμετοχή της Αυτοδιοίκησης στα όργανα διοίκησης, δημόσια παρακολούθηση των έργων και των δαπανών ανά Δήμο, αρμοδιότητα παρέμβασης σε ζητήματα κοινωνικών τιμολογίων και τοπικών περιβαλλοντικών αναγκών.</w:t>
      </w:r>
    </w:p>
    <w:p/>
    <w:p>
      <w:pPr/>
      <w:r>
        <w:rPr/>
        <w:t xml:space="preserve">Η Αυτοδιοίκηση δεν μπορεί να αντιμετωπίζεται ως εμπόδιο που πρέπει πρώτα να παρακαμφθεί και ύστερα να ενημερωθεί.</w:t>
      </w:r>
    </w:p>
    <w:p/>
    <w:p/>
    <w:p>
      <w:pPr/>
      <w:r>
        <w:rPr/>
        <w:t xml:space="preserve">6. Τυπική κυριότητα χωρίς πραγματικό έλεγχο της δημοτικής περιουσίας</w:t>
      </w:r>
    </w:p>
    <w:p/>
    <w:p/>
    <w:p>
      <w:pPr/>
      <w:r>
        <w:rPr/>
        <w:t xml:space="preserve">Η δυνατότητα των Δήμων να διατηρήσουν την κυριότητα των παγίων παρουσιάζεται ως σημαντική εγγύηση.</w:t>
      </w:r>
    </w:p>
    <w:p/>
    <w:p>
      <w:pPr/>
      <w:r>
        <w:rPr/>
        <w:t xml:space="preserve">Η ρύθμιση αυτή αποτελεί βελτίωση σε σχέση με προηγούμενες εκδοχές, αλλά δεν επιλύει το ουσιαστικό πρόβλημα.</w:t>
      </w:r>
    </w:p>
    <w:p/>
    <w:p>
      <w:pPr/>
      <w:r>
        <w:rPr/>
        <w:t xml:space="preserve">Ακόμη και όταν η κυριότητα παραμένει στον Δήμο, η δραστηριότητα μεταφέρεται υποχρεωτικά στην ΕΥΔΑΠ ή την ΕΥΑΘ. Η εταιρεία αποκτά τη χρήση, τη διαχείριση, την εκμετάλλευση, τη συντήρηση και την επισκευή των υποδομών.</w:t>
      </w:r>
    </w:p>
    <w:p/>
    <w:p>
      <w:pPr/>
      <w:r>
        <w:rPr/>
        <w:t xml:space="preserve">Ο Δήμος μπορεί να παραμένει ιδιοκτήτης στα χαρτιά, αλλά χάνει τον πραγματικό έλεγχο της λειτουργίας, των εσόδων, των επενδύσεων και της αξιοποίησης της περιουσίας του.</w:t>
      </w:r>
    </w:p>
    <w:p/>
    <w:p>
      <w:pPr/>
      <w:r>
        <w:rPr/>
        <w:t xml:space="preserve">Η κυριότητα χωρίς χρήση, διοίκηση και έλεγχο κινδυνεύει να καταστεί κενό γράμμα.</w:t>
      </w:r>
    </w:p>
    <w:p/>
    <w:p>
      <w:pPr/>
      <w:r>
        <w:rPr/>
        <w:t xml:space="preserve">Σοβαρά ερωτήματα δημιουργεί και η διαδικασία αποτίμησης. Η χρήση της Καθαρής Παρούσας Αξίας αποτιμά κυρίως τις μελλοντικές χρηματοροές και όχι κατ’ ανάγκη τη λογιστική, κοινωνική ή αναπαραγωγική αξία των υποδομών.</w:t>
      </w:r>
    </w:p>
    <w:p/>
    <w:p>
      <w:pPr/>
      <w:r>
        <w:rPr/>
        <w:t xml:space="preserve">Μια ΔΕΥΑ μπορεί να παρουσιάζει μικρό ή αρνητικό οικονομικό αποτέλεσμα, επειδή λειτουργεί χωρίς σκοπό κερδοφορίας και παρέχει υπηρεσίες στο κόστος. Αυτό δεν σημαίνει ότι τα δίκτυα, τα αντλιοστάσια, οι γεωτρήσεις, οι εγκαταστάσεις επεξεργασίας και τα έργα της δεν έχουν πραγματική αξία.</w:t>
      </w:r>
    </w:p>
    <w:p/>
    <w:p>
      <w:pPr/>
      <w:r>
        <w:rPr/>
        <w:t xml:space="preserve">Δεν μπορεί η μη κερδοσκοπική λειτουργία ενός δημόσιου φορέα να μετατρέπεται σε μηχανισμό υποτίμησης της περιουσίας του.</w:t>
      </w:r>
    </w:p>
    <w:p/>
    <w:p>
      <w:pPr/>
      <w:r>
        <w:rPr/>
        <w:t xml:space="preserve">Ιδιαίτερη προστασία απαιτείται για έργα που χρηματοδοτήθηκαν με: δημοτικά τέλη, ίδιους πόρους των Δήμων, κρατικές επιχορηγήσεις, ευρωπαϊκά προγράμματα, δανεισμό για την κάλυψη ίδιας συμμετοχής.</w:t>
      </w:r>
    </w:p>
    <w:p/>
    <w:p>
      <w:pPr/>
      <w:r>
        <w:rPr/>
        <w:t xml:space="preserve">Δεν είναι αποδεκτό να μεταφέρονται δημόσιες υποδομές μεγάλης αξίας με τίμημα που υπολογίζεται κυρίως με βάση την περιορισμένη ή μηδενική κερδοφορία τους. Ακόμη πιο παράλογο είναι να υπάρχει περίπτωση ένας Δήμος να επιβαρυνθεί οικονομικά επειδή η αποτίμηση της δραστηριότητάς του υπολογίστηκε ως αρνητική.</w:t>
      </w:r>
    </w:p>
    <w:p/>
    <w:p>
      <w:pPr/>
      <w:r>
        <w:rPr/>
        <w:t xml:space="preserve">Απαιτούνται:</w:t>
      </w:r>
    </w:p>
    <w:p/>
    <w:p>
      <w:pPr/>
      <w:r>
        <w:rPr/>
        <w:t xml:space="preserve">1. Πλήρης τεχνική και οικονομική καταγραφή πριν από οποιαδήποτε μεταφορά.</w:t>
      </w:r>
    </w:p>
    <w:p/>
    <w:p>
      <w:pPr/>
      <w:r>
        <w:rPr/>
        <w:t xml:space="preserve">2. Ανεξάρτητη αποτίμηση και όχι αποκλειστικά από συμβούλους που επιλέγουν οι εταιρείες που αποκτούν τη δραστηριότητα.</w:t>
      </w:r>
    </w:p>
    <w:p/>
    <w:p>
      <w:pPr/>
      <w:r>
        <w:rPr/>
        <w:t xml:space="preserve">3. Συνυπολογισμός της λογιστικής και της αναπαραγωγικής αξίας των υποδομών.</w:t>
      </w:r>
    </w:p>
    <w:p/>
    <w:p>
      <w:pPr/>
      <w:r>
        <w:rPr/>
        <w:t xml:space="preserve">4. Ειδική προστασία των κρατικών και ευρωπαϊκών επιχορηγήσεων.</w:t>
      </w:r>
    </w:p>
    <w:p/>
    <w:p>
      <w:pPr/>
      <w:r>
        <w:rPr/>
        <w:t xml:space="preserve">5. Ρητή απαγόρευση μετακύλισης αρνητικής αποτίμησης στους Δήμους.</w:t>
      </w:r>
    </w:p>
    <w:p/>
    <w:p>
      <w:pPr/>
      <w:r>
        <w:rPr/>
        <w:t xml:space="preserve">6. Σαφής κατανομή των οικονομικών, δικαστικών και περιβαλλοντικών υποχρεώσεων.</w:t>
      </w:r>
    </w:p>
    <w:p/>
    <w:p>
      <w:pPr/>
      <w:r>
        <w:rPr/>
        <w:t xml:space="preserve">7. Πλήρης δικαστική προστασία πριν δημιουργηθούν μη αναστρέψιμα αποτελέσματα.</w:t>
      </w:r>
    </w:p>
    <w:p/>
    <w:p/>
    <w:p>
      <w:pPr/>
      <w:r>
        <w:rPr/>
        <w:t xml:space="preserve">7. Το νομοσχέδιο δεν εγγυάται ότι οι πολίτες θα πληρώνουν λιγότερα</w:t>
      </w:r>
    </w:p>
    <w:p/>
    <w:p/>
    <w:p>
      <w:pPr/>
      <w:r>
        <w:rPr/>
        <w:t xml:space="preserve">Η τιμή του νερού είναι το ερώτημα που αφορά άμεσα κάθε νοικοκυριό, κάθε επιχείρηση και κάθε αγρότη. Κι όμως, το νομοσχέδιο δεν απαντά στο βασικό ερώτημα:</w:t>
      </w:r>
    </w:p>
    <w:p/>
    <w:p>
      <w:pPr/>
      <w:r>
        <w:rPr/>
        <w:t xml:space="preserve">Μετά την υποχρεωτική μεταφορά οι πολίτες θα πληρώνουν λιγότερο, το ίδιο ή περισσότερο;</w:t>
      </w:r>
    </w:p>
    <w:p/>
    <w:p>
      <w:pPr/>
      <w:r>
        <w:rPr/>
        <w:t xml:space="preserve">Δεν παρουσιάζονται συγκεκριμένες εκτιμήσεις ανά περιοχή.</w:t>
      </w:r>
    </w:p>
    <w:p/>
    <w:p>
      <w:pPr/>
      <w:r>
        <w:rPr/>
        <w:t xml:space="preserve">Τα νέα τιμολόγια θα επηρεάζονται από: το κόστος των επενδύσεων, τη συντήρηση των νέων δικτύων, τις υποχρεώσεις που μεταφέρονται, το κόστος χρηματοδότησης, τη ρυθμιζόμενη περιουσιακή βάση, την αναγνωριζόμενη απόδοση επί των επενδεδυμένων κεφαλαίων, το κόστος της ίδιας της μετάβασης.</w:t>
      </w:r>
    </w:p>
    <w:p/>
    <w:p>
      <w:pPr/>
      <w:r>
        <w:rPr/>
        <w:t xml:space="preserve">Το κόστος των ελέγχων, των αποτιμήσεων και των συμβούλων εντάσσεται επίσης στη ρυθμιζόμενη περιουσιακή βάση. Δηλαδή, ακόμη και το κόστος της κυβερνητικής επιλογής μπορεί τελικά να επιστρέψει στους καταναλωτές μέσω των τιμολογίων.</w:t>
      </w:r>
    </w:p>
    <w:p/>
    <w:p>
      <w:pPr/>
      <w:r>
        <w:rPr/>
        <w:t xml:space="preserve">Παρά τη σημασία του θέματος, προβλέπεται μεταβατική προστασία μόνο για τα τιμολόγια άρδευσης και για περιορισμένο χρονικό διάστημα. Δεν υπάρχει αντίστοιχη ρητή προστασία για την ύδρευση και την αποχέτευση.</w:t>
      </w:r>
    </w:p>
    <w:p/>
    <w:p>
      <w:pPr/>
      <w:r>
        <w:rPr/>
        <w:t xml:space="preserve">Δεν κατοχυρώνεται:η διατήρηση των ευνοϊκότερων τοπικών κοινωνικών τιμολογίων, ανώτατο όριο αύξησης, προστασία της βασικής οικιακής κατανάλωσης, δωρεάν ή χαμηλού κόστους ελάχιστη ποσότητα νερού, απαγόρευση πλήρους διακοπής της υδροδότησης για οικονομικά αδύναμα νοικοκυριά.</w:t>
      </w:r>
    </w:p>
    <w:p/>
    <w:p>
      <w:pPr/>
      <w:r>
        <w:rPr/>
        <w:t xml:space="preserve">Η ανάκτηση του κόστους θα μετατραπεί σε μηχανισμό μεταφοράς κάθε επενδυτικού και χρηματοοικονομικού βάρους στους λογαριασμούς των πολιτών.</w:t>
      </w:r>
    </w:p>
    <w:p/>
    <w:p/>
    <w:p>
      <w:pPr/>
      <w:r>
        <w:rPr/>
        <w:t xml:space="preserve">8. Τεράστια επέκταση χωρίς δεσμευτικό σχέδιο στελέχωσης</w:t>
      </w:r>
    </w:p>
    <w:p/>
    <w:p/>
    <w:p>
      <w:pPr/>
      <w:r>
        <w:rPr/>
        <w:t xml:space="preserve">Η ΕΥΔΑΠ και η ΕΥΑΘ διαθέτουν τεχνογνωσία στη λειτουργία δικτύων ύδρευσης-αποχέτευσης . Δεν διαθέτουν καμία τεχνογνωσία στο αρδευτικό νερό και στα δίκτυα ομβρίων και δε διαθέτουν απεριόριστο προσωπικό, εξοπλισμό και οργανωτικές δυνατότητες.</w:t>
      </w:r>
    </w:p>
    <w:p/>
    <w:p>
      <w:pPr/>
      <w:r>
        <w:rPr/>
        <w:t xml:space="preserve">Καλούνται να αναλάβουν ταυτόχρονα: νέες περιφερειακές ενότητες, εκατοντάδες εγκαταστάσεις, διαφορετικά και συχνά πεπαλαιωμένα δίκτυα, γεωτρήσεις και τοπικούς υδροφορείς, βιολογικούς καθαρισμούς, αντλιοστάσια, υπηρεσίες άρδευσης, δίκτυα ομβρίων, ορεινούς και απομακρυσμένους οικισμούς, περιοχές με μεγάλη τουριστική εποχικότητα.</w:t>
      </w:r>
    </w:p>
    <w:p/>
    <w:p>
      <w:pPr/>
      <w:r>
        <w:rPr/>
        <w:t xml:space="preserve">Δεν υπάρχει όμως σαφές και κοστολογημένο πρόγραμμα:μόνιμων προσλήψεων, δημιουργίας τοπικών συνεργείων, προμήθειας εξοπλισμού, αποκεντρωμένης εξυπηρέτησης, οργανωτικής και ψηφιακής ενοποίησης.</w:t>
      </w:r>
    </w:p>
    <w:p/>
    <w:p>
      <w:pPr/>
      <w:r>
        <w:rPr/>
        <w:t xml:space="preserve">Το αρχικό υλικό για τη δομή της παρέμβασης ορθά επισημαίνει ότι η γεωγραφική και λειτουργική διεύρυνση συνοδεύεται από κρίσιμες νέες αρμοδιότητες, χωρίς να προκύπτει αντίστοιχη ενίσχυση σε προσωπικό και πόρους.</w:t>
      </w:r>
    </w:p>
    <w:p/>
    <w:p>
      <w:pPr/>
      <w:r>
        <w:rPr/>
        <w:t xml:space="preserve">Ο κίνδυνος είναι διπλός: να επιβαρυνθούν περαιτέρω οι υφιστάμενες υπηρεσίες των δύο εταιρειών, να υποβαθμιστεί η εξυπηρέτηση των νέων και απομακρυσμένων περιοχών.</w:t>
      </w:r>
    </w:p>
    <w:p/>
    <w:p>
      <w:pPr/>
      <w:r>
        <w:rPr/>
        <w:t xml:space="preserve">Οι υποσχέσεις περί «οικονομιών κλίμακας» δεν αρκούν. Χωρίς προσωπικό και τοπική επιχειρησιακή παρουσία, οι οικονομίες κλίμακας μπορεί να σημαίνουν απλώς λιγότερα συνεργεία, μεγαλύτερους χρόνους αποκατάστασης και υπηρεσίες ακόμη πιο μακριά από τον πολίτη.</w:t>
      </w:r>
    </w:p>
    <w:p/>
    <w:p>
      <w:pPr/>
      <w:r>
        <w:rPr/>
        <w:t xml:space="preserve">Πρέπει να θεσπιστούν δεσμευτικά πρότυπα: μέγιστου χρόνου αποκατάστασης βλαβών, ελάχιστης στελέχωσης ανά περιοχή, λειτουργίας τοπικών συνεργείων, χρόνου ανταπόκρισης σε παράπονα, χρόνου νέας σύνδεσης, τακτικής συντήρησης, δημοσιοποίησης δεικτών ποιότητας ανά Δήμο.</w:t>
      </w:r>
    </w:p>
    <w:p/>
    <w:p/>
    <w:p>
      <w:pPr/>
      <w:r>
        <w:rPr/>
        <w:t xml:space="preserve">9. Οι εργαζόμενοι δεν μπορούν να αντιμετωπιστούν ως λογιστικό στοιχείο της μεταφοράς</w:t>
      </w:r>
    </w:p>
    <w:p/>
    <w:p/>
    <w:p>
      <w:pPr/>
      <w:r>
        <w:rPr/>
        <w:t xml:space="preserve">Το νομοσχέδιο προβλέπει τη μεταφορά προσωπικού και διακηρύσσει ότι οι εργαζόμενοι θα έχουν ίδια δικαιώματα και υποχρεώσεις με το προσωπικό της ΕΥΔΑΠ και της ΕΥΑΘ.</w:t>
      </w:r>
    </w:p>
    <w:p/>
    <w:p>
      <w:pPr/>
      <w:r>
        <w:rPr/>
        <w:t xml:space="preserve">Δεν περιγράφει όμως με σαφήνεια πώς θα ενοποιηθούν: διαφορετικά μισθολογικά καθεστώτα, συλλογικές συμβάσεις, κανονισμοί προσωπικού, επιδόματα, βαθμολογική εξέλιξη, θέσεις ευθύνης, τόποι εργασίας, ασφαλιστικά και συνταξιοδοτικά δικαιώματα.</w:t>
      </w:r>
    </w:p>
    <w:p/>
    <w:p>
      <w:pPr/>
      <w:r>
        <w:rPr/>
        <w:t xml:space="preserve">Οι γενικές διαβεβαιώσεις δεν αρκούν. Χρειάζονται ρητές και δεσμευτικές εγγυήσεις: καμία απόλυση, καμία μείωση αποδοχών, αναγνώριση ολόκληρης της προϋπηρεσίας, διατήρηση ασφαλιστικών και συνταξιοδοτικών δικαιωμάτων, πλήρης εφαρμογή της ευνοϊκότερης συλλογικής ρύθμισης, προστασία του τόπου εργασίας, διαφανής ένταξη σε θέσεις και κλάδους, αξιοποίηση της τοπικής τεχνογνωσίας, πρόγραμμα νέων μόνιμων προσλήψεων.</w:t>
      </w:r>
    </w:p>
    <w:p/>
    <w:p>
      <w:pPr/>
      <w:r>
        <w:rPr/>
        <w:t xml:space="preserve">Η διεύρυνση των αρμοδιοτήτων δεν μπορεί να στηριχθεί στην εντατικοποίηση της εργασίας και στην επέκταση των εργολαβιών.</w:t>
      </w:r>
    </w:p>
    <w:p/>
    <w:p/>
    <w:p>
      <w:pPr/>
      <w:r>
        <w:rPr/>
        <w:t xml:space="preserve">10. Η μεταφορά των ομβρίων δημιουργεί νέο κατακερματισμό ευθυνών</w:t>
      </w:r>
    </w:p>
    <w:p/>
    <w:p/>
    <w:p>
      <w:pPr/>
      <w:r>
        <w:rPr/>
        <w:t xml:space="preserve">Το νομοσχέδιο μεταφέρει τη διαχείριση των δικτύων ομβρίων στην ΕΥΔΑΠ και την ΕΥΑΘ, αλλά αφήνει τον καθαρισμό των φρεατίων στους Δήμους. Η διάκριση αυτή μπορεί να δημιουργήσει ένα νέο πεδίο μετακύλισης ευθυνών. Σε ένα πλημμυρικό επεισόδιο ποιος θα ευθύνεται: για το φραγμένο φρεάτιο; για την ανεπαρκή συντήρηση του αγωγού; για τη χαμηλή παροχετευτικότητα; για την καθυστέρηση ενός έργου επέκτασης; για τον επιχειρησιακό συντονισμό; για την αποζημίωση των πληγέντων;</w:t>
      </w:r>
    </w:p>
    <w:p/>
    <w:p>
      <w:pPr/>
      <w:r>
        <w:rPr/>
        <w:t xml:space="preserve">Η αντιπλημμυρική προστασία δεν μπορεί να τεμαχίζεται μεταξύ εταιρειών, Δήμων, Περιφερειών και Υπουργείων χωρίς απολύτως σαφή κατανομή αρμοδιοτήτων.</w:t>
      </w:r>
    </w:p>
    <w:p/>
    <w:p>
      <w:pPr/>
      <w:r>
        <w:rPr/>
        <w:t xml:space="preserve">Απαιτούνται: ενιαίο επιχειρησιακό πρωτόκολλο, κοινό πληροφοριακό σύστημα, σαφής χρηματοδότηση, προσδιορισμός της ευθύνης κάθε φορέα, κοινά σχέδια συντήρησης και επέμβασης, μόνιμος μηχανισμός συντονισμού.</w:t>
      </w:r>
    </w:p>
    <w:p/>
    <w:p/>
    <w:p>
      <w:pPr/>
      <w:r>
        <w:rPr/>
        <w:t xml:space="preserve">11. Τα άρθρα για τη λειψυδρία διευκολύνουν τις κατεπείγουσες διαδικασίες, τις αναθέσεις έργων και την τροποποίηση υφιστάμενων σχεδίων</w:t>
      </w:r>
    </w:p>
    <w:p/>
    <w:p/>
    <w:p>
      <w:pPr/>
      <w:r>
        <w:rPr/>
        <w:t xml:space="preserve">Η κλιματική κρίση χρησιμοποιείται ως γενικό άλλοθι για περιορισμό του ανταγωνισμού στις αναθέσεις, εξασθένηση των περιβαλλοντικών ελέγχων, παράκαμψη των τοπικών κοινωνιών, αποφάσεις χωρίς επαρκή επιστημονική τεκμηρίωση, μεγάλα έργα χωρίς εξέταση εναλλακτικών λύσεων.</w:t>
      </w:r>
    </w:p>
    <w:p/>
    <w:p>
      <w:pPr/>
      <w:r>
        <w:rPr/>
        <w:t xml:space="preserve">Η επιλογή αναδόχων με διαδικασίες διαπραγμάτευσης χωρίς προηγούμενη δημοσίευση πρέπει να αποτελεί απολύτως εξαιρετική λύση, με αυστηρή αιτιολόγηση, πλήρη δημοσιότητα, χρονικούς περιορισμούς και ανεξάρτητο έλεγχο.</w:t>
      </w:r>
    </w:p>
    <w:p/>
    <w:p>
      <w:pPr/>
      <w:r>
        <w:rPr/>
        <w:t xml:space="preserve">Η αντιμετώπιση της λειψυδρίας δεν είναι μόνο και κυρίως ζήτημα νέων φραγμάτων, μεταφοράς νερού, γεωτρήσεων και αφαλατώσεων. Είναι πρωτίστως ζήτημα: μείωσης των διαρροών, προστασίας των υδροφορέων, ελέγχου των παράνομων αντλήσεων, επαναχρησιμοποίησης επεξεργασμένων λυμάτων, συλλογής και αξιοποίησης όμβριων υδάτων, αλλαγής των υδροβόρων παραγωγικών πρακτικών, περιορισμού της σπατάλης, σύνδεσης της τουριστικής και πολεοδομικής ανάπτυξης με τη φέρουσα ικανότητα κάθε περιοχής.</w:t>
      </w:r>
    </w:p>
    <w:p/>
    <w:p>
      <w:pPr/>
      <w:r>
        <w:rPr/>
        <w:t xml:space="preserve">Το νομοσχέδιο δίνει μεγαλύτερη έμφαση στην αύξηση της προσφοράς παρά στη διαχείριση της ζήτησης. Αναζητεί περισσότερο νερό χωρίς να αλλάζει επαρκώς το μοντέλο που το σπαταλά. Δεν είναι ολιστική πολιτική.</w:t>
      </w:r>
    </w:p>
    <w:p/>
    <w:p/>
    <w:p>
      <w:pPr/>
      <w:r>
        <w:rPr/>
        <w:t xml:space="preserve">12. Ολοκληρωμένη διαχείριση σημαίνει σχεδιασμός ανά λεκάνη απορροής</w:t>
      </w:r>
    </w:p>
    <w:p/>
    <w:p/>
    <w:p>
      <w:pPr/>
      <w:r>
        <w:rPr/>
        <w:t xml:space="preserve">Η διαχείριση του νερού πρέπει να γίνεται με βάση τη φυσική ενότητα του υδατικού συστήματος και όχι μόνο τα διοικητικά ή εταιρικά όρια. Το νερό των ποταμών, των λιμνών, των υπόγειων υδροφορέων, των πηγών, των αρδευτικών και αστικών δικτύων αποτελεί ενιαίο κύκλο.</w:t>
      </w:r>
    </w:p>
    <w:p/>
    <w:p>
      <w:pPr/>
      <w:r>
        <w:rPr/>
        <w:t xml:space="preserve">Η ολοκληρωμένη διαχείριση πρέπει να συνδέει: την ύδρευση, την άρδευση, την αποχέτευση, την αντιπλημμυρική προστασία, τα οικοσυστήματα, τη γεωργία, τη βιομηχανία, τον τουρισμό, τις χρήσεις γης, την κλιματική προσαρμογή.</w:t>
      </w:r>
    </w:p>
    <w:p/>
    <w:p>
      <w:pPr/>
      <w:r>
        <w:rPr/>
        <w:t xml:space="preserve">Η αρχή της λεκάνης απορροής δεν πρέπει όμως να μετατρέπεται σε πρόσχημα για τη συγκέντρωση της διαχείρισης σε λίγες εταιρικές δομές, μακριά από τις τοπικές κοινωνίες.</w:t>
      </w:r>
    </w:p>
    <w:p/>
    <w:p>
      <w:pPr/>
      <w:r>
        <w:rPr/>
        <w:t xml:space="preserve">Ο σχεδιασμός πρέπει να είναι υπερτοπικός, αλλά η διοίκηση δημόσια, αποκεντρωμένη, διαφανής και κοινωνικά ελεγχόμενη.</w:t>
      </w:r>
    </w:p>
    <w:p/>
    <w:p/>
    <w:p>
      <w:pPr/>
      <w:r>
        <w:rPr/>
        <w:t xml:space="preserve">13. Η ΡΑΑΕΥ και η ΚΥΑ τιμολόγησης μεταφέρουν το κόστος της συγχώνευσης στους καταναλωτές. Θα γίνει το νερό σαν το ρεύμα ακριβό;</w:t>
      </w:r>
    </w:p>
    <w:p/>
    <w:p/>
    <w:p>
      <w:pPr/>
      <w:r>
        <w:rPr/>
        <w:t xml:space="preserve">Η ενίσχυση των αρμοδιοτήτων της ΡΑΑΕΥ δεν αποτελεί μια ουδέτερη διοικητική μεταβολή. Με το Κεφάλαιο ΣΤ΄ η Αρχή αποκτά αποφασιστικό ρόλο στην έγκριση των τιμολογίων, εφαρμόζοντας την ΚΥΑ 103755/2994/26.9.2024, η οποία οργανώνει την τιμολόγηση των υπηρεσιών ύδατος με βάση την ανάκτηση του κόστους.</w:t>
      </w:r>
    </w:p>
    <w:p/>
    <w:p>
      <w:pPr/>
      <w:r>
        <w:rPr/>
        <w:t xml:space="preserve">Το κρίσιμο ζήτημα είναι ποιο κόστος θα κληθούν να ανακτήσουν τα νέα τιμολόγια. Το νομοσχέδιο προβλέπει ρητά ότι οι δαπάνες για την υλοποίηση της συγχώνευσης —οικονομικοί, τεχνικοί, νομικοί και φορολογικοί έλεγχοι, αποτιμήσεις και αμοιβές συμβούλων— κεφαλαιοποιούνται, εντάσσονται στη Ρυθμιζόμενη Περιουσιακή Βάση των εταιρειών και αναγνωρίζονται ως δικαιολογούμενο χρηματοοικονομικό κόστος κατά τον καθορισμό του απαιτούμενου εσόδου από τη ΡΑΑΕΥ.</w:t>
      </w:r>
    </w:p>
    <w:p/>
    <w:p>
      <w:pPr/>
      <w:r>
        <w:rPr/>
        <w:t xml:space="preserve">Το κόστος της κυβερνητικής επιλογής δεν θα βαρύνει μόνο τον κρατικό προϋπολογισμό ή τις εταιρείες. Θα ενσωματωθεί στον μηχανισμό υπολογισμού των τιμολογίων. Στο απαιτούμενο έσοδο θα προστεθούν επίσης το κόστος των νέων επενδύσεων, η συντήρηση των δικτύων, το χρηματοοικονομικό κόστος, η απόσβεση των υποδομών και η προβλεπόμενη απόδοση επί της Ρυθμιζόμενης Περιουσιακής Βάσης.</w:t>
      </w:r>
    </w:p>
    <w:p/>
    <w:p>
      <w:pPr/>
      <w:r>
        <w:rPr/>
        <w:t xml:space="preserve">Επομένως, στις περιοχές όπου τα σημερινά τιμολόγια των Δήμων και των ΔΕΥΑ δεν καλύπτουν το νέο συνολικό αναγνωριζόμενο κόστος, η αύξηση δεν αποτελεί έναν θεωρητικό κίνδυνο. Η προς τα πάνω αναπροσαρμογή γίνεται πρακτικά υποχρεωτική, προκειμένου να επιτευχθεί το απαιτούμενο έσοδο που θα εγκρίνει η ΡΑΑΕΥ. Οι πολίτες θα κληθούν έτσι να χρηματοδοτήσουν μέσω των λογαριασμών τους όχι μόνο το νερό που καταναλώνουν, αλλά και το κόστος της ίδιας της συγχώνευσης.</w:t>
      </w:r>
    </w:p>
    <w:p/>
    <w:p>
      <w:pPr/>
      <w:r>
        <w:rPr/>
        <w:t xml:space="preserve">Η ανησυχία εντείνεται επειδή το νομοσχέδιο δεν προβλέπει ουσιαστική μεταβατική προστασία για τα τιμολόγια ύδρευσης και αποχέτευσης. Η προσωρινή διατήρηση των υφιστάμενων τιμών αφορά μόνο την άρδευση και μόνο για τρία χρόνια. Για την ύδρευση και την αποχέτευση δεν υπάρχει αντίστοιχο πάγωμα, ανώτατο όριο αύξησης ή εγγύηση διατήρησης των ευνοϊκότερων κοινωνικών τιμολογίων.</w:t>
      </w:r>
    </w:p>
    <w:p/>
    <w:p>
      <w:pPr/>
      <w:r>
        <w:rPr/>
        <w:t xml:space="preserve">Η κυβέρνηση, συνεπώς, δεν μπορεί να ισχυρίζεται ότι η μεταρρύθμιση δεν θα επιβαρύνει τους καταναλωτές, όταν το ίδιο το νομοσχέδιο προβλέπει τον μηχανισμό μέσω του οποίου οι δαπάνες της θα περάσουν στα τιμολόγια. Η συγχώνευση δεν είναι δωρεάν. Το νομοσχέδιο προετοιμάζει ώστε το κόστος της να πληρωθεί από τους πολίτες.</w:t>
      </w:r>
    </w:p>
    <w:p/>
    <w:p/>
    <w:p>
      <w:pPr/>
      <w:r>
        <w:rPr/>
        <w:t xml:space="preserve">14. Η εναλλακτική πρόταση</w:t>
      </w:r>
    </w:p>
    <w:p/>
    <w:p/>
    <w:p>
      <w:pPr/>
      <w:r>
        <w:rPr/>
        <w:t xml:space="preserve">Η κατηγορηματική αντίθεση στο νομοσχέδιο δεν σημαίνει αποδοχή της σημερινής κατάστασης. Δεν λειτουργούν όλες οι ΔΕΥΑ αποτελεσματικά. Υπάρχουν προβλήματα υποστελέχωσης, οικονομικής διαχείρισης, τεχνικών ελλείψεων και άνισης ποιότητας υπηρεσιών. Αυτά πρέπει να αντιμετωπιστούν και όχι να αποκρυφθούν.</w:t>
      </w:r>
    </w:p>
    <w:p/>
    <w:p>
      <w:pPr/>
      <w:r>
        <w:rPr/>
        <w:t xml:space="preserve">Η λύση δεν είναι η οριζόντια κατάργηση όλων των τοπικών σχημάτων, ανεξάρτητα από την κατάσταση, την αποτελεσματικότητα και τις ιδιαιτερότητες κάθε περιοχής.</w:t>
      </w:r>
    </w:p>
    <w:p/>
    <w:p>
      <w:pPr/>
      <w:r>
        <w:rPr/>
        <w:t xml:space="preserve">Απαιτείται ένα συνεκτικό πρόγραμμα δημόσιας μεταρρύθμισης:</w:t>
      </w:r>
    </w:p>
    <w:p/>
    <w:p>
      <w:pPr/>
      <w:r>
        <w:rPr/>
        <w:t xml:space="preserve">Πρώτον: σχεδιασμός ανά λεκάνη απορροής</w:t>
      </w:r>
    </w:p>
    <w:p/>
    <w:p>
      <w:pPr/>
      <w:r>
        <w:rPr/>
        <w:t xml:space="preserve">Με δεσμευτικά υδατικά ισοζύγια, προστασία των οικοσυστημάτων και σύνδεση των διαθέσιμων πόρων με τον αναπτυξιακό σχεδιασμό.</w:t>
      </w:r>
    </w:p>
    <w:p/>
    <w:p>
      <w:pPr/>
      <w:r>
        <w:rPr/>
        <w:t xml:space="preserve">Δεύτερον: αντικειμενική αξιολόγηση όλων των παρόχων</w:t>
      </w:r>
    </w:p>
    <w:p/>
    <w:p>
      <w:pPr/>
      <w:r>
        <w:rPr/>
        <w:t xml:space="preserve">Με ενιαίους δείκτες ποιότητας νερού, απωλειών δικτύου, περιβαλλοντικής επίδοσης, οικονομικής διαχείρισης και εξυπηρέτησης πολιτών.</w:t>
      </w:r>
    </w:p>
    <w:p/>
    <w:p>
      <w:pPr/>
      <w:r>
        <w:rPr/>
        <w:t xml:space="preserve">Οι αποτελεσματικοί φορείς πρέπει να στηρίζονται. Οι προβληματικοί να εξυγιαίνονται με συγκεκριμένο σχέδιο.</w:t>
      </w:r>
    </w:p>
    <w:p/>
    <w:p>
      <w:pPr/>
      <w:r>
        <w:rPr/>
        <w:t xml:space="preserve">Τρίτον: εθελοντικές και τεκμηριωμένες συνεργασίες</w:t>
      </w:r>
    </w:p>
    <w:p/>
    <w:p>
      <w:pPr/>
      <w:r>
        <w:rPr/>
        <w:t xml:space="preserve">Οι συνενώσεις και οι διαδημοτικές συνεργασίες πρέπει να προχωρούν όταν αποδεικνύεται ότι βελτιώνουν τις υπηρεσίες και με τη συναίνεση των αιρετών οργάνων και των τοπικών κοινωνιών.</w:t>
      </w:r>
    </w:p>
    <w:p/>
    <w:p>
      <w:pPr/>
      <w:r>
        <w:rPr/>
        <w:t xml:space="preserve">Τέταρτον: δημόσιο επενδυτικό πρόγραμμα</w:t>
      </w:r>
    </w:p>
    <w:p/>
    <w:p>
      <w:pPr/>
      <w:r>
        <w:rPr/>
        <w:t xml:space="preserve">Για αντικατάσταση παλαιών δικτύων, τηλεμετρία, μείωση διαρροών, ενεργειακή αυτονομία, αναβάθμιση βιολογικών καθαρισμών, επαναχρησιμοποίηση και προστασία υδροφορέων.</w:t>
      </w:r>
    </w:p>
    <w:p/>
    <w:p>
      <w:pPr/>
      <w:r>
        <w:rPr/>
        <w:t xml:space="preserve">Οι επενδύσεις αυτές δεν μπορεί να χρηματοδοτούνται αποκλειστικά από τους λογαριασμούς των καταναλωτών.</w:t>
      </w:r>
    </w:p>
    <w:p/>
    <w:p>
      <w:pPr/>
      <w:r>
        <w:rPr/>
        <w:t xml:space="preserve">Πέμπτον: μόνιμο προσωπικό και τεχνική υποστήριξη</w:t>
      </w:r>
    </w:p>
    <w:p/>
    <w:p>
      <w:pPr/>
      <w:r>
        <w:rPr/>
        <w:t xml:space="preserve">Σε ΔΕΥΑ, Δήμους, ΕΥΔΑΠ, ΕΥΑΘ, ΓΟΕΒ, ΤΟΕΒ, Περιφέρειες και ελεγκτικούς φορείς.</w:t>
      </w:r>
    </w:p>
    <w:p/>
    <w:p>
      <w:pPr/>
      <w:r>
        <w:rPr/>
        <w:t xml:space="preserve">Έκτον: δημοκρατικός και κοινωνικός έλεγχος</w:t>
      </w:r>
    </w:p>
    <w:p/>
    <w:p>
      <w:pPr/>
      <w:r>
        <w:rPr/>
        <w:t xml:space="preserve">Με αποφασιστική συμμετοχή της Αυτοδιοίκησης, των εργαζομένων, των καταναλωτών, των αγροτών και των περιβαλλοντικών φορέων.</w:t>
      </w:r>
    </w:p>
    <w:p/>
    <w:p>
      <w:pPr/>
      <w:r>
        <w:rPr/>
        <w:t xml:space="preserve">Έβδομον: καθολική πρόσβαση και δίκαιη τιμολόγηση</w:t>
      </w:r>
    </w:p>
    <w:p/>
    <w:p>
      <w:pPr/>
      <w:r>
        <w:rPr/>
        <w:t xml:space="preserve">Με προστασία της βασικής ανθρώπινης κατανάλωσης και αυξημένη χρέωση της σπατάλης, της υπερκατανάλωσης και των ιδιαίτερα υδροβόρων κερδοσκοπικών χρήσεων.</w:t>
      </w:r>
    </w:p>
    <w:p/>
    <w:p/>
    <w:p>
      <w:pPr/>
      <w:r>
        <w:rPr/>
        <w:t xml:space="preserve">Συμπέρασμα.</w:t>
      </w:r>
    </w:p>
    <w:p/>
    <w:p>
      <w:pPr/>
      <w:r>
        <w:rPr/>
        <w:t xml:space="preserve">Δεν πρόκειται για μεμονωμένη ρύθμιση, αλλά για νέο εθνικό μοντέλο συγκέντρωσης</w:t>
      </w:r>
    </w:p>
    <w:p/>
    <w:p>
      <w:pPr/>
      <w:r>
        <w:rPr/>
        <w:t xml:space="preserve">Το νομοσχέδιο αλλάζει το μοντέλο διαχείρισης του νερού, αφαιρεί κρίσιμες αρμοδιότητες από την Τοπική Αυτοδιοίκηση, συγκεντρώνει τη διοίκηση και τα έσοδα σε δύο εισηγμένες εταιρείες, μεταφέρει τεράστια περιουσιακά και επιχειρησιακά βάρη χωρίς ολοκληρωμένη προηγούμενη αποτίμηση και αφήνει αναπάντητα τα βασικά ερωτήματα για τα τιμολόγια, τη στελέχωση, τις επενδύσεις και την ποιότητα των υπηρεσιών.</w:t>
      </w:r>
    </w:p>
    <w:p/>
    <w:p>
      <w:pPr/>
      <w:r>
        <w:rPr/>
        <w:t xml:space="preserve">Το νομοσχέδιο δεν αποτελεί μια μεμονωμένη ρύθμιση για την Αττική και τη Θεσσαλονίκη. Εντάσσεται σε έναν ευρύτερο σχεδιασμό συγκέντρωσης της διαχείρισης των υδάτων σε λίγους μεγάλους εταιρικούς και περιφερειακούς φορείς. Η επέκταση της ΕΥΔΑΠ και της ΕΥΑΘ, η ενίσχυση του ΟΔΥΘ στη Θεσσαλία, η δραστηριοποίηση της ΕΥΔΑΠ Νήσων και η προοπτική αντίστοιχης αναδιοργάνωσης στην Κρήτη συνθέτουν σταδιακά ένα νέο εθνικό μοντέλο.</w:t>
      </w:r>
    </w:p>
    <w:p/>
    <w:p>
      <w:pPr/>
      <w:r>
        <w:rPr/>
        <w:t xml:space="preserve">Επομένως, δεν συζητούμε μόνο για την τύχη ορισμένων ΔΕΥΑ και δημοτικών υπηρεσιών. Συζητούμε για την προοπτική" αντικατάστασης της αποκεντρωμένης και αυτοδιοικητικής διαχείρισης από λίγους μεγάλους φορείς εταιρικής μορφής. Μια τόσο βαθιά αλλαγή δεν μπορεί να προχωρεί αποσπασματικά, περιοχή προς περιοχή, χωρίς προηγούμενη δημόσια συζήτηση για το συνολικό μοντέλο που επιδιώκεται για τη χώρα.</w:t>
      </w:r>
    </w:p>
    <w:p/>
    <w:p>
      <w:pPr/>
      <w:r>
        <w:rPr/>
        <w:t xml:space="preserve">Ποιος τελικά ωφελείται από το νέο μοντέλο;</w:t>
      </w:r>
    </w:p>
    <w:p/>
    <w:p>
      <w:pPr/>
      <w:r>
        <w:rPr/>
        <w:t xml:space="preserve">Η συγκέντρωση της διαχείρισης σε λίγους μεγάλους φορείς, η διεύρυνση της ρυθμιζόμενης περιουσιακής βάσης, τα εκτεταμένα επενδυτικά προγράμματα και οι διαδικασίες ταχείας ανάθεσης δημιουργούν ένα ιδιαίτερα ελκυστικό πεδίο για μεγάλους κατασκευαστικούς, χρηματοδοτικούς και πολυεθνικούς ομίλους που δραστηριοποιούνται στα έργα ύδρευσης, αποχέτευσης, άρδευσης, αφαλάτωσης και επεξεργασίας λυμάτων.</w:t>
      </w:r>
    </w:p>
    <w:p/>
    <w:p>
      <w:pPr/>
      <w:r>
        <w:rPr/>
        <w:t xml:space="preserve">Είναι όμως απολύτως σαφές ποιο οικονομικό πεδίο δημιουργεί το νομοσχέδιο: λίγοι μεγάλοι αναθέτοντες φορείς, μεγάλα και συγκεντρωμένα επενδυτικά προγράμματα, διευρυμένες εργολαβικές δυνατότητες και ανάκτηση των σχετικών δαπανών μέσω των τιμολογίων.</w:t>
      </w:r>
    </w:p>
    <w:p/>
    <w:p>
      <w:pPr/>
      <w:r>
        <w:rPr/>
        <w:t xml:space="preserve">Οι ιδιωτικοί όμιλοι θα μπορούν να αναλαμβάνουν έργα και υπηρεσίες, ενώ το κόστος των επενδύσεων, της χρηματοδότησης και της ίδιας της αναδιοργάνωσης θα μεταφέρεται στους καταναλωτές. Η κυβέρνηση οφείλει, συνεπώς, να απαντήσει ποιοι θα είναι οι πραγματικοί οικονομικοί ωφελημένοι από τη νέα δομή και με ποιες εγγυήσεις θα αποτραπεί η μετατροπή των δημόσιων υποδομών νερού σε πεδίο εγγυημένων εργολαβικών αποδόσεων.</w:t>
      </w:r>
    </w:p>
    <w:p/>
    <w:p/>
    <w:p>
      <w:pPr/>
      <w:r>
        <w:rPr/>
        <w:t xml:space="preserve">Η κυβέρνηση ζητά να εγκριθεί πρώτα η πολιτική της επιλογή και υπόσχεται ότι θα υπολογίσει αργότερα το πραγματικό κόστος και τις συνέπειές της.</w:t>
      </w:r>
    </w:p>
    <w:p/>
    <w:p>
      <w:pPr/>
      <w:r>
        <w:rPr/>
        <w:t xml:space="preserve">Αυτό δεν είναι σοβαρή μεταρρύθμιση. Είναι θεσμικός και επιχειρησιακός τυχοδιωκτισμός σε έναν τομέα όπου δεν επιτρέπονται πειραματισμοί.</w:t>
      </w:r>
    </w:p>
    <w:p/>
    <w:p>
      <w:pPr/>
      <w:r>
        <w:rPr/>
        <w:t xml:space="preserve">Η βιαστική προώθηση του νομοσχεδίου μέσα στο καλοκαίρι, χωρίς προηγούμενο διάλογο και με μόλις δέκα ημέρες διαβούλευσης, ενισχύει την εντύπωση ότι η κυβέρνηση επιδιώκει να περιορίσει τον δημόσιο έλεγχο και να δημιουργήσει τετελεσμένα πριν οργανωθεί η κοινωνική και θεσμική αντίδραση.</w:t>
      </w:r>
    </w:p>
    <w:p/>
    <w:p>
      <w:pPr/>
      <w:r>
        <w:rPr/>
        <w:t xml:space="preserve">Το νερό ως δημόσιο και κοινωνικό αγαθό δεν προστατεύεται με διακηρύξεις. Προστατεύεται όταν διασφαλίζονται: η καθολική και οικονομικά προσιτή πρόσβαση, η περιβαλλοντική βιωσιμότητα, ο δημοκρατικός και κοινωνικός έλεγχος, η προστασία της δημόσιας και δημοτικής περιουσίας, η διαφάνεια, η επαρκής στελέχωση, η λογοδοσία απέναντι στους πολίτες.</w:t>
      </w:r>
    </w:p>
    <w:p/>
    <w:p>
      <w:pPr/>
      <w:r>
        <w:rPr/>
        <w:t xml:space="preserve">Για τους λόγους αυτούς, το νομοσχέδιο δεν πρέπει να κατατεθεί για ψήφιση στη Βουλή.</w:t>
      </w:r>
    </w:p>
    <w:p/>
    <w:p>
      <w:pPr/>
      <w:r>
        <w:rPr/>
        <w:t xml:space="preserve">Να προηγηθεί ουσιαστική και επαρκής δημόσια διαβούλευση με την Τοπική Αυτοδιοίκηση, τους φορείς ύδρευσης, τους εργαζομένους, την επιστημονική κοινότητα, τους αγρότες και τις τοπικές κοινωνίες.</w:t>
      </w:r>
    </w:p>
    <w:p/>
    <w:p>
      <w:pPr/>
      <w:r>
        <w:rPr/>
        <w:t xml:space="preserve">Η αναγκαία μεταρρύθμιση πρέπει να στηρίζεται στη γνώση, στη συνεργασία, στη δημόσια χρηματοδότηση και στη δημοκρατική λογοδοσία — όχι στη βιασύνη, στον διοικητικό εξαναγκασμό και στη δημιουργία τετελεσμένων.</w:t>
      </w:r>
    </w:p>
    <w:p/>
    <w:p>
      <w:pPr/>
      <w:r>
        <w:rPr/>
        <w:t xml:space="preserve">Το νερό δεν είναι εταιρικό χαρτοφυλάκιο. Είναι δημόσιο αγαθό, φυσικός πόρος και θεμελιώδες κοινωνικό δικαίωμα ζωτικής σημασίας. Η διαχείρισή του δεν μπορεί να αποφασίζεται ερήμην της κοινωνίας."</w:t>
      </w:r>
    </w:p>
    <w:p/>
    <w:p/>
    <w:p/>
    <w:p>
      <w:pPr/>
      <w:r>
        <w:rPr/>
        <w:t xml:space="preserve">ΚΙΝΗΣΗ ΓΙΑ ΤΗΝ ΠΡΟΣΤΑΣΙΑ &amp; ΑΝΑΔΕΙΞΗ ΤΟΥ ΜΕΓΑΛΟΥ ΡΕΜΑΤΟΣ ΡΑΦΗΝΑΣ</w:t>
      </w:r>
    </w:p>
    <w:p/>
    <w:p/>
    <w:p>
      <w:pPr/>
      <w:r>
        <w:rPr/>
        <w:t xml:space="preserve">Αρχικά ζητάμε την αναστολή της νομοθετικής διαδικασίας για το εν λόγω σχέδιο νόμου. Είναι απαράδεκτο, μία τόσο σοβαρή θεσμική ανατροπή να προωθείται στην καρδιά του καλοκαιριού, με όρους κατεπείγοντος (διάρκεια διαβούλευσης μόλις  10 ημέρες), χωρίς να έχει προηγηθεί οργανωμένος και ουσιαστικός διάλογος με την Τοπική και Περιφερειακή Αυτοδιοίκηση, τις ΔΕΥΑ, τους εργαζομένους, τους αγροτικούς φορείς, την επιστημονική κοινότητα, τις περιβαλλοντικές οργανώσεις και τις τοπικές κοινωνίες.</w:t>
      </w:r>
    </w:p>
    <w:p/>
    <w:p/>
    <w:p>
      <w:pPr/>
      <w:r>
        <w:rPr/>
        <w:t xml:space="preserve">Παρατηρήσεις στο Αρ.35  </w:t>
      </w:r>
    </w:p>
    <w:p/>
    <w:p>
      <w:pPr/>
      <w:r>
        <w:rPr/>
        <w:t xml:space="preserve">1. Το σχέδιο νόμου έπεται της ειλημμένης πολιτικής απόφασης της κυβέρνησης για την εκτροπή των ποταμών Καρπενησιώτη και Κρικελλοπόταμου προς την λεκάνη της Αττικής (σχέδιο Εύρυτος)</w:t>
      </w:r>
    </w:p>
    <w:p/>
    <w:p>
      <w:pPr/>
      <w:r>
        <w:rPr/>
        <w:t xml:space="preserve">2. Η εκτροπή παραπόταμων του Αχελώου δεν είναι συμβατή ούτε με το ΣΔΛΑΠ Αττικής, το οποίο δεν κάνει καμία αναφορά  σχετικά με ανεπάρκεια πόσιμου νερού στην Αττική, ούτε με το ΣΔΛΑΠ  Στ.Ελλάδας, το οποίο δεν περιέχει καμία πρόβλεψη για εκτροπή των Καρπενησιώτη και Κρικελοπόταμου σε διαφορετική λεκάνη. </w:t>
      </w:r>
    </w:p>
    <w:p/>
    <w:p>
      <w:pPr/>
      <w:r>
        <w:rPr/>
        <w:t xml:space="preserve">Σημειωτέων, ότι τα σχέδια αναθεωρήθηκαν το 2024, δηλαδή πολύ πρόσφατα.</w:t>
      </w:r>
    </w:p>
    <w:p/>
    <w:p>
      <w:pPr/>
      <w:r>
        <w:rPr/>
        <w:t xml:space="preserve">3. Η δυνατότητα τροποποίησής των παραπάνω ΣΔΛΑΠ με απόφαση Υπ.Περιβάλλοντος &amp; Ενέργειας, που αναφέρεται στο άρθρο 35, χωρίς διαβούλευση, είναι καταφανώς αντίθετη με την Οδηγία για τα Ύδατα (2000/60).</w:t>
      </w:r>
    </w:p>
    <w:p/>
    <w:p>
      <w:pPr/>
      <w:r>
        <w:rPr/>
        <w:t xml:space="preserve">4. Δεν γίνεται σαφές, αν οι εκτροπές των παραπόταμων του Αχελώου θα εξαιρεθούν από περιβαλλοντική αδειοδότηση.</w:t>
      </w:r>
    </w:p>
    <w:p/>
    <w:p>
      <w:pPr/>
      <w:r>
        <w:rPr/>
        <w:t xml:space="preserve">5. Σε κάθε περίπτωση, οι εκτροπές των ποταμών δεν αποτελούν βιώσιμη λύση ούτε για την περιοχή προέλευσης των υδάτων, ούτε για την περιοχή-υποδοχέα των εκτρεπόμενων υδάτων. Πολύ περισσότερο στην συγκεκριμένη περίπτωση που δεν τεκμηριώνεται η αναγκαιότητά τους και δεν  έχουν προηγουμένως ληφθεί μέτρα εξοικονόμησης με συντηρήσεις δικτύων ύδρευσης,  περιορισμούς υδροφόρων χρήσεων, τουριστικούς και πολεοδομικούς περιορισμούς και άλλα προληπτικά μέτρα που μειώνουν την ζήτηση αντί να αυξάνουν την προσφορά.</w:t>
      </w:r>
    </w:p>
    <w:p/>
    <w:p>
      <w:pPr/>
      <w:r>
        <w:rPr>
          <w:b w:val="1"/>
          <w:bCs w:val="1"/>
        </w:rPr>
        <w:t xml:space="preserve">ΓΕΩΡΓΙΟΣ ΦΩΤΙΑΔΗΣ – 20 Ιουλίου 2026, 05:59</w:t>
      </w:r>
    </w:p>
    <w:p>
      <w:pPr/>
      <w:r>
        <w:rPr/>
        <w:t xml:space="preserve">ΘΕΜΑ: Πρόβλεψη δικαιώματος εθελούσιας οριστικής μετάταξης για αποσπασμένους υπαλλήλους ΟΤΑ με μακροχρόνια εξειδικευμένη εμπειρία στα δίκτυα ύδρευσηςΑξιότιμε κύριε Υπουργέ,Με αφορμή τις διατάξεις του υπό διαβούλευση νομοσχεδίου για τη μεταφορά προσωπικού στην ΕΥΑΘ, επισημαίνω μια εξαιρετικά κρίσιμη περίπτωση εργαζομένου που αφορά την εύρυθμη λειτουργία των δικτύων ύδρευσης στην περιφέρεια, η οποία πρέπει να προβλεφθεί ρητά στο τελικό κείμενο του νόμου.Υπηρετώ ως υπάλληλος Αορίστου Χρόνου (ΙΔΑΧ) στην Τεχνική Υπηρεσία του Δήμου Δέλτα και βρίσκομαι αποσπασμένος στη ΔΕΥΑ Δήμου Δέλτα (ΔΕΥΑΔΔ) για δεύτερη συνεχόμενη διετία (2+2 έτη). Ωστόσο, η συνολική μου προϋπηρεσία, εξειδίκευση και προσφορά στο αντικείμενο αυτό στην ίδια περιοχή συμπληρώνει πλέον τα 26 έτη, όντας ο μοναδικός υδραυλικός στην κοινότητα Καλοχωρίου Θεσσαλονίκης.Κατά τη διάρκεια αυτής της 26ετίας, έχω αποκτήσει απόλυτη και εξειδικευμένη γνώση των ιδιαιτεροτήτων του τοπικού δικτύου ύδρευσης και αποχέτευσης. Είμαι ο αποκλειστικά υπεύθυνος για την άμεση αποκατάσταση των βλαβών, τη συντήρηση και την καθημερινή εύρυθμη υδροδότηση των κατοίκων και των επιχειρήσεων της περιοχής.Η αυτόματη λήξη της απόσπασής μου και η αναγκαστική επιστροφή μου στον Δήμο με τη συγχώνευση των υπηρεσιών θα δημιουργήσει άμεσο και δυσαναπλήρωτο επιχειρησιακό κενό στο Καλοχώρι, καθώς ο νέος φορέας (ΕΥΑΘ) θα στερηθεί τον μοναδικό άνθρωπο που γνωρίζει το δίκτυο στο πεδίο επί σχεδόν τρεις δεκαετίες.Για τους λόγους αυτούς, ζητώ να προστατευτούν οι μακροχρόνια υπηρετούντες και να προστεθεί ρητή διάταξη στο άρθρο για το προσωπικό, η οποία θα δίνει το δικαίωμα σε υπαλλήλους ΟΤΑ που είναι αποσπασμένοι σε ΔΕΥΑ και διαθέτουν αποδεδειγμένη πολυετή εμπειρία στο πεδίο, να αιτηθούν την εθελούσια οριστική τους μετάταξη στην ΕΥΑΘ. Η μετάταξη αυτή πρέπει να συνοδεύεται από αυτόματη μεταφορά της οργανικής τους θέσης και πλήρη αναγνώριση όλης της 26ετούς προϋπηρεσίας τους για τη μισθολογική και βαθμολογική τους εξέλιξη.</w:t>
      </w:r>
    </w:p>
    <w:p/>
    <w:p/>
    <w:p>
      <w:pPr/>
      <w:r>
        <w:rPr/>
        <w:t xml:space="preserve">Στοιχεία Υποβάλλοντος: Γεωργιος Φωτιαδης Ιδιότητα: Υπάλληλος ΙΔΑΧ Δήμου Δέλτα (Μοναδικός Υδραυλικός Καλοχωρίου - Αποσπασμένος στη ΔΕΥΑΔΔ)</w:t>
      </w:r>
    </w:p>
    <w:p/>
    <w:p>
      <w:pPr/>
      <w:r>
        <w:rPr>
          <w:b w:val="1"/>
          <w:bCs w:val="1"/>
        </w:rPr>
        <w:t xml:space="preserve">ΑΛΙΚΗ ΛΙΑΣΚΑ – 20 Ιουλίου 2026, 06:01</w:t>
      </w:r>
    </w:p>
    <w:p>
      <w:pPr/>
      <w:r>
        <w:rPr/>
        <w:t xml:space="preserve">Άρθρο 1:  Η πλήρης και ισόρροπη ικανοποίηση των διαφορετικών αναγκών είναι ασαφής όρος καθώς δεν προσδιορίζονται (α) ποιες ακριβώς είναι οι κατηγορίες αναγκών (πχ ύδρευση, άρδευση, βιομηχανία, άλλο) (β) τα κριτήρια με τα οποία θα ιεραρχούνται οι «ανάγκες» προς ικανοποίηση (σε αστικό περιβάλλον πώς θα διακρίνεται η ύδρευση από την άρδευση π. χ. κήπων, στήριξη γεωργικής παραγωγής για την επισιτιστική αυτάρκεια της χώρας, παρεμβάσεις στο φυσικό περιβάλλον έναντι κάλυψης λειψυδρίας που δεν ποσοτικοποιείται) (γ) με ποιο σημείο αναφοράς θα χαρακτηριστεί «πλήρης και ισόρροπη» η ικανοποίηση των διαφορετικών αναγκών καθώς οι ανάγκες διαφοροποιούνται χωρίς κριτήριο την επάρκεια ύδατος. Πρέπει να διασαφηνίζονται τα παραπάνω (ανάγκες, κριτήρια, επίπεδο αναφοράς για τις ανάγκες) για να υπάρχει διαφάνεια στη διαχείριση των υπηρεσιών ύδατος .</w:t>
      </w:r>
    </w:p>
    <w:p/>
    <w:p>
      <w:pPr/>
      <w:r>
        <w:rPr/>
        <w:t xml:space="preserve">Άρθρο 4: Παρόλο που επιχειρείται να προσδιοριστεί χρονοδιάγραμμα για τη μεταβίβαση αρμοδιοτήτων δεν προσδιορίζεται ο χρόνος έναρξης υλοποίησης του 5ετούς επενδυτικού προγράμματος, ούτε διαδικασία ελέγχου προόδου και αξιολόγησης των εργασιών. Πρέπει να προσδιορίζονται οι υποχρεώσεις του φορέα υποδοχής των αρμοδιοτήτων (χρονικά και ποσοτικά) ως προς το επενδυτικό πρόγραμμα που θα καταθέσει. Επιπλέον, η μέθοδος αποτίμησης των παγίων πρέπει να είναι σαφής και εφαρμοστέα σε όλες τις περιπτώσεις από την αρχή και να μη γίνεται απλά με «κατευθυντήριες οδηγίες». Αυτό θα οδηγήσει σε λιγότερες αμφισβητήσεις και μακροχρόνιες δικαστικές διενέξεις. Ζητείται να προσδιορίζεται η υλοποίηση του 5ετούς επενδυτικού σε περίπτωση αποτίμησης που περιέχει «προσωρινά δεδομένα».</w:t>
      </w:r>
    </w:p>
    <w:p/>
    <w:p>
      <w:pPr/>
      <w:r>
        <w:rPr/>
        <w:t xml:space="preserve">Άρθρο 10: Προτείνεται η πρόβλεψη Ειδικού Συντονιστή ειδικά για την άρδευση του Κωπαϊδικού πεδίου (νυν αρμοδιότητα της Περιφέρειας Στερεάς Ελλάδας)</w:t>
      </w:r>
    </w:p>
    <w:p/>
    <w:p>
      <w:pPr/>
      <w:r>
        <w:rPr/>
        <w:t xml:space="preserve">Αρθρο 12: Ζητείται η μεθοδολογία τιμολόγησης να είναι σαφής και πάγια βασισμένη φυσικά στις αναφερόμενες γενικές αρχές.</w:t>
      </w:r>
    </w:p>
    <w:p/>
    <w:p>
      <w:pPr/>
      <w:r>
        <w:rPr/>
        <w:t xml:space="preserve">Άρθρο 25: Δεν διασαφηνίζεται τι θα γίνεται σε περίπτωση που το Δημόσιο δεν μπορεί να διαθέσει «ακατέργαστο νερό στην Ε.ΥΔ.Α.Π. Α.Ε. ώστε να εξασφαλίζεται η εύλογη κατανάλωση νερού εκ μέρους των καταναλωτών της και να είναι σε θέση η Ε.ΥΔ.Α.Π. Α.Ε. να ανταποκριθεί στις υποχρεώσεις παροχής υπηρεσιών ύδρευσης.».  Πρέπει το Δημόσιο να έχει λόγο στην προτεραιοποίηση των αναγκών  ύδρευσης και εύλογης κατανάλωσης νερού καθώς και στην ανάληψη νέων υδρευτικών υποχρεώσεων από την ΕΥΔΑΠ όταν αυτές οι υποχρεώσεις  δεν συνοδεύονται από αντίστοιχη αύξηση του διαθέσιμου ακατέργαστου νερού.</w:t>
      </w:r>
    </w:p>
    <w:p/>
    <w:p>
      <w:pPr/>
      <w:r>
        <w:rPr/>
        <w:t xml:space="preserve">Άρθρο 35: Η εκτροπή πόσιμου νερού από τους παραποτάμους του Αχελώου Κρικελλοπόταμο και Καρπενησιώτη προς το υδροδοτικό σύστημα της Αττικής αποτελεί ένα ζήτημα που έχει αναστατώσει την τοπική κοινωνία της ΠΕ Ευρυτανίας και για το οποίο έχουν ήδη υπάρξει εκτεταμένες κινητοποιήσεις διαμαρτυρίας από κατοίκους και συλλογικούς φορείς πέραν της Ευρυτανίας για τις αναμενόμενες δυσμενείς περιβαλλοντικές επιπτώσεις στο οικοσύστημα της περιοχής. Επιπλέον, έρχονται σε σύγκρουση και με τις οδηγίες της ΕΕ για τους ποταμούς. Ζητείται (α) να γίνει η διαχείριση των ομβρίων υδάτων της Αττικής,  (β) κάθε επιπλέον επένδυση να αξιολογείται και ως προς τις απαιτήσεις σε πόσιμο νερό και αναλόγως να προωθείται ή να αποθαρρύνεται (γ) να μην τροποποιούνται τα εγκεκριμένα  Σχέδια Διαχείρισης Λεκανών Απορροής Ποταμών ευκαιριακά λόγω «επικείμενης» λειψυδρίας αλλά να υλοποιούνται τα έργα που προβλέπονται για την πρόληψη αυτής.</w:t>
      </w:r>
    </w:p>
    <w:p/>
    <w:p>
      <w:pPr/>
      <w:r>
        <w:rPr/>
        <w:t xml:space="preserve">Άρθρο 39: Η επιλογή του Φορέα Επίβλεψης να γίνεται με ανοικτή διαγωνιστική διεθνή διαδικασία</w:t>
      </w:r>
    </w:p>
    <w:p/>
    <w:p>
      <w:pPr/>
      <w:r>
        <w:rPr/>
        <w:t xml:space="preserve">και όχι απλά με υπουργική απόφαση</w:t>
      </w:r>
    </w:p>
    <w:p/>
    <w:p>
      <w:pPr/>
      <w:r>
        <w:rPr/>
        <w:t xml:space="preserve">Κατά τα υπόλοιπα, είμαι με τις παρατηρήσεις που έχουν κατατεθεί στην παρούσα διαβούλευση από την Πρωτοβουλία για την Διασφάλιση της Δημόσιας Διαχείρισης του Νερού.</w:t>
      </w:r>
    </w:p>
    <w:p/>
    <w:p>
      <w:pPr/>
      <w:r>
        <w:rPr>
          <w:b w:val="1"/>
          <w:bCs w:val="1"/>
        </w:rPr>
        <w:t xml:space="preserve">ΓΕΩΡΓΙΟΣ ΦΩΤΙΑΔΗΣ – 20 Ιουλίου 2026, 06:16</w:t>
      </w:r>
    </w:p>
    <w:p>
      <w:pPr/>
      <w:r>
        <w:rPr/>
        <w:t xml:space="preserve">ΘΕΜΑ: Πρόβλεψη δικαιώματος εθελούσιας οριστικής μετάταξης για αποσπασμένους υπαλλήλους ΟΤΑ με μακροχρόνια εξειδικευμένη εμπειρία στα δίκτυα ύδρευσηςΑξιότιμε κύριε Υπουργέ,Με αφορμή τις διατάξεις του υπό διαβούλευση νομοσχεδίου για τη μεταφορά προσωπικού στην ΕΥΑΘ, επισημαίνω μια εξαιρετικά κρίσιμη περίπτωση εργαζομένου που αφορά την εύρυθμη λειτουργία των δικτύων ύδρευσης στην περιφέρεια, η οποία πρέπει να προβλεφθεί ρητά στο τελικό κείμενο του νόμου.Υπηρετώ ως υπάλληλος Αορίστου Χρόνου (ΙΔΑΧ) στην Τεχνική Υπηρεσία του Δήμου Δέλτα και βρίσκομαι αποσπασμένος στη ΔΕΥΑ Δήμου Δέλτα (ΔΕΥΑΔΔ) για δεύτερη συνεχόμενη διετία (2+2 έτη). Ωστόσο, η συνολική μου προϋπηρεσία, εξειδίκευση και προσφορά στο αντικείμενο αυτό στην ίδια περιοχή συμπληρώνει πλέον τα 26 έτη, όντας ο μοναδικός υδραυλικός στην κοινότητα Καλοχωρίου Θεσσαλονίκης.Κατά τη διάρκεια αυτής της 26ετίας, έχω αποκτήσει απόλυτη και εξειδικευμένη γνώση των ιδιαιτεροτήτων του τοπικού δικτύου ύδρευσης και αποχέτευσης. Είμαι ο αποκλειστικά υπεύθυνος για την άμεση αποκατάσταση των βλαβών, τη συντήρηση και την καθημερινή εύρυθμη υδροδότηση των κατοίκων και των επιχειρήσεων της περιοχής.Η αυτόματη λήξη της απόσπασής μου και η αναγκαστική επιστροφή μου στον Δήμο με τη συγχώνευση των υπηρεσιών θα δημιουργήσει άμεσο και δυσαναπλήρωτο επιχειρησιακό κενό στο Καλοχώρι, καθώς ο νέος φορέας (ΕΥΑΘ) θα στερηθεί τον μοναδικό άνθρωπο που γνωρίζει το δίκτυο στο πεδίο επί σχεδόν τρεις δεκαετίες.Για τους λόγους αυτούς, ζητώ να προστατευτούν οι μακροχρόνια υπηρετούντες και να προστεθεί ρητή διάταξη στο άρθρο για το προσωπικό, η οποία θα δίνει το δικαίωμα σε υπαλλήλους ΟΤΑ που είναι αποσπασμένοι σε ΔΕΥΑ και διαθέτουν αποδεδειγμένη πολυετή εμπειρία στο πεδίο, να αιτηθούν την εθελούσια οριστική τους μετάταξη στην ΕΥΑΘ. Η μετάταξη αυτή πρέπει να συνοδεύεται από αυτόματη μεταφορά της οργανικής τους θέσης και πλήρη αναγνώριση όλης της 26ετούς προϋπηρεσίας τους για τη μισθολογική και βαθμολογική τους εξέλιξη.Στοιχεία Υποβάλλοντος:[Φωτιαδης Γεώργιος  σας]Ιδιότητα: Υπάλληλος ΙΔΑΧ Δήμου Δέλτα (Μοναδικός Υδραυλικός Καλοχωρίου - Αποσπασμένος στη ΔΕΥΑΔΔ)</w:t>
      </w:r>
    </w:p>
    <w:p/>
    <w:p>
      <w:pPr/>
      <w:r>
        <w:rPr>
          <w:b w:val="1"/>
          <w:bCs w:val="1"/>
        </w:rPr>
        <w:t xml:space="preserve">Θ******* Μ*********** – 20 Ιουλίου 2026, 06:20</w:t>
      </w:r>
    </w:p>
    <w:p>
      <w:pPr/>
      <w:r>
        <w:rPr/>
        <w:t xml:space="preserve">Το άρθρο 35 παράγραφος 2 περιγράφει το εξαγγελθέν σχέδιο Εύρητος. Εναντίον του συγκεκριμένου σχεδίου έχουν επιχειρηματολογήαει πολλοί επιστήμονες, επαγγελματικοί φορείς κι ενώσεις της Ευρυτανίας, το Δημοτικό Συμβούλιο του Δήμου, ενώσεις πολιτών, δημοτικές παρατάξεις, πολιτικά κόμματα και εκπρόσωποι της τοπικής Εκκλησίας. Καλό είναι λοιπόν να εισακούεται η τοπικη κοινωνία, καθώς πρέπει να έχει τον πρώτο λόγο για το τί συμβαίνει στον τοπο της.</w:t>
      </w:r>
    </w:p>
    <w:p/>
    <w:p/>
    <w:p>
      <w:pPr/>
      <w:r>
        <w:rPr/>
        <w:t xml:space="preserve">Άρθρα που εμπεριέχουν αυτές τις απόψεις ειναι τα παρακάτω: </w:t>
      </w:r>
    </w:p>
    <w:p/>
    <w:p/>
    <w:p>
      <w:pPr/>
      <w:r>
        <w:rPr/>
        <w:t xml:space="preserve">https://www.efsyn.gr/themata/thema-tis-efsyn/512037_leipsydria?fbclid=IwVERDUARxWDtleHRuA2FlbQIxMABzcnRjBmFwcF9pZAwzNTA2ODU1MzE3MjgAAR6KnPMDmTtQlP8sUBti3W9JZg2G0fZXKk3hFMA4WVZWBrjq9QnCobHJxgB7AQ_aem_adZULgFojrlmghSKnpHJvw</w:t>
      </w:r>
    </w:p>
    <w:p/>
    <w:p/>
    <w:p>
      <w:pPr/>
      <w:r>
        <w:rPr/>
        <w:t xml:space="preserve">https://www.evrytanikospalmos.gr/pou-tha-pigainoun-ta-nera/</w:t>
      </w:r>
    </w:p>
    <w:p/>
    <w:p/>
    <w:p>
      <w:pPr/>
      <w:r>
        <w:rPr/>
        <w:t xml:space="preserve">https://sekes-eydap.gr/giannis-mylopoulos-metra-gia-ti-leipsydria-sto-idio-anapotelesmatiko-ergo-theates/</w:t>
      </w:r>
    </w:p>
    <w:p/>
    <w:p/>
    <w:p>
      <w:pPr/>
      <w:r>
        <w:rPr/>
        <w:t xml:space="preserve">https://sekes-eydap.gr/schedio-evrytos-strangizontas-tin-evrytania-gia-na-xedipsasei-i-athina/</w:t>
      </w:r>
    </w:p>
    <w:p/>
    <w:p/>
    <w:p>
      <w:pPr/>
      <w:r>
        <w:rPr/>
        <w:t xml:space="preserve">Τέλος, προκαλεί περιέργεια η ασυνήθιστη φράση "εκτροπή πόσιμου νερού", καθώς αυτό φυσικά δεν ισχύει. Το νερό των ποταμών δεν θεωρείται πόσιμο, καθίσταται "πόσιμο" μετά από συγκεκριμμένη διαδικασία φυσικής και χημικής επεξεργασίας από τις κατα τόπους ΔΕΥΑ. Πιθανολογούμε πως δεν πρόκειται για γλωσσικό, τεχνικο ή νομικό λάθος, αλλά εσκεμμένος υπερθεματισμός πως της γραμμής "το νερό αυτό πάει για να να μην διψάσει η Αττική" ενώ στη πραγματικότητα πάει για άλλους λόγους, οπως για να μην "διψάσουν" κυρίως τα σχεδιαζόμενα στην Αττική data centers.</w:t>
      </w:r>
    </w:p>
    <w:p/>
    <w:p>
      <w:pPr/>
      <w:r>
        <w:rPr>
          <w:b w:val="1"/>
          <w:bCs w:val="1"/>
        </w:rPr>
        <w:t xml:space="preserve">ΕΛΠΙΝΙΚΗ ΑΝΔΡΕΑΔΟΥ - ΔΗΜΑΡΧΟΣ ΔΗΜΟΥ ΛΑΓΚΑΔΑ – 20 Ιουλίου 2026, 06:36</w:t>
      </w:r>
    </w:p>
    <w:p>
      <w:pPr/>
      <w:r>
        <w:rPr/>
        <w:t xml:space="preserve">ΘΕΜΑ: Τοποθέτηση του Δήμου Λαγκαδά στη δημόσια διαβούλευση επί του σχεδίου νόμου για την υποχρεωτική ένταξη της Δ.Ε.Υ.Α. Λαγκαδά στην Εταιρεία Ύδρευσης και Αποχέτευσης Θεσσαλονίκης (Ε.Υ.Α.Θ. Α.Ε.)</w:t>
      </w:r>
    </w:p>
    <w:p/>
    <w:p>
      <w:pPr/>
      <w:r>
        <w:rPr/>
        <w:t xml:space="preserve">Ο Δήμος Λαγκαδά, στο πλαίσιο της δημόσιας διαβούλευσης επί του ανωτέρω σχεδίου νόμου, καταθέτει τις κάτωθι παρατηρήσεις και εκφράζει την κατηγορηματική του αντίθεση στην προτεινόμενη υποχρεωτική κατάργηση της Δημοτικής Επιχείρησης Ύδρευσης και Αποχέτευσης (Δ.Ε.Υ.Α.) Λαγκαδά και στη μεταβίβαση των αρμοδιοτήτων και της περιουσίας της στην Ε.Υ.Α.Θ. Α.Ε. Η αντίθεση αυτή στηρίζεται σε λόγους νομιμότητας, συνταγματικότητας, οικονομικής τεκμηρίωσης και προστασίας του δημοσίου συμφέροντος και των δημοτών, όπως αναλύεται κατωτέρω.</w:t>
      </w:r>
    </w:p>
    <w:p/>
    <w:p/>
    <w:p>
      <w:pPr/>
      <w:r>
        <w:rPr/>
        <w:t xml:space="preserve">1. Νομοθετική ασυνέπεια και προσβολή της ασφάλειας δικαίου</w:t>
      </w:r>
    </w:p>
    <w:p/>
    <w:p/>
    <w:p>
      <w:pPr/>
      <w:r>
        <w:rPr/>
        <w:t xml:space="preserve">Μόλις πρόσφατα ψηφίστηκε ο νέος Κώδικας Τοπικής Αυτοδιοίκησης (ν. 5314/2026), στο άρθρο 253 του οποίου ο νομοθέτης επέλεξε συνειδητά να προβλέψει ως μοναδικό εργαλείο αναδιοργάνωσης των Δ.Ε.Υ.Α. την οικειοθελή συγχώνευση, κατόπιν καταγραφής της υφιστάμενης κατάστασης και μελέτης βιωσιμότητας. Η εισαγωγή, λίγες μόλις εβδομάδες αργότερα, νομοθετήματος που εγκαταλείπει πλήρως αυτή τη φιλοσοφία και επιβάλλει αναγκαστικές συνενώσεις συνιστά σοβαρή θεσμική αντίφαση, η οποία δεν συνοδεύεται από ειδική και εμπεριστατωμένη αιτιολογία ούτε από επαναξιολόγηση του πρόσφατα ψηφισθέντος πλαισίου. Τούτο αντίκειται στις αρχές της ασφάλειας δικαίου, της προβλεψιμότητας της νομοθετικής δράσης και της προστατευόμενης εμπιστοσύνης του διοικουμένου, οι οποίες απορρέουν από την αρχή του κράτους δικαίου.</w:t>
      </w:r>
    </w:p>
    <w:p/>
    <w:p/>
    <w:p>
      <w:pPr/>
      <w:r>
        <w:rPr/>
        <w:t xml:space="preserve">2. Ζητήματα συνταγματικότητας</w:t>
      </w:r>
    </w:p>
    <w:p/>
    <w:p/>
    <w:p>
      <w:pPr/>
      <w:r>
        <w:rPr/>
        <w:t xml:space="preserve">Η προτεινόμενη υποχρεωτική ένταξη προσκρούει στο άρθρο 102 του Συντάγματος, το οποίο κατοχυρώνει τη διοικητική και οικονομική αυτοτέλεια των Οργανισμών Τοπικής Αυτοδιοίκησης, καθώς και στην αρχή της εγγύτητας των υπηρεσιών, όπως αυτή κατοχυρώνεται στον Ευρωπαϊκό Χάρτη Τοπικής Αυτονομίας. Η Δ.Ε.Υ.Α. Λαγκαδά είναι δημοτική, κοινωφελής και μη κερδοσκοπική επιχείρηση, ενώ η Ε.Υ.Α.Θ. Α.Ε. είναι ανώνυμη εταιρεία εισηγμένη στο Χρηματιστήριο Αθηνών, με σαφώς διαφορετική νομική φύση, εταιρικό σκοπό και υποχρεώσεις έναντι μετόχων. Η αναγκαστική οργανωτική ενσωμάτωση δημοτικής κοινωφελούς επιχείρησης σε εισηγμένη ανώνυμη εταιρεία με ιδιωτική μετοχική συμμετοχή δεν μπορεί να θεωρηθεί αυτονόητα συμβατή με τη συνταγματική αυτοτέλεια των Δήμων και απαιτεί εξαιρετικά αυστηρή αιτιολόγηση αναγκαιότητας, καταλληλόλητας και αναλογικότητας κατά το άρθρο 25 παρ. 1 του Συντάγματος, η οποία δεν προκύπτει από την αιτιολογική έκθεση. Η ίδια η Ολομέλεια του Συμβουλίου της Επικρατείας έχει άλλωστε κρίνει επανειλημμένα ότι το νερό είναι δημόσιο αγαθό απαραίτητο για τη δημόσια υγεία και ότι η αποξένωση του Δημοσίου από τον ουσιαστικό έλεγχό του είναι αντισυνταγματική.</w:t>
      </w:r>
    </w:p>
    <w:p/>
    <w:p/>
    <w:p>
      <w:pPr/>
      <w:r>
        <w:rPr/>
        <w:t xml:space="preserve">3. Απουσία οικονομοτεχνικής μελέτης και παράκαμψη της ΡΑΑΕΥ</w:t>
      </w:r>
    </w:p>
    <w:p/>
    <w:p/>
    <w:p>
      <w:pPr/>
      <w:r>
        <w:rPr/>
        <w:t xml:space="preserve">Το σχέδιο νόμου δεν συνοδεύεται από ολοκληρωμένη οικονομοτεχνική μελέτη που να τεκμηριώνει τη βιωσιμότητα του νέου σχήματος, το κόστος μετάβασης, τις επιπτώσεις στο προσωπικό και στα τιμολόγια των καταναλωτών. Δεν προκύπτει, επίσης, ότι η υποχρεωτική επέκταση αποτελεί εισήγηση της Ρυθμιστικής Αρχής Αποβλήτων, Ενέργειας και Υδάτων (ΡΑΑΕΥ), η οποία, κατά το άρθρο 12 του ν. 5037/2023, είναι η αρμόδια αρχή για την πρόταση αναδιοργάνωσης των παρόχων ύδατος. Αντίθετα, το ίδιο το σχέδιο νόμου μεταθέτει την αξιολόγηση αυτή σε έκθεση της ΡΑΑΕΥ έως την 31η Δεκεμβρίου 2027 — χρονικό ορόσημο το οποίο η προτεινόμενη αναγκαστική ένταξη ουσιαστικά προεξοφλεί και παρακάμπτει.</w:t>
      </w:r>
    </w:p>
    <w:p/>
    <w:p/>
    <w:p>
      <w:pPr/>
      <w:r>
        <w:rPr/>
        <w:t xml:space="preserve">4. Η μέθοδος αποτίμησης μηδενίζει την αξία δημόσιας περιουσίας</w:t>
      </w:r>
    </w:p>
    <w:p/>
    <w:p/>
    <w:p>
      <w:pPr/>
      <w:r>
        <w:rPr/>
        <w:t xml:space="preserve">Κατά το άρθρο 4 του σχεδίου νόμου, η αποτίμηση των υπό ένταξη Δ.Ε.Υ.Α. γίνεται βάσει Καθαρής Παρούσας Αξίας μελλοντικών κερδών. Καθώς οι Δ.Ε.Υ.Α. είναι μη κερδοσκοπικές και τιμολογούν στο κόστος, η μέθοδος αυτή οδηγεί συστηματικά σε μηδενική ή αρνητική αποτίμηση, ανεξάρτητα από την πραγματική αξία των υποδομών. Σύμφωνα με τα στοιχεία του ενοποιημένου ισολογισμού χρήσης 2024 των Δ.Ε.Υ.Α. της Περιφερειακής Ενότητας Θεσσαλονίκης, η Δ.Ε.Υ.Α. Λαγκαδά εμφανίζει σύνολο ενεργητικού άνω των 26 εκατ. ευρώ, εκ των οποίων περίπου 14,2 εκατ. ευρώ αφορούν κρατικές και ευρωπαϊκές επιχορηγήσεις, δηλαδή πόρους που έχουν ήδη καταβληθεί από τον Έλληνα φορολογούμενο. Μια αποτίμηση που αγνοεί την πραγματική αξία των υποδομών αυτών ισοδυναμεί, στην πράξη, με μεταβίβαση δημόσιας περιουσίας άνευ ουσιαστικού ανταλλάγματος, με ζήτημα ευθείας αντίθεσης προς το άρθρο 17 του Συντάγματος περί προστασίας της ιδιοκτησίας. Επιπλέον, κατά το άρθρο 4 παρ. 6 του σχεδίου νόμου, η διαπιστωτική πράξη μεταβίβασης μπορεί να εκδοθεί και πριν από την ολοκλήρωση του ελέγχου του φακέλου, γεγονός που καθιστά την όποια αποτίμηση de facto προσχηματική.</w:t>
      </w:r>
    </w:p>
    <w:p/>
    <w:p/>
    <w:p>
      <w:pPr/>
      <w:r>
        <w:rPr/>
        <w:t xml:space="preserve">5. Η Ε.Υ.Α.Θ. Α.Ε. δεν είναι καθαρά δημόσια εταιρεία</w:t>
      </w:r>
    </w:p>
    <w:p/>
    <w:p/>
    <w:p>
      <w:pPr/>
      <w:r>
        <w:rPr/>
        <w:t xml:space="preserve">Η Ε.Υ.Α.Θ. Α.Ε. είναι εισηγμένη στο Χρηματιστήριο Αθηνών εταιρεία, στην οποία το Ελληνικό Δημόσιο κατέχει το 69,02%, ενώ το υπόλοιπο ποσοστό βρίσκεται σε ιδιωτικά χέρια, μεταξύ των οποίων γαλλικός όμιλος του κλάδου ύδατος και επενδυτικά κεφάλαια. Η μεταβίβαση δημοτικής περιουσίας που έχει κατά κύριο λόγο χρηματοδοτηθεί από δημόσιους πόρους σε εταιρεία με τέτοια μετοχική σύνθεση συνεπάγεται, αναλογικά, ότι σημαντικό τμήμα της αξίας αυτής καταλήγει, εμμέσως, σε ιδιώτες μετόχους. Το γεγονός ότι μεγάλοι κατασκευαστικοί και ενεργειακοί όμιλοι έχουν ήδη προχωρήσει σε τοποθετήσεις στον μετοχικό κύκλο εταιρειών του κλάδου ύδατος, εν όψει ακριβώς αντίστοιχων μεταρρυθμίσεων, ενισχύει την ανησυχία του Δήμου ότι η προτεινόμενη ρύθμιση ανοίγει τον δρόμο για έμμεση ιδιωτικοποίηση δημόσιας υποδομής ζωτικής σημασίας.</w:t>
      </w:r>
    </w:p>
    <w:p/>
    <w:p/>
    <w:p>
      <w:pPr/>
      <w:r>
        <w:rPr/>
        <w:t xml:space="preserve">6. Απώλεια αυτοδιοικητικού ελέγχου και κίνδυνος υποβάθμισης υπηρεσιών</w:t>
      </w:r>
    </w:p>
    <w:p/>
    <w:p/>
    <w:p>
      <w:pPr/>
      <w:r>
        <w:rPr/>
        <w:t xml:space="preserve">Ακόμη και στην περίπτωση που ο Δήμος διατηρήσει την κυριότητα των παγίων περιουσιακών στοιχείων (άρθρο 5), η Ε.Υ.Α.Θ. αποκτά εκ του νόμου το δικαίωμα χρήσης, διαχείρισης, εκμετάλλευσης, συντήρησης και επισκευής των υποδομών (άρθρο 11 παρ. 4), με αποτέλεσμα ο Δήμος να αποξενώνεται ουσιαστικά από τη διαχείριση του νερού, χωρίς πλέον λόγο επί των αναγκαίων συντηρήσεων και επενδύσεων. Παράλληλα, προβλέπεται το ενδεχόμενο αναγκαστικής απαλλοτρίωσης παγίων υπέρ της Ε.Υ.Α.Θ., με κίνδυνο οριστικής απώλειας δημοτικής περιουσίας. Επισημαίνεται επίσης ότι, κατά το άρθρο 11 παρ. 5, το «αντάλλαγμα χρήσης» προς τον Δήμο ενσωματώνεται τελικά στο τιμολόγιο ύδρευσης, δηλαδή επιβαρύνει εκ νέου τον ίδιο τον δημότη.</w:t>
      </w:r>
    </w:p>
    <w:p/>
    <w:p/>
    <w:p>
      <w:pPr/>
      <w:r>
        <w:rPr/>
        <w:t xml:space="preserve">7. Άνιση μεταχείριση μεταξύ Δ.Ε.Υ.Α. και μετάθεση ευθυνών</w:t>
      </w:r>
    </w:p>
    <w:p/>
    <w:p/>
    <w:p>
      <w:pPr/>
      <w:r>
        <w:rPr/>
        <w:t xml:space="preserve">Το άρθρο 7 του σχεδίου νόμου προβλέπει προνομιακή επιδότηση, σε ποσοστό 75%, ληξιπρόθεσμων οφειλών προς παρόχους ενέργειας για τις Δ.Ε.Υ.Α. που εντάσσονται υποχρεωτικά στην Ε.Υ.Α.Θ./Ε.Υ.Δ.Α.Π., με ευνοϊκότερη ημερομηνία αναφοράς οφειλών σε σχέση με το γενικό καθεστώς του άρθρου 286 του ν. 5314/2026 που ισχύει για όλες τις υπόλοιπες Δ.Ε.Υ.Α. της χώρας, όπως η Δ.Ε.Υ.Α. Λαγκαδά. Πρόκειται για ρύθμιση που ουσιαστικά ανταμείβει την ένταξη, εις βάρος της ισότιμης μεταχείρισης των Δ.Ε.Υ.Α. που επιλέγουν να παραμείνουν αυτοτελείς. Αντίστοιχα, με το άρθρο 6, η αρμοδιότητα διαχείρισης ομβρίων υδάτων περιέρχεται στην Ε.Υ.Α.Θ./Ε.Υ.Δ.Α.Π. μέσω σύμβασης με το Ελληνικό Δημόσιο, επιβαρύνοντας το σύνολο των πολιτών της χώρας για τη διαχείριση των ομβρίων Αθήνας και Θεσσαλονίκης, ενώ η ευθύνη καθαρισμού φρεατίων παραμένει, αντιφατικά, στους Δήμους.</w:t>
      </w:r>
    </w:p>
    <w:p/>
    <w:p/>
    <w:p>
      <w:pPr/>
      <w:r>
        <w:rPr/>
        <w:t xml:space="preserve">8. Συμβολικός χαρακτήρας της συμμετοχής της Τοπικής Αυτοδιοίκησης</w:t>
      </w:r>
    </w:p>
    <w:p/>
    <w:p/>
    <w:p>
      <w:pPr/>
      <w:r>
        <w:rPr/>
        <w:t xml:space="preserve">Οι μηχανισμοί συμμετοχής των ΟΤΑ που προβλέπονται στα άρθρα 10 και 15 του σχεδίου νόμου —διορισμός συντονιστών χωρίς καθορισμένα προσόντα και ουσιαστικές αρμοδιότητες, Συμβουλευτικό Συμβούλιο με αμιγώς μη δεσμευτικές εισηγήσεις, συμμετοχή ενός μόνο εκπροσώπου στο Διοικητικό Συμβούλιο— δεν διασφαλίζουν ουσιαστική εκπροσώπηση των συμφερόντων των Δήμων και της τοπικής κοινωνίας στη διοίκηση των νέων σχημάτων.</w:t>
      </w:r>
    </w:p>
    <w:p/>
    <w:p/>
    <w:p>
      <w:pPr/>
      <w:r>
        <w:rPr/>
        <w:t xml:space="preserve">9. Οι ιδιαίτερες συνθήκες του Δήμου Λαγκαδά</w:t>
      </w:r>
    </w:p>
    <w:p/>
    <w:p/>
    <w:p>
      <w:pPr/>
      <w:r>
        <w:rPr/>
        <w:t xml:space="preserve">Ο Δήμος Λαγκαδά χαρακτηρίζεται από μεγάλη γεωγραφική έκταση, σημαντικό αριθμό δημοτικών ενοτήτων και οικισμών και έντονες διαφοροποιήσεις ως προς τα χαρακτηριστικά των υποδομών ύδρευσης και αποχέτευσης. Οι ανάγκες των τοπικών κοινωνιών απαιτούν άμεση επιχειρησιακή ανταπόκριση, συνεχή παρουσία και βαθιά γνώση των ιδιαίτερων συνθηκών κάθε περιοχής.</w:t>
      </w:r>
    </w:p>
    <w:p/>
    <w:p>
      <w:pPr/>
      <w:r>
        <w:rPr/>
        <w:t xml:space="preserve">Εκφράζουμε τον προβληματισμό ως προς το ότι η συγκέντρωση της διοίκησης σε έναν ευρύτερο φορέα ενδέχεται να απομακρύνει τη λήψη αποφάσεων από το τοπικό επίπεδο, επηρεάζοντας την ταχύτητα ανταπόκρισης και την ιεράρχηση των αναγκών των επιμέρους οικισμών. Για τον λόγο αυτό, οποιαδήποτε μεταρρύθμιση θα πρέπει να διασφαλίζει ότι οι ιδιαιτερότητες των εκτεταμένων δήμων θα λαμβάνονται ουσιαστικά υπόψη κατά τον σχεδιασμό και την εφαρμογή της.</w:t>
      </w:r>
    </w:p>
    <w:p/>
    <w:p/>
    <w:p>
      <w:pPr/>
      <w:r>
        <w:rPr/>
        <w:t xml:space="preserve">Αιτήματα του Δήμου Λαγκαδά</w:t>
      </w:r>
    </w:p>
    <w:p/>
    <w:p/>
    <w:p>
      <w:pPr/>
      <w:r>
        <w:rPr/>
        <w:t xml:space="preserve">Κατόπιν των ανωτέρω, ο Δήμος Λαγκαδά ζητεί:</w:t>
      </w:r>
    </w:p>
    <w:p/>
    <w:p>
      <w:pPr/>
      <w:r>
        <w:rPr/>
        <w:t xml:space="preserve">• Την απόσυρση των διατάξεων περί υποχρεωτικής ένταξης της Δ.Ε.Υ.Α. Λαγκαδά και των λοιπών Δ.Ε.Υ.Α. στην Ε.Υ.Α.Θ. Α.Ε.</w:t>
      </w:r>
    </w:p>
    <w:p/>
    <w:p>
      <w:pPr/>
      <w:r>
        <w:rPr/>
        <w:t xml:space="preserve">• Τη διατήρηση και ενίσχυση του θεσμικού πλαισίου των εθελοντικών συνενώσεων του άρθρου 253 του ν. 5314/2026, ως του μόνου συνεπούς και συνταγματικά ασφαλούς εργαλείου αναδιοργάνωσης.</w:t>
      </w:r>
    </w:p>
    <w:p/>
    <w:p>
      <w:pPr/>
      <w:r>
        <w:rPr/>
        <w:t xml:space="preserve">• Την εκπόνηση πλήρους οικονομοτεχνικής μελέτης, σε συνεργασία με τη ΡΑΑΕΥ, πριν από οποιαδήποτε αναδιάρθρωση του κλάδου.</w:t>
      </w:r>
    </w:p>
    <w:p/>
    <w:p>
      <w:pPr/>
      <w:r>
        <w:rPr/>
        <w:t xml:space="preserve">• Τη διασφάλιση ότι καμία μεταβίβαση δημοτικής περιουσίας δεν θα γίνεται χωρίς πλήρη και αντικειμενική αποτίμηση και πραγματικό αντάλλαγμα.</w:t>
      </w:r>
    </w:p>
    <w:p/>
    <w:p>
      <w:pPr/>
      <w:r>
        <w:rPr/>
        <w:t xml:space="preserve">• Την προστασία των δημοτών από αυξήσεις τιμολογίων και τη διαφύλαξη του δημόσιου, τοπικού χαρακτήρα της διαχείρισης του νερού.</w:t>
      </w:r>
    </w:p>
    <w:p/>
    <w:p>
      <w:pPr/>
      <w:r>
        <w:rPr/>
        <w:t xml:space="preserve">• Την ισότιμη μεταχείριση όλων των Δ.Ε.Υ.Α. της χώρας, ανεξαρτήτως καθεστώτος ένταξης.</w:t>
      </w:r>
    </w:p>
    <w:p/>
    <w:p/>
    <w:p>
      <w:pPr/>
      <w:r>
        <w:rPr/>
        <w:t xml:space="preserve">Ο Δήμος Λαγκαδά παραμένει στη διάθεση του Υπουργείου για κάθε περαιτέρω διάλογο επί των ανωτέρω, με στόχο τη διασφάλιση της βιωσιμότητας των υπηρεσιών ύδρευσης και αποχέτευσης, εντός όμως του πλαισίου που σέβεται τη συνταγματική αυτοτέλεια της Τοπικής Αυτοδιοίκησης και τον δημόσιο χαρακτήρα του νερού.</w:t>
      </w:r>
    </w:p>
    <w:p/>
    <w:p>
      <w:pPr/>
      <w:r>
        <w:rPr>
          <w:b w:val="1"/>
          <w:bCs w:val="1"/>
        </w:rPr>
        <w:t xml:space="preserve">Ζήκας Περικλής – 20 Ιουλίου 2026, 07:20</w:t>
      </w:r>
    </w:p>
    <w:p>
      <w:pPr/>
      <w:r>
        <w:rPr/>
        <w:t xml:space="preserve">ΠΑΡΕΜΒΑΣΗ</w:t>
      </w:r>
    </w:p>
    <w:p/>
    <w:p>
      <w:pPr/>
      <w:r>
        <w:rPr/>
        <w:t xml:space="preserve">στη Δημόσια ηλεκτρονική διαβούλευση για το σχέδιο νόμου του Υπουργείου Περιβάλλοντος και Ενέργειας με τίτλο: «Επέκταση αρμοδιοτήτων της ΕΥΔΑΠ και ΕΥΑΘ, ενίσχυση της ΡΑΑΕΥ, ρυθμίσεις για τον ΟΔΥΘ και λοιπές διατάξεις»</w:t>
      </w:r>
    </w:p>
    <w:p/>
    <w:p/>
    <w:p>
      <w:pPr/>
      <w:r>
        <w:rPr/>
        <w:t xml:space="preserve">Με Απόφαση του Αναπληρωτή Υπουργού Εθνικής Οικονομίας και Οικονομικών κ. Ν. Παπαθανάση (ΥΠΕΘΟΟ 19/06/2026 Α.Π.: 98226 ΕΞ 2026) εντάχθηκε στο Ταμείο Ανάκαμψης και Ανθεκτικότητας το έργο με τίτλο: «Εθνική στρατηγική για τα ύδατα και επέκταση των αρμοδιοτήτων ΕΥΔΑΠ και ΕΥΑΘ» (κωδικός ΟΠΣ ΤΑ 5229011) της Δράσης 16285 - Εθνική στρατηγική για τα ύδατα και επέκταση των αρμοδιοτήτων δύο επιχειρήσεων κοινής ωφέλειας στον τομέα της ύδρευσης».</w:t>
      </w:r>
    </w:p>
    <w:p/>
    <w:p>
      <w:pPr/>
      <w:r>
        <w:rPr/>
        <w:t xml:space="preserve">https://greece20.gov.gr/wp-content/uploads/2026/07/2738.Ethniki_Stratigiki_gia_ta_idata_k_epektasi_armodiotitwn_EYDAP_k_EYATH_5229011.pdf</w:t>
      </w:r>
    </w:p>
    <w:p/>
    <w:p/>
    <w:p>
      <w:pPr/>
      <w:r>
        <w:rPr/>
        <w:t xml:space="preserve">Στις 22 Ιουνίου 2026, δηλαδή 3 ημέρες με την ανωτέρω Υπουργική Απόφαση, τέθηκε σε Δημόσια Διαβούλευση το κείμενο της Εθνικής Στρατηγικής για τα Ύδατα, με διάρκεια της διαβούλευσης ως τις 22 Ιουλίου 2026, και ώρα 21:30.</w:t>
      </w:r>
    </w:p>
    <w:p/>
    <w:p>
      <w:pPr/>
      <w:r>
        <w:rPr/>
        <w:t xml:space="preserve">https://archive.opengov.gr/minenv/?p=13953</w:t>
      </w:r>
    </w:p>
    <w:p/>
    <w:p>
      <w:pPr/>
      <w:r>
        <w:rPr/>
        <w:t xml:space="preserve">Η έννοια και η υποχρέωση κατάρτισης της Εθνικής Στρατηγικής για τα Ύδατα θεσπίστηκαν για πρώτη φορά με την προσθήκη του νέου άρθρου 6Α στο Ν. 3199/2003 (μέσω του άρθρου 31 του Ν. 5037/2023), δημιουργώντας έκτοτε τον σχετικό οδικό χάρτη για τη διαχείριση των υδάτων στην Ελλάδα.</w:t>
      </w:r>
    </w:p>
    <w:p/>
    <w:p/>
    <w:p>
      <w:pPr/>
      <w:r>
        <w:rPr/>
        <w:t xml:space="preserve">Στις 10 Ιουλίου 2026 τέθηκε σε Δημόσια Διαβούλευση το σχέδιο νόμου του Υπουργείου Περιβάλλοντος και Ενέργειας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με διάρκεια της διαβούλευσης ως τις 20 Ιουλίου 2026, και ώρα 21:30. https://archive.opengov.gr/minenv/?p=14078</w:t>
      </w:r>
    </w:p>
    <w:p/>
    <w:p/>
    <w:p>
      <w:pPr/>
      <w:r>
        <w:rPr/>
        <w:t xml:space="preserve">Δηλαδή, το ενιαίο έργο με τίτλο: «Εθνική στρατηγική για τα ύδατα και επέκταση των αρμοδιοτήτων ΕΥΔΑΠ και ΕΥΑΘ» που εντάχθηκε στο Ταμείο Ανάκαμψης και Ανθεκτικότητας, «έσπασε» σε δύο σκέλη και τα δύο σκέλη τέθηκαν σε χωριστή διαβούλευση.</w:t>
      </w:r>
    </w:p>
    <w:p/>
    <w:p/>
    <w:p>
      <w:pPr/>
      <w:r>
        <w:rPr/>
        <w:t xml:space="preserve">Όμως, η διαβούλευση του νομοσχεδίου που αφορά το 2ο σκέλος (επέκταση των αρμοδιοτήτων ΕΥΔΑΠ και ΕΥΑΘ) ολοκληρώνεται δύο ημέρες πριν ολοκληρωθεί η διαβούλευση του 1ου σκέλους, δηλαδή, του στρατηγικού κειμένου (Εθνική στρατηγική για τα ύδατα) που, σύμφωνα με το ίδιο το ΥΠΕΝ, αποτελεί το πλαίσιο πάνω στο οποίο θα στηριχθεί η πολιτική για τα ύδατα, που θα καθορίσει τη διαχείριση του νερού για τις επόμενες δεκαετίες. </w:t>
      </w:r>
    </w:p>
    <w:p/>
    <w:p/>
    <w:p>
      <w:pPr/>
      <w:r>
        <w:rPr/>
        <w:t xml:space="preserve">Το άρθρο 31, παρ. 2 του ν. 5037/2023 προβλέπει: «Η Εθνική Στρατηγική για τα Ύδατα εκπονείται από το Υπουργείο Περιβάλλοντος και Ενέργειας, σε συνεργασία με τα Υπουργεία Υγείας και Αγροτικής Ανάπτυξης και Τροφίμων, και, μετά από γνώμη της Γνωμοδοτικής Επιτροπής Υδάτων της παρ. 3 του άρθρου 4, εγκρίνεται με Πράξη του Υπουργικού Συμβουλίου».</w:t>
      </w:r>
    </w:p>
    <w:p/>
    <w:p/>
    <w:p>
      <w:pPr/>
      <w:r>
        <w:rPr/>
        <w:t xml:space="preserve">Συνεπώς, η δημόσια διαβούλευση του σχεδίου νόμου διεξάγεται ενώ βρίσκεται ακόμη σε εξέλιξη η δημόσια διαβούλευση της Εθνικής Στρατηγικής για τα Ύδατα, η οποία αποτελεί το θεμελιώδες πλαίσιο πολιτικής που το ίδιο το Υπουργείο επικαλείται ως βάση των προτεινόμενων μεταρρυθμίσεων. Η επιλογή αυτή καθιστά δυσχερή και μάλλον προσχηματική την ουσιαστική συμμετοχή των πολιτών, καθώς φαίνεται να προεξοφλεί το περιεχόμενο της τελικής Στρατηγικής πριν αυτή οριστικοποιηθεί, και καλούνται να αξιολογήσουν νομοθετικές ρυθμίσεις χωρίς να έχει προηγουμένως οριστικοποιηθεί το στρατηγικό κείμενο από το οποίο αυτές υποτίθεται ότι απορρέουν. Αφού η στρατηγική αυτή δεν έχει ακόμη αποκτήσει επίσημη υπόσταση μέσω της προβλεπόμενης Πράξης του Υπουργικού Συμβουλίου (ΠΥΣ). </w:t>
      </w:r>
    </w:p>
    <w:p/>
    <w:p/>
    <w:p>
      <w:pPr/>
      <w:r>
        <w:rPr/>
        <w:t xml:space="preserve">Η ΠΥΣ είναι συλλογική πράξη της Κυβέρνησης και σημαίνει ότι η Εθνική Στρατηγική αποκτά επίσημη κυβερνητική υπόσταση μόνο μετά:</w:t>
      </w:r>
    </w:p>
    <w:p/>
    <w:p>
      <w:pPr/>
      <w:r>
        <w:rPr/>
        <w:t xml:space="preserve">1. την ολοκλήρωση της δημόσιας διαβούλευσης,</w:t>
      </w:r>
    </w:p>
    <w:p/>
    <w:p>
      <w:pPr/>
      <w:r>
        <w:rPr/>
        <w:t xml:space="preserve">2. τη γνωμοδότηση της Γνωμοδοτικής Επιτροπής Υδάτων,</w:t>
      </w:r>
    </w:p>
    <w:p/>
    <w:p>
      <w:pPr/>
      <w:r>
        <w:rPr/>
        <w:t xml:space="preserve">3. την έκδοση της Πράξης του Υπουργικού Συμβουλίου.</w:t>
      </w:r>
    </w:p>
    <w:p/>
    <w:p>
      <w:pPr/>
      <w:r>
        <w:rPr/>
        <w:t xml:space="preserve">Η παραβίαση αυτής της χρονικής αλληλουχίας εγείρει ζητήματα συμβατότητας με τις αρχές της καλής νομοθέτησης, της διαφάνειας και της τεκμηριωμένης ρύθμισης, όπως προβλέπονται από το Ν. 4622/2019 (Επιτελικό Κράτος).</w:t>
      </w:r>
    </w:p>
    <w:p/>
    <w:p/>
    <w:p>
      <w:pPr/>
      <w:r>
        <w:rPr/>
        <w:t xml:space="preserve">Εντύπωση προκαλεί επίσης το γεγονός ότι ενώ το έργο του Ταμείου Ανάκαμψης είχε έναρξη στις 09/12/2025, τα δύο σκέλη του έργου τέθηκαν σε διαβούλευση εν μέσω καλοκαιρινής περιόδου και λίγο πριν τη λήξη του έργου (31/07/2026).</w:t>
      </w:r>
    </w:p>
    <w:p/>
    <w:p/>
    <w:p>
      <w:pPr/>
      <w:r>
        <w:rPr/>
        <w:t xml:space="preserve">Εντύπωση προκαλεί, επίσης, ότι το νομοσχέδιο για την επέκταση των αρμοδιοτήτων ΕΥΔΑΠ και ΕΥΑΘ αναρτήθηκε μόλις λίγες ημέρες μετά την ψήφιση του ν. 5314/2026 (Κώδικας Τοπικής Αυτοδιοίκησης), ο οποίος στα άρθρα 250-280 ρυθμίζει την ίδρυση, λειτουργία και λύση των Δ.Ε.Υ.Α. με στόχο τον εκσυγχρονισμό και την εξυγίανσή τους, μέσω αποκλειστικά οικειοθελών συγχωνεύσεων των Δ.Ε.Υ.Α. (άρθρο 253).</w:t>
      </w:r>
    </w:p>
    <w:p/>
    <w:p/>
    <w:p>
      <w:pPr/>
      <w:r>
        <w:rPr/>
        <w:t xml:space="preserve">Στο νομοσχέδιο περιλαμβάνονται επίσης άσχετες με το έργο διατάξεις  για την πολεοδόμηση εγκαταλελειμμένων οικισμών, παρέχοντας πολύ ευνοϊκούς όρους δόμησης για όσους κατέχουν μεγάλο αριθμό ακινήτων μέσα και γύρω από κάποιον εγκαταλελειμμένο οικισμό. Δίνει μάλιστα την δυνατότητα ιδιωτικής πολεοδόμησης σε εκτάσεις έως και 200 στρεμμάτων. Ουσιαστικά ευνοεί τις μεγάλες τουριστικές επενδύσεις και  με το πρόσχημα της “αναβίωσης” των οικισμών θα αναπτυχθούν τουριστικές ή οικιστικές εγκαταστάσεις, με μέγεθος δυσανάλογο προς τους ίδιους τους οικισμούς.</w:t>
      </w:r>
    </w:p>
    <w:p/>
    <w:p/>
    <w:p>
      <w:pPr/>
      <w:r>
        <w:rPr/>
        <w:t xml:space="preserve">Τέλος, συμφωνούμε με τις απόψεις που κατατέθηκαν στην παρούσα διαβούλευση από:</w:t>
      </w:r>
    </w:p>
    <w:p/>
    <w:p>
      <w:pPr/>
      <w:r>
        <w:rPr/>
        <w:t xml:space="preserve"> </w:t>
      </w:r>
    </w:p>
    <w:p/>
    <w:p>
      <w:pPr/>
      <w:r>
        <w:rPr/>
        <w:t xml:space="preserve">- Την ΠΡΩΤΟΒΟΥΛΙΑ ΓΙΑ ΤΗ ΔΙΑΣΦΑΛΙΣΗ ΤΗΣ ΔΗΜΟΣΙΑΣ ΔΙΑΧΕΙΡΙΣΗΣ ΤΟΥ ΝΕΡΟΥ</w:t>
      </w:r>
    </w:p>
    <w:p/>
    <w:p/>
    <w:p>
      <w:pPr/>
      <w:r>
        <w:rPr/>
        <w:t xml:space="preserve">https://opengov.gr/comment-view/?cid=24007&amp;sid=42</w:t>
      </w:r>
    </w:p>
    <w:p/>
    <w:p/>
    <w:p>
      <w:pPr/>
      <w:r>
        <w:rPr/>
        <w:t xml:space="preserve">και συνυπογράφουμε.</w:t>
      </w:r>
    </w:p>
    <w:p/>
    <w:p/>
    <w:p>
      <w:pPr/>
      <w:r>
        <w:rPr/>
        <w:t xml:space="preserve">Για το Δίκτυο Πολιτών Χολαργού – Παπάγου</w:t>
      </w:r>
    </w:p>
    <w:p/>
    <w:p/>
    <w:p>
      <w:pPr/>
      <w:r>
        <w:rPr/>
        <w:t xml:space="preserve">Περικλής Ζήκας</w:t>
      </w:r>
    </w:p>
    <w:p/>
    <w:p>
      <w:pPr/>
      <w:r>
        <w:rPr>
          <w:b w:val="1"/>
          <w:bCs w:val="1"/>
        </w:rPr>
        <w:t xml:space="preserve">ΤΟΕΒ ΒΡΑΧΙΑΣ – 20 Ιουλίου 2026, 07:34</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w:t>
      </w:r>
    </w:p>
    <w:p/>
    <w:p>
      <w:pPr/>
      <w:r>
        <w:rPr/>
        <w:t xml:space="preserve">Ύδατος</w:t>
      </w:r>
    </w:p>
    <w:p/>
    <w:p>
      <w:pPr/>
      <w:r>
        <w:rPr/>
        <w:t xml:space="preserve">Οι κάτωθι οκτώ (8) Τ.Ο.Ε.Β του Ν. Θεσσαλονίκης καταθέτουν το παρόν υπόμνημα στο πλαίσιο της</w:t>
      </w:r>
    </w:p>
    <w:p/>
    <w:p>
      <w:pPr/>
      <w:r>
        <w:rPr/>
        <w:t xml:space="preserve">δημόσιας διαβούλευσης επί του σχεδίου νόμου του Υπουργείου Περιβάλλοντος και Ενέργειας που</w:t>
      </w:r>
    </w:p>
    <w:p/>
    <w:p>
      <w:pPr/>
      <w:r>
        <w:rPr/>
        <w:t xml:space="preserve">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w:t>
      </w:r>
    </w:p>
    <w:p/>
    <w:p>
      <w:pPr/>
      <w:r>
        <w:rPr/>
        <w:t xml:space="preserve">της αποτελεσματικότητας, της βιωσιμότητας, της αποκέντρωσης, της διαφάνειας και της συμμετοχής των</w:t>
      </w:r>
    </w:p>
    <w:p/>
    <w:p>
      <w:pPr/>
      <w:r>
        <w:rPr/>
        <w:t xml:space="preserve">τοπικών κοινωνιών.</w:t>
      </w:r>
    </w:p>
    <w:p/>
    <w:p>
      <w:pPr/>
      <w:r>
        <w:rPr/>
        <w:t xml:space="preserve">Το νερό αποτελεί δημόσιο αγαθό, φυσικό πόρο ζωτικής σημασίας και βασική προϋπόθεση για την</w:t>
      </w:r>
    </w:p>
    <w:p/>
    <w:p>
      <w:pPr/>
      <w:r>
        <w:rPr/>
        <w:t xml:space="preserve">αγροτική παραγωγή, την προστασία του περιβάλλοντος και την οικονομική ανάπτυξη της χώρας. Για τον</w:t>
      </w:r>
    </w:p>
    <w:p/>
    <w:p>
      <w:pPr/>
      <w:r>
        <w:rPr/>
        <w:t xml:space="preserve">λόγο αυτό, οποιαδήποτε μεταβολή στο θεσμικό πλαίσιο οφείλει να προκύπτει μετά από ουσιαστικό</w:t>
      </w:r>
    </w:p>
    <w:p/>
    <w:p>
      <w:pPr/>
      <w:r>
        <w:rPr/>
        <w:t xml:space="preserve">διάλογο με τους άμεσα εμπλεκόμενους φορείς, τους εργαζόμενους, τους παραγωγούς .Το παρόν</w:t>
      </w:r>
    </w:p>
    <w:p/>
    <w:p>
      <w:pPr/>
      <w:r>
        <w:rPr/>
        <w:t xml:space="preserve">υπόμνημα αποσκοπεί στην κατάθεση τεκμηριωμένων παρατηρήσεων και προτάσεων επί των βασικών</w:t>
      </w:r>
    </w:p>
    <w:p/>
    <w:p>
      <w:pPr/>
      <w:r>
        <w:rPr/>
        <w:t xml:space="preserve">διατάξεων του σχεδίου νόμου, με γνώμονα την προστασία του δημοσίου συμφέροντος, την εύρυθμη</w:t>
      </w:r>
    </w:p>
    <w:p/>
    <w:p>
      <w:pPr/>
      <w:r>
        <w:rPr/>
        <w:t xml:space="preserve">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αρχές της δεκαετίας του 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σε αγροτεμάχια υψηλής</w:t>
      </w:r>
    </w:p>
    <w:p/>
    <w:p>
      <w:pPr/>
      <w:r>
        <w:rPr/>
        <w:t xml:space="preserve">παραγωγικότητας με εκτατικές  καλλιέργειες ,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w:t>
      </w:r>
    </w:p>
    <w:p/>
    <w:p>
      <w:pPr/>
      <w:r>
        <w:rPr/>
        <w:t xml:space="preserve">Χιλιάδες στρέμματα αρδεύονται κάθε χρόνο μέσω των οργανωμένων δικτύων των Ο.Ε.Β.,</w:t>
      </w:r>
    </w:p>
    <w:p/>
    <w:p>
      <w:pPr/>
      <w:r>
        <w:rPr/>
        <w:t xml:space="preserve">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1.την ασφάλεια της αγροτικής παραγωγής,</w:t>
      </w:r>
    </w:p>
    <w:p/>
    <w:p>
      <w:pPr/>
      <w:r>
        <w:rPr/>
        <w:t xml:space="preserve">2.τη μείωση του κόστους καλλιέργειας,</w:t>
      </w:r>
    </w:p>
    <w:p/>
    <w:p>
      <w:pPr/>
      <w:r>
        <w:rPr/>
        <w:t xml:space="preserve">3.την προστασία των φυσικών πόρων,</w:t>
      </w:r>
    </w:p>
    <w:p/>
    <w:p>
      <w:pPr/>
      <w:r>
        <w:rPr/>
        <w:t xml:space="preserve">4.την αποφυγή απωλειών υδάτων,</w:t>
      </w:r>
    </w:p>
    <w:p/>
    <w:p>
      <w:pPr/>
      <w:r>
        <w:rPr/>
        <w:t xml:space="preserve">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w:t>
      </w:r>
    </w:p>
    <w:p/>
    <w:p>
      <w:pPr/>
      <w:r>
        <w:rPr/>
        <w:t xml:space="preserve">και της βελτίωσης της λειτουργίας των οργανισμών.</w:t>
      </w:r>
    </w:p>
    <w:p/>
    <w:p/>
    <w:p>
      <w:pPr/>
      <w:r>
        <w:rPr/>
        <w:t xml:space="preserve">Ωστόσο, θεωρεί ότι οι μεταρρυθμίσεις πρέπει να στηρίζονται: στην ενίσχυση των υφιστάμενων</w:t>
      </w:r>
    </w:p>
    <w:p/>
    <w:p>
      <w:pPr/>
      <w:r>
        <w:rPr/>
        <w:t xml:space="preserve">δομών, στη χρηματοδότηση των αναγκαίων υποδομών, στον ψηφιακό εκσυγχρονισμό, στην ενεργειακή αναβάθμιση των αντλιοστασίων, στη διασφάλιση της αποκεντρωμένης διαχείρισης στην προστασία των εργασιακών δικαιωμάτων. Η αντιμετώπιση πραγματικών προβλημάτων δεν μπορεί να βασίζεται σε οριζόντιες παρεμβάσεις που εξομοιώνουν οργανισμούς με διαφορετικά χαρακτηριστικά, διαφορετικές επιδόσεις και διαφορετικές ανάγκες. Κάθε θεσμική μεταρρύθμιση οφείλει να αξιοποιεί την εμπειρία των εργαζομένων και να διασφαλίζει ότι η ποιότητα των υπηρεσιών προς τους αγρότες και τις τοπικές 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 των υδάτων, ιδιαίτερα υπό το πρίσμα της κλιματικής αλλαγής, της αυξανόμενης πίεσης στους υδατικούς πόρους και της ανάγκης εκσυγχρονισμού των υποδομών. Ωστόσο, η επιτυχία οποιασδήποτε μεταρρύθμισης εξαρτάται από το κατά πόσο αυτή στηρίζεται στην εμπειρία των ανθρώπων που υπηρετούν καθημερινά το αντικείμενο, στις πραγματικές ανάγκες των τοπικών κοινωνιών και στις αρχές της χρηστής διοίκησης. Το υπό εξέταση σχέδιο νόμου, παρά τους επιδιωκόμενους στόχους του, δημιουργεί σοβαρούς προβληματισμούς ως προς την εφαρμογή του, καθώς μεταβάλλει ριζικά τον τρόπο λειτουργίας των Οργανισμών Εγγείων Βελτιώσεων χωρίς να αποδεικνύεται επαρκώς ότι το νέο μοντέλο θα είναι αποτελεσματικότερο από το υφιστάμενο.</w:t>
      </w:r>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 όλων των έντεκα (11) Τ.Ο.Ε.Β. του Ν. Θεσσαλονίκης</w:t>
      </w:r>
    </w:p>
    <w:p/>
    <w:p>
      <w:pPr/>
      <w:r>
        <w:rPr/>
        <w:t xml:space="preserve">Οι οργανισμοί παρουσιάζουν σημαντικές διαφοροποιήσεις ως προς: την έκταση των αρδευτικών</w:t>
      </w:r>
    </w:p>
    <w:p/>
    <w:p>
      <w:pPr/>
      <w:r>
        <w:rPr/>
        <w:t xml:space="preserve">δικτύων, τον αριθμό των εξυπηρετούμενων παραγωγών, τις ιδιαίτερες γεωμορφολογικές συνθήκες κάθε περιοχής καθώς και το είδος των καλλιέργειών. Η υιοθέτηση ενιαίων λύσεων για οργανισμούς με διαφορετικά χαρακτηριστικά ενέχει τον κίνδυνο 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 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 αύξηση της 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 υπάρξουν διακοπές ή δυσλειτουργίες κατά τη μεταβατική περίοδο, καθώς αυτές θα μπορούσαν να προκαλέσουν σημαντικές οικονομικές απώλειες στους παραγωγούς.</w:t>
      </w:r>
    </w:p>
    <w:p/>
    <w:p>
      <w:pPr/>
      <w:r>
        <w:rPr/>
        <w:t xml:space="preserve">Προτάσεις των οκτώ (8) Τ.Ο.Ε.Β</w:t>
      </w:r>
    </w:p>
    <w:p/>
    <w:p>
      <w:pPr/>
      <w:r>
        <w:rPr/>
        <w:t xml:space="preserve">Την απόσυρση των διατάξεων που μεταβάλλουν τη λειτουργία των Τ.Ο.Ε.Β.</w:t>
      </w:r>
    </w:p>
    <w:p/>
    <w:p>
      <w:pPr/>
      <w:r>
        <w:rPr/>
        <w:t xml:space="preserve">Τη διατήρηση της αποκεντρωμένης διαχείρισης των αρδευτικών δικτύων.</w:t>
      </w:r>
    </w:p>
    <w:p/>
    <w:p>
      <w:pPr/>
      <w:r>
        <w:rPr/>
        <w:t xml:space="preserve">Την ενίσχυση των Ο.Ε.Β. με μόνιμο προσωπικό, σύγχρονο εξοπλισμό και επαρκή</w:t>
      </w:r>
    </w:p>
    <w:p/>
    <w:p>
      <w:pPr/>
      <w:r>
        <w:rPr/>
        <w:t xml:space="preserve">χρηματοδότηση.</w:t>
      </w:r>
    </w:p>
    <w:p/>
    <w:p>
      <w:pPr/>
      <w:r>
        <w:rPr/>
        <w:t xml:space="preserve">Την υλοποίηση προγραμμάτων εκσυγχρονισμού των αρδευτικών υποδομών και</w:t>
      </w:r>
    </w:p>
    <w:p/>
    <w:p>
      <w:pPr/>
      <w:r>
        <w:rPr/>
        <w:t xml:space="preserve">ενεργειακής αναβάθμισης των αντλιοστασίων.</w:t>
      </w:r>
    </w:p>
    <w:p/>
    <w:p>
      <w:pPr/>
      <w:r>
        <w:rPr/>
        <w:t xml:space="preserve">Την πλήρη κατοχύρωση των εργασιακών δικαιωμάτων όλων των εργαζομένων.</w:t>
      </w:r>
    </w:p>
    <w:p/>
    <w:p>
      <w:pPr/>
      <w:r>
        <w:rPr/>
        <w:t xml:space="preserve">Τη συνέχιση ουσιαστικού διαλόγου με τους πριν από την οριστικοποίηση του νομοσχεδίου.</w:t>
      </w:r>
    </w:p>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w:t>
      </w:r>
    </w:p>
    <w:p/>
    <w:p>
      <w:pPr/>
      <w:r>
        <w:rPr/>
        <w:t xml:space="preserve">προμηθευτές κτλ</w:t>
      </w:r>
    </w:p>
    <w:p/>
    <w:p>
      <w:pPr/>
      <w:r>
        <w:rPr/>
        <w:t xml:space="preserve">3.Δέν επιχορηγούνται από τον Κρατικό Προυπολογισμό αλλά από ιδίους πόρους.</w:t>
      </w:r>
    </w:p>
    <w:p/>
    <w:p>
      <w:pPr/>
      <w:r>
        <w:rPr/>
        <w:t xml:space="preserve">Ζητούμε από το Υπουργείο να εξετάσει με προσοχή τις παρατηρήσεις μας και να προχωρήσει στις</w:t>
      </w:r>
    </w:p>
    <w:p/>
    <w:p>
      <w:pPr/>
      <w:r>
        <w:rPr/>
        <w:t xml:space="preserve">απαραίτητες βελτιώσεις του σχεδίου νόμου, ώστε η τελική νομοθετική πρωτοβουλία να εξυπηρετεί πραγματικά το δημόσιο συμφέρον, την αγροτική παραγωγή και τη βιώσιμη διαχείριση των υδάτινων 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ΕΥΔΟΞΙΑ ΝΟΤΑ ΔΕΥΑ ΒΟΛΒΗΣ – 20 Ιουλίου 2026, 07:47</w:t>
      </w:r>
    </w:p>
    <w:p>
      <w:pPr/>
      <w:r>
        <w:rPr/>
        <w:t xml:space="preserve">Σχέδιο νόμου ΥΠΕΝ για την επέκταση αρμοδιοτήτων Ε.ΥΔ.Α.Π. Α.Ε. και Ε.Υ.Α.Θ. Α.Ε. — υποχρεωτική συνένωση των Δ.Ε.Υ.Α.</w:t>
      </w:r>
    </w:p>
    <w:p/>
    <w:p/>
    <w:p>
      <w:pPr/>
      <w:r>
        <w:rPr/>
        <w:t xml:space="preserve">1. Αντίφαση με τον νέο Κώδικα Τοπικής Αυτοδιοίκησης. Μόλις πριν από λίγες ημέρες ψηφίστηκε ο ν. 5314/2026 (Υπουργείο Εσωτερικών), ο οποίος στο άρθρο 253 προβλέπει οικειοθελείς συνενώσεις των Δ.Ε.Υ.Α. Το υπό διαβούλευση σχέδιο νόμου του ΥΠΕΝ προωθεί, αντιθέτως, αναγκαστικές συνενώσεις. Τίθεται ευθέως το ερώτημα ποιο από τα δύο νομοθετήματα εκφράζει την κυβερνητική βούληση και ποιο τελικά θα ισχύσει. Η ταυτόχρονη ύπαρξη δύο αντικρουόμενων ρυθμίσεων για το ίδιο αντικείμενο δημιουργεί ανασφάλεια δικαίου και μαρτυρεί έλλειψη στοιχειώδους συντονισμού.</w:t>
      </w:r>
    </w:p>
    <w:p/>
    <w:p/>
    <w:p>
      <w:pPr/>
      <w:r>
        <w:rPr/>
        <w:t xml:space="preserve">2. Απουσία οικονομοτεχνικής μελέτης. Το σχέδιο νόμου δεν συνοδεύεται από καμία μελέτη ως προς την οικονομική βιωσιμότητα του εγχειρήματος, το κόστος μετάβασης, τις επιπτώσεις στο προσωπικό και, κυρίως, την επίδραση στα τιμολόγια των καταναλωτών. Υπάρχουν μόνο γενικές και αόριστες αναφορές σε «οικονομίες κλίμακας» και «αποτελεσματικότερη λειτουργία». Για μεταρρύθμιση που μεταβιβάζει δημόσιες υποδομές εκατοντάδων εκατομμυρίων ευρώ και μεταβάλλει το κόστος του νερού για εκατοντάδες χιλιάδες κατοίκους, η απουσία τεκμηρίωσης είναι απαράδεκτη.</w:t>
      </w:r>
    </w:p>
    <w:p/>
    <w:p/>
    <w:p>
      <w:pPr/>
      <w:r>
        <w:rPr/>
        <w:t xml:space="preserve">3. Πλημμελής διαβούλευση. Ενώ αφαιρούνται από τους δήμους θεμελιώδεις αρμοδιότητες (ύδρευση, άρδευση, αποχέτευση), τα συλλογικά όργανα της Αυτοδιοίκησης αγνοήθηκαν. Η διαβούλευση διήρκεσε ουσιαστικά πέντε εργάσιμες ημέρες, εν μέσω θερινής περιόδου. Ζητούμε παράταση της διαβούλευσης και τη διεξαγωγή ουσιαστικού διαλόγου με ΚΕΔΕ, ΕΔΕΥΑ και τους οικείους δήμους.</w:t>
      </w:r>
    </w:p>
    <w:p/>
    <w:p/>
    <w:p>
      <w:pPr/>
      <w:r>
        <w:rPr/>
        <w:t xml:space="preserve">4. Ζητήματα νομιμότητας και συνταγματικότητας.</w:t>
      </w:r>
    </w:p>
    <w:p/>
    <w:p/>
    <w:p>
      <w:pPr/>
      <w:r>
        <w:rPr/>
        <w:t xml:space="preserve">Κατά το άρθρο 12 του ν. 5037/2023, αρμόδια να εισηγηθεί την αναδιοργάνωση των παρόχων υπηρεσιών ύδατος είναι η Ρ.Α.Α.Ε.Υ. Τέτοια εισήγηση δεν προκύπτει από το σχέδιο νόμου.</w:t>
      </w:r>
    </w:p>
    <w:p/>
    <w:p>
      <w:pPr/>
      <w:r>
        <w:rPr/>
        <w:t xml:space="preserve">Η ύδρευση και η αποχέτευση αποτελούν την κατεξοχήν τοπική υπόθεση. Η υποχρεωτική αφαίρεσή τους από τους Ο.Τ.Α. και η μεταφορά τους σε ανώνυμες εταιρείες εκτός του συστήματος της τοπικής αυτοδιοίκησης ανατρέπει το τεκμήριο αρμοδιότητας και τη διοικητική και οικονομική αυτοτέλεια των Ο.Τ.Α. (άρθρο 102 Συντ.).</w:t>
      </w:r>
    </w:p>
    <w:p/>
    <w:p>
      <w:pPr/>
      <w:r>
        <w:rPr/>
        <w:t xml:space="preserve">Η ρύθμιση αντίκειται επίσης στην αρχή της εγγύτητας των υπηρεσιών, όπως κατοχυρώνεται στον Ευρωπαϊκό Χάρτη Τοπικής Αυτονομίας.</w:t>
      </w:r>
    </w:p>
    <w:p/>
    <w:p>
      <w:pPr/>
      <w:r>
        <w:rPr/>
        <w:t xml:space="preserve">5. Χρηματοδότηση των έργων — το κόστος στους καταναλωτές. Ακόμη κι αν οι νέοι φορείς εξασφαλίζουν ευνοϊκότερους όρους δανεισμού (ΕΤΕπ κ.λπ.), τα κεφάλαια αυτά είναι δάνεια, τα οποία θα αποπληρωθούν από τους ίδιους τους καταναλωτές μέσω των λογαριασμών. Το ίδιο ισχύει και για τις αποζημιώσεις μεταβίβασης της περιουσίας των Δ.Ε.Υ.Α.: το κόστος ανακτάται με διαφοροποιημένες ανά περιοχή αυξήσεις τιμολογίων.</w:t>
      </w:r>
    </w:p>
    <w:p/>
    <w:p/>
    <w:p>
      <w:pPr/>
      <w:r>
        <w:rPr/>
        <w:t xml:space="preserve">6. Από τη μη κερδοσκοπική στην κερδοσκοπική τιμολόγηση. Οι Δ.Ε.Υ.Α. είναι μη κερδοσκοπικές· οι καταναλωτές πληρώνουν ουσιαστικά μόνο το κόστος της υπηρεσίας. Η Ε.Υ.Α.Θ. Α.Ε. και η Ε.ΥΔ.Α.Π. Α.Ε. είναι εισηγμένες ανώνυμες εταιρείες με στόχο την κερδοφορία· στα τιμολόγιά τους ενσωματώνονται αποδόσεις κεφαλαίου και κέρδη που τροφοδοτούν μερίσματα προς ιδιώτες μετόχους, οι οποίοι ήδη κατέχουν άνω του 30% της Ε.Υ.Α.Θ. Α.Ε.</w:t>
      </w:r>
    </w:p>
    <w:p/>
    <w:p/>
    <w:p>
      <w:pPr/>
      <w:r>
        <w:rPr/>
        <w:t xml:space="preserve">7. Καμία προστασία καταναλωτών. Το άρθρο 38 παρ. 6 παγώνει τα τιμολόγια των προσαρτώμενων περιοχών μόνο για την άρδευση και μόνο για τρία έτη. Για την ύδρευση και την αποχέτευση δεν προβλέπεται καμία αντίστοιχη προστασία. Παράλληλα, παύουν να ισχύουν τα ειδικά κοινωνικά τιμολόγια για ευπαθείς ομάδες.</w:t>
      </w:r>
    </w:p>
    <w:p/>
    <w:p/>
    <w:p>
      <w:pPr/>
      <w:r>
        <w:rPr/>
        <w:t xml:space="preserve">8. Έμμεση ιδιωτικοποίηση. Περιουσία 100% δημόσια μεταβιβάζεται σε εταιρείες εισηγμένες στο Χρηματιστήριο. Κατά τη νομολογία του ΣτΕ, το Δημόσιο οφείλει να διατηρεί τουλάχιστον το 51% των μετοχών — το υπόλοιπο 49% όμως μπορεί να περιέλθει σε ιδιώτες, και ήδη παρατηρείται συστηματική συσσώρευση μετοχών από μεγάλους επιχειρηματικούς ομίλους. Η κατοχή του 51% δεν εμποδίζει τον ουσιαστικό έλεγχο της εταιρείας από τη μειοψηφία, ιδίως μέσω παραχώρησης του μάνατζμεντ.</w:t>
      </w:r>
    </w:p>
    <w:p/>
    <w:p/>
    <w:p>
      <w:pPr/>
      <w:r>
        <w:rPr/>
        <w:t xml:space="preserve">9. Παράκαμψη του δικαίου δημοσίων συμβάσεων (άρθρο 36). Το σχέδιο νόμου επιτρέπει στην Ε.Υ.Α.Θ. Α.Ε. και την Ε.ΥΔ.Α.Π. Α.Ε. να παρακάμπτουν τον ν. 4412/2016, ακόμη και το άρθρο 32 που ρυθμίζει κατ' εξαίρεση τις αναθέσεις σε κατεπείγουσες περιπτώσεις. Πρόκειται για διάταξη που αποδυναμώνει τη διαφάνεια και τον ανταγωνισμό στην ανάθεση έργων εκατοντάδων εκατομμυρίων ευρώ και πρέπει να απαλειφθεί.</w:t>
      </w:r>
    </w:p>
    <w:p/>
    <w:p/>
    <w:p>
      <w:pPr/>
      <w:r>
        <w:rPr/>
        <w:t xml:space="preserve">ΑΙΤΗΜΑΤΑ</w:t>
      </w:r>
    </w:p>
    <w:p/>
    <w:p/>
    <w:p>
      <w:pPr/>
      <w:r>
        <w:rPr/>
        <w:t xml:space="preserve">Απόσυρση των διατάξεων περί υποχρεωτικής συνένωσης και εναρμόνιση με το άρθρο 253 του ν. 5314/2026 (οικειοθελής διαδικασία, με απόφαση των δημοτικών συμβουλίων).</w:t>
      </w:r>
    </w:p>
    <w:p/>
    <w:p>
      <w:pPr/>
      <w:r>
        <w:rPr/>
        <w:t xml:space="preserve">Παράταση της διαβούλευσης και ουσιαστικός διάλογος με τα συλλογικά όργανα της Αυτοδιοίκησης.</w:t>
      </w:r>
    </w:p>
    <w:p/>
    <w:p>
      <w:pPr/>
      <w:r>
        <w:rPr/>
        <w:t xml:space="preserve">Κατάθεση πλήρους οικονομοτεχνικής μελέτης πριν από κάθε νομοθέτηση.</w:t>
      </w:r>
    </w:p>
    <w:p/>
    <w:p>
      <w:pPr/>
      <w:r>
        <w:rPr/>
        <w:t xml:space="preserve">Προηγούμενη γνώμη/εισήγηση της Ρ.Α.Α.Ε.Υ. κατά το άρθρο 12 ν. 5037/2023.</w:t>
      </w:r>
    </w:p>
    <w:p/>
    <w:p>
      <w:pPr/>
      <w:r>
        <w:rPr/>
        <w:t xml:space="preserve">Ρητή μεταβατική προστασία των τιμολογίων ύδρευσης και αποχέτευσης και διατήρηση των κοινωνικών τιμολογίων.</w:t>
      </w:r>
    </w:p>
    <w:p/>
    <w:p>
      <w:pPr/>
      <w:r>
        <w:rPr/>
        <w:t xml:space="preserve">Απάλειψη του άρθρου 36 (παρέκκλιση από τον ν. 4412/2016).</w:t>
      </w:r>
    </w:p>
    <w:p/>
    <w:p>
      <w:pPr/>
      <w:r>
        <w:rPr>
          <w:b w:val="1"/>
          <w:bCs w:val="1"/>
        </w:rPr>
        <w:t xml:space="preserve">ΚΑΡΑΘΑΝΑΣΗ ΑΝΝΑ ΔΕΥΑ ΒΟΛΒΗΣ – 20 Ιουλίου 2026, 07:49</w:t>
      </w:r>
    </w:p>
    <w:p>
      <w:pPr/>
      <w:r>
        <w:rPr/>
        <w:t xml:space="preserve">Σχέδιο νόμου ΥΠΕΝ για την επέκταση αρμοδιοτήτων Ε.ΥΔ.Α.Π. Α.Ε. και Ε.Υ.Α.Θ. Α.Ε. — υποχρεωτική συνένωση των Δ.Ε.Υ.Α.</w:t>
      </w:r>
    </w:p>
    <w:p/>
    <w:p/>
    <w:p>
      <w:pPr/>
      <w:r>
        <w:rPr/>
        <w:t xml:space="preserve">1. Αντίφαση με τον νέο Κώδικα Τοπικής Αυτοδιοίκησης. Μόλις πριν από λίγες ημέρες ψηφίστηκε ο ν. 5314/2026 (Υπουργείο Εσωτερικών), ο οποίος στο άρθρο 253 προβλέπει οικειοθελείς συνενώσεις των Δ.Ε.Υ.Α. Το υπό διαβούλευση σχέδιο νόμου του ΥΠΕΝ προωθεί, αντιθέτως, αναγκαστικές συνενώσεις. Τίθεται ευθέως το ερώτημα ποιο από τα δύο νομοθετήματα εκφράζει την κυβερνητική βούληση και ποιο τελικά θα ισχύσει. Η ταυτόχρονη ύπαρξη δύο αντικρουόμενων ρυθμίσεων για το ίδιο αντικείμενο δημιουργεί ανασφάλεια δικαίου και μαρτυρεί έλλειψη στοιχειώδους συντονισμού.</w:t>
      </w:r>
    </w:p>
    <w:p/>
    <w:p/>
    <w:p>
      <w:pPr/>
      <w:r>
        <w:rPr/>
        <w:t xml:space="preserve">2. Απουσία οικονομοτεχνικής μελέτης. Το σχέδιο νόμου δεν συνοδεύεται από καμία μελέτη ως προς την οικονομική βιωσιμότητα του εγχειρήματος, το κόστος μετάβασης, τις επιπτώσεις στο προσωπικό και, κυρίως, την επίδραση στα τιμολόγια των καταναλωτών. Υπάρχουν μόνο γενικές και αόριστες αναφορές σε «οικονομίες κλίμακας» και «αποτελεσματικότερη λειτουργία». Για μεταρρύθμιση που μεταβιβάζει δημόσιες υποδομές εκατοντάδων εκατομμυρίων ευρώ και μεταβάλλει το κόστος του νερού για εκατοντάδες χιλιάδες κατοίκους, η απουσία τεκμηρίωσης είναι απαράδεκτη.</w:t>
      </w:r>
    </w:p>
    <w:p/>
    <w:p/>
    <w:p>
      <w:pPr/>
      <w:r>
        <w:rPr/>
        <w:t xml:space="preserve">3. Πλημμελής διαβούλευση. Ενώ αφαιρούνται από τους δήμους θεμελιώδεις αρμοδιότητες (ύδρευση, άρδευση, αποχέτευση), τα συλλογικά όργανα της Αυτοδιοίκησης αγνοήθηκαν. Η διαβούλευση διήρκεσε ουσιαστικά πέντε εργάσιμες ημέρες, εν μέσω θερινής περιόδου. Ζητούμε παράταση της διαβούλευσης και τη διεξαγωγή ουσιαστικού διαλόγου με ΚΕΔΕ, ΕΔΕΥΑ και τους οικείους δήμους.</w:t>
      </w:r>
    </w:p>
    <w:p/>
    <w:p/>
    <w:p>
      <w:pPr/>
      <w:r>
        <w:rPr/>
        <w:t xml:space="preserve">4. Ζητήματα νομιμότητας και συνταγματικότητας.</w:t>
      </w:r>
    </w:p>
    <w:p/>
    <w:p/>
    <w:p>
      <w:pPr/>
      <w:r>
        <w:rPr/>
        <w:t xml:space="preserve">Κατά το άρθρο 12 του ν. 5037/2023, αρμόδια να εισηγηθεί την αναδιοργάνωση των παρόχων υπηρεσιών ύδατος είναι η Ρ.Α.Α.Ε.Υ. Τέτοια εισήγηση δεν προκύπτει από το σχέδιο νόμου.</w:t>
      </w:r>
    </w:p>
    <w:p/>
    <w:p>
      <w:pPr/>
      <w:r>
        <w:rPr/>
        <w:t xml:space="preserve">Η ύδρευση και η αποχέτευση αποτελούν την κατεξοχήν τοπική υπόθεση. Η υποχρεωτική αφαίρεσή τους από τους Ο.Τ.Α. και η μεταφορά τους σε ανώνυμες εταιρείες εκτός του συστήματος της τοπικής αυτοδιοίκησης ανατρέπει το τεκμήριο αρμοδιότητας και τη διοικητική και οικονομική αυτοτέλεια των Ο.Τ.Α. (άρθρο 102 Συντ.).</w:t>
      </w:r>
    </w:p>
    <w:p/>
    <w:p>
      <w:pPr/>
      <w:r>
        <w:rPr/>
        <w:t xml:space="preserve">Η ρύθμιση αντίκειται επίσης στην αρχή της εγγύτητας των υπηρεσιών, όπως κατοχυρώνεται στον Ευρωπαϊκό Χάρτη Τοπικής Αυτονομίας.</w:t>
      </w:r>
    </w:p>
    <w:p/>
    <w:p>
      <w:pPr/>
      <w:r>
        <w:rPr/>
        <w:t xml:space="preserve">5. Χρηματοδότηση των έργων — το κόστος στους καταναλωτές. Ακόμη κι αν οι νέοι φορείς εξασφαλίζουν ευνοϊκότερους όρους δανεισμού (ΕΤΕπ κ.λπ.), τα κεφάλαια αυτά είναι δάνεια, τα οποία θα αποπληρωθούν από τους ίδιους τους καταναλωτές μέσω των λογαριασμών. Το ίδιο ισχύει και για τις αποζημιώσεις μεταβίβασης της περιουσίας των Δ.Ε.Υ.Α.: το κόστος ανακτάται με διαφοροποιημένες ανά περιοχή αυξήσεις τιμολογίων.</w:t>
      </w:r>
    </w:p>
    <w:p/>
    <w:p/>
    <w:p>
      <w:pPr/>
      <w:r>
        <w:rPr/>
        <w:t xml:space="preserve">6. Από τη μη κερδοσκοπική στην κερδοσκοπική τιμολόγηση. Οι Δ.Ε.Υ.Α. είναι μη κερδοσκοπικές· οι καταναλωτές πληρώνουν ουσιαστικά μόνο το κόστος της υπηρεσίας. Η Ε.Υ.Α.Θ. Α.Ε. και η Ε.ΥΔ.Α.Π. Α.Ε. είναι εισηγμένες ανώνυμες εταιρείες με στόχο την κερδοφορία· στα τιμολόγιά τους ενσωματώνονται αποδόσεις κεφαλαίου και κέρδη που τροφοδοτούν μερίσματα προς ιδιώτες μετόχους, οι οποίοι ήδη κατέχουν άνω του 30% της Ε.Υ.Α.Θ. Α.Ε.</w:t>
      </w:r>
    </w:p>
    <w:p/>
    <w:p/>
    <w:p>
      <w:pPr/>
      <w:r>
        <w:rPr/>
        <w:t xml:space="preserve">7. Καμία προστασία καταναλωτών. Το άρθρο 38 παρ. 6 παγώνει τα τιμολόγια των προσαρτώμενων περιοχών μόνο για την άρδευση και μόνο για τρία έτη. Για την ύδρευση και την αποχέτευση δεν προβλέπεται καμία αντίστοιχη προστασία. Παράλληλα, παύουν να ισχύουν τα ειδικά κοινωνικά τιμολόγια για ευπαθείς ομάδες.</w:t>
      </w:r>
    </w:p>
    <w:p/>
    <w:p/>
    <w:p>
      <w:pPr/>
      <w:r>
        <w:rPr/>
        <w:t xml:space="preserve">8. Έμμεση ιδιωτικοποίηση. Περιουσία 100% δημόσια μεταβιβάζεται σε εταιρείες εισηγμένες στο Χρηματιστήριο. Κατά τη νομολογία του ΣτΕ, το Δημόσιο οφείλει να διατηρεί τουλάχιστον το 51% των μετοχών — το υπόλοιπο 49% όμως μπορεί να περιέλθει σε ιδιώτες, και ήδη παρατηρείται συστηματική συσσώρευση μετοχών από μεγάλους επιχειρηματικούς ομίλους. Η κατοχή του 51% δεν εμποδίζει τον ουσιαστικό έλεγχο της εταιρείας από τη μειοψηφία, ιδίως μέσω παραχώρησης του μάνατζμεντ.</w:t>
      </w:r>
    </w:p>
    <w:p/>
    <w:p/>
    <w:p>
      <w:pPr/>
      <w:r>
        <w:rPr/>
        <w:t xml:space="preserve">9. Παράκαμψη του δικαίου δημοσίων συμβάσεων (άρθρο 36). Το σχέδιο νόμου επιτρέπει στην Ε.Υ.Α.Θ. Α.Ε. και την Ε.ΥΔ.Α.Π. Α.Ε. να παρακάμπτουν τον ν. 4412/2016, ακόμη και το άρθρο 32 που ρυθμίζει κατ' εξαίρεση τις αναθέσεις σε κατεπείγουσες περιπτώσεις. Πρόκειται για διάταξη που αποδυναμώνει τη διαφάνεια και τον ανταγωνισμό στην ανάθεση έργων εκατοντάδων εκατομμυρίων ευρώ και πρέπει να απαλειφθεί.</w:t>
      </w:r>
    </w:p>
    <w:p/>
    <w:p/>
    <w:p>
      <w:pPr/>
      <w:r>
        <w:rPr/>
        <w:t xml:space="preserve">ΑΙΤΗΜΑΤΑ</w:t>
      </w:r>
    </w:p>
    <w:p/>
    <w:p/>
    <w:p>
      <w:pPr/>
      <w:r>
        <w:rPr/>
        <w:t xml:space="preserve">Απόσυρση των διατάξεων περί υποχρεωτικής συνένωσης και εναρμόνιση με το άρθρο 253 του ν. 5314/2026 (οικειοθελής διαδικασία, με απόφαση των δημοτικών συμβουλίων).</w:t>
      </w:r>
    </w:p>
    <w:p/>
    <w:p>
      <w:pPr/>
      <w:r>
        <w:rPr/>
        <w:t xml:space="preserve">Παράταση της διαβούλευσης και ουσιαστικός διάλογος με τα συλλογικά όργανα της Αυτοδιοίκησης.</w:t>
      </w:r>
    </w:p>
    <w:p/>
    <w:p>
      <w:pPr/>
      <w:r>
        <w:rPr/>
        <w:t xml:space="preserve">Κατάθεση πλήρους οικονομοτεχνικής μελέτης πριν από κάθε νομοθέτηση.</w:t>
      </w:r>
    </w:p>
    <w:p/>
    <w:p>
      <w:pPr/>
      <w:r>
        <w:rPr/>
        <w:t xml:space="preserve">Προηγούμενη γνώμη/εισήγηση της Ρ.Α.Α.Ε.Υ. κατά το άρθρο 12 ν. 5037/2023.</w:t>
      </w:r>
    </w:p>
    <w:p/>
    <w:p>
      <w:pPr/>
      <w:r>
        <w:rPr/>
        <w:t xml:space="preserve">Ρητή μεταβατική προστασία των τιμολογίων ύδρευσης και αποχέτευσης και διατήρηση των κοινωνικών τιμολογίων.</w:t>
      </w:r>
    </w:p>
    <w:p/>
    <w:p>
      <w:pPr/>
      <w:r>
        <w:rPr/>
        <w:t xml:space="preserve">Απάλειψη του άρθρου 36 (παρέκκλιση από τον ν. 4412/2016).</w:t>
      </w:r>
    </w:p>
    <w:p/>
    <w:p>
      <w:pPr/>
      <w:r>
        <w:rPr>
          <w:b w:val="1"/>
          <w:bCs w:val="1"/>
        </w:rPr>
        <w:t xml:space="preserve">ΚΑΤΕΡΙΝΑ ΛΙΑΜΑΚΗ ΣΕΥΑ ΒΟΛΒΗΣ – 20 Ιουλίου 2026, 07:50</w:t>
      </w:r>
    </w:p>
    <w:p>
      <w:pPr/>
      <w:r>
        <w:rPr/>
        <w:t xml:space="preserve">Σχέδιο νόμου ΥΠΕΝ για την επέκταση αρμοδιοτήτων Ε.ΥΔ.Α.Π. Α.Ε. και Ε.Υ.Α.Θ. Α.Ε. — υποχρεωτική συνένωση των Δ.Ε.Υ.Α.</w:t>
      </w:r>
    </w:p>
    <w:p/>
    <w:p/>
    <w:p>
      <w:pPr/>
      <w:r>
        <w:rPr/>
        <w:t xml:space="preserve">1. Αντίφαση με τον νέο Κώδικα Τοπικής Αυτοδιοίκησης. Μόλις πριν από λίγες ημέρες ψηφίστηκε ο ν. 5314/2026 (Υπουργείο Εσωτερικών), ο οποίος στο άρθρο 253 προβλέπει οικειοθελείς συνενώσεις των Δ.Ε.Υ.Α. Το υπό διαβούλευση σχέδιο νόμου του ΥΠΕΝ προωθεί, αντιθέτως, αναγκαστικές συνενώσεις. Τίθεται ευθέως το ερώτημα ποιο από τα δύο νομοθετήματα εκφράζει την κυβερνητική βούληση και ποιο τελικά θα ισχύσει. Η ταυτόχρονη ύπαρξη δύο αντικρουόμενων ρυθμίσεων για το ίδιο αντικείμενο δημιουργεί ανασφάλεια δικαίου και μαρτυρεί έλλειψη στοιχειώδους συντονισμού.</w:t>
      </w:r>
    </w:p>
    <w:p/>
    <w:p/>
    <w:p>
      <w:pPr/>
      <w:r>
        <w:rPr/>
        <w:t xml:space="preserve">2. Απουσία οικονομοτεχνικής μελέτης. Το σχέδιο νόμου δεν συνοδεύεται από καμία μελέτη ως προς την οικονομική βιωσιμότητα του εγχειρήματος, το κόστος μετάβασης, τις επιπτώσεις στο προσωπικό και, κυρίως, την επίδραση στα τιμολόγια των καταναλωτών. Υπάρχουν μόνο γενικές και αόριστες αναφορές σε «οικονομίες κλίμακας» και «αποτελεσματικότερη λειτουργία». Για μεταρρύθμιση που μεταβιβάζει δημόσιες υποδομές εκατοντάδων εκατομμυρίων ευρώ και μεταβάλλει το κόστος του νερού για εκατοντάδες χιλιάδες κατοίκους, η απουσία τεκμηρίωσης είναι απαράδεκτη.</w:t>
      </w:r>
    </w:p>
    <w:p/>
    <w:p/>
    <w:p>
      <w:pPr/>
      <w:r>
        <w:rPr/>
        <w:t xml:space="preserve">3. Πλημμελής διαβούλευση. Ενώ αφαιρούνται από τους δήμους θεμελιώδεις αρμοδιότητες (ύδρευση, άρδευση, αποχέτευση), τα συλλογικά όργανα της Αυτοδιοίκησης αγνοήθηκαν. Η διαβούλευση διήρκεσε ουσιαστικά πέντε εργάσιμες ημέρες, εν μέσω θερινής περιόδου. Ζητούμε παράταση της διαβούλευσης και τη διεξαγωγή ουσιαστικού διαλόγου με ΚΕΔΕ, ΕΔΕΥΑ και τους οικείους δήμους.</w:t>
      </w:r>
    </w:p>
    <w:p/>
    <w:p/>
    <w:p>
      <w:pPr/>
      <w:r>
        <w:rPr/>
        <w:t xml:space="preserve">4. Ζητήματα νομιμότητας και συνταγματικότητας.</w:t>
      </w:r>
    </w:p>
    <w:p/>
    <w:p/>
    <w:p>
      <w:pPr/>
      <w:r>
        <w:rPr/>
        <w:t xml:space="preserve">Κατά το άρθρο 12 του ν. 5037/2023, αρμόδια να εισηγηθεί την αναδιοργάνωση των παρόχων υπηρεσιών ύδατος είναι η Ρ.Α.Α.Ε.Υ. Τέτοια εισήγηση δεν προκύπτει από το σχέδιο νόμου.</w:t>
      </w:r>
    </w:p>
    <w:p/>
    <w:p>
      <w:pPr/>
      <w:r>
        <w:rPr/>
        <w:t xml:space="preserve">Η ύδρευση και η αποχέτευση αποτελούν την κατεξοχήν τοπική υπόθεση. Η υποχρεωτική αφαίρεσή τους από τους Ο.Τ.Α. και η μεταφορά τους σε ανώνυμες εταιρείες εκτός του συστήματος της τοπικής αυτοδιοίκησης ανατρέπει το τεκμήριο αρμοδιότητας και τη διοικητική και οικονομική αυτοτέλεια των Ο.Τ.Α. (άρθρο 102 Συντ.).</w:t>
      </w:r>
    </w:p>
    <w:p/>
    <w:p>
      <w:pPr/>
      <w:r>
        <w:rPr/>
        <w:t xml:space="preserve">Η ρύθμιση αντίκειται επίσης στην αρχή της εγγύτητας των υπηρεσιών, όπως κατοχυρώνεται στον Ευρωπαϊκό Χάρτη Τοπικής Αυτονομίας.</w:t>
      </w:r>
    </w:p>
    <w:p/>
    <w:p>
      <w:pPr/>
      <w:r>
        <w:rPr/>
        <w:t xml:space="preserve">5. Χρηματοδότηση των έργων — το κόστος στους καταναλωτές. Ακόμη κι αν οι νέοι φορείς εξασφαλίζουν ευνοϊκότερους όρους δανεισμού (ΕΤΕπ κ.λπ.), τα κεφάλαια αυτά είναι δάνεια, τα οποία θα αποπληρωθούν από τους ίδιους τους καταναλωτές μέσω των λογαριασμών. Το ίδιο ισχύει και για τις αποζημιώσεις μεταβίβασης της περιουσίας των Δ.Ε.Υ.Α.: το κόστος ανακτάται με διαφοροποιημένες ανά περιοχή αυξήσεις τιμολογίων.</w:t>
      </w:r>
    </w:p>
    <w:p/>
    <w:p/>
    <w:p>
      <w:pPr/>
      <w:r>
        <w:rPr/>
        <w:t xml:space="preserve">6. Από τη μη κερδοσκοπική στην κερδοσκοπική τιμολόγηση. Οι Δ.Ε.Υ.Α. είναι μη κερδοσκοπικές· οι καταναλωτές πληρώνουν ουσιαστικά μόνο το κόστος της υπηρεσίας. Η Ε.Υ.Α.Θ. Α.Ε. και η Ε.ΥΔ.Α.Π. Α.Ε. είναι εισηγμένες ανώνυμες εταιρείες με στόχο την κερδοφορία· στα τιμολόγιά τους ενσωματώνονται αποδόσεις κεφαλαίου και κέρδη που τροφοδοτούν μερίσματα προς ιδιώτες μετόχους, οι οποίοι ήδη κατέχουν άνω του 30% της Ε.Υ.Α.Θ. Α.Ε.</w:t>
      </w:r>
    </w:p>
    <w:p/>
    <w:p/>
    <w:p>
      <w:pPr/>
      <w:r>
        <w:rPr/>
        <w:t xml:space="preserve">7. Καμία προστασία καταναλωτών. Το άρθρο 38 παρ. 6 παγώνει τα τιμολόγια των προσαρτώμενων περιοχών μόνο για την άρδευση και μόνο για τρία έτη. Για την ύδρευση και την αποχέτευση δεν προβλέπεται καμία αντίστοιχη προστασία. Παράλληλα, παύουν να ισχύουν τα ειδικά κοινωνικά τιμολόγια για ευπαθείς ομάδες.</w:t>
      </w:r>
    </w:p>
    <w:p/>
    <w:p/>
    <w:p>
      <w:pPr/>
      <w:r>
        <w:rPr/>
        <w:t xml:space="preserve">8. Έμμεση ιδιωτικοποίηση. Περιουσία 100% δημόσια μεταβιβάζεται σε εταιρείες εισηγμένες στο Χρηματιστήριο. Κατά τη νομολογία του ΣτΕ, το Δημόσιο οφείλει να διατηρεί τουλάχιστον το 51% των μετοχών — το υπόλοιπο 49% όμως μπορεί να περιέλθει σε ιδιώτες, και ήδη παρατηρείται συστηματική συσσώρευση μετοχών από μεγάλους επιχειρηματικούς ομίλους. Η κατοχή του 51% δεν εμποδίζει τον ουσιαστικό έλεγχο της εταιρείας από τη μειοψηφία, ιδίως μέσω παραχώρησης του μάνατζμεντ.</w:t>
      </w:r>
    </w:p>
    <w:p/>
    <w:p/>
    <w:p>
      <w:pPr/>
      <w:r>
        <w:rPr/>
        <w:t xml:space="preserve">9. Παράκαμψη του δικαίου δημοσίων συμβάσεων (άρθρο 36). Το σχέδιο νόμου επιτρέπει στην Ε.Υ.Α.Θ. Α.Ε. και την Ε.ΥΔ.Α.Π. Α.Ε. να παρακάμπτουν τον ν. 4412/2016, ακόμη και το άρθρο 32 που ρυθμίζει κατ' εξαίρεση τις αναθέσεις σε κατεπείγουσες περιπτώσεις. Πρόκειται για διάταξη που αποδυναμώνει τη διαφάνεια και τον ανταγωνισμό στην ανάθεση έργων εκατοντάδων εκατομμυρίων ευρώ και πρέπει να απαλειφθεί.</w:t>
      </w:r>
    </w:p>
    <w:p/>
    <w:p/>
    <w:p>
      <w:pPr/>
      <w:r>
        <w:rPr/>
        <w:t xml:space="preserve">ΑΙΤΗΜΑΤΑ</w:t>
      </w:r>
    </w:p>
    <w:p/>
    <w:p/>
    <w:p>
      <w:pPr/>
      <w:r>
        <w:rPr/>
        <w:t xml:space="preserve">Απόσυρση των διατάξεων περί υποχρεωτικής συνένωσης και εναρμόνιση με το άρθρο 253 του ν. 5314/2026 (οικειοθελής διαδικασία, με απόφαση των δημοτικών συμβουλίων).</w:t>
      </w:r>
    </w:p>
    <w:p/>
    <w:p>
      <w:pPr/>
      <w:r>
        <w:rPr/>
        <w:t xml:space="preserve">Παράταση της διαβούλευσης και ουσιαστικός διάλογος με τα συλλογικά όργανα της Αυτοδιοίκησης.</w:t>
      </w:r>
    </w:p>
    <w:p/>
    <w:p>
      <w:pPr/>
      <w:r>
        <w:rPr/>
        <w:t xml:space="preserve">Κατάθεση πλήρους οικονομοτεχνικής μελέτης πριν από κάθε νομοθέτηση.</w:t>
      </w:r>
    </w:p>
    <w:p/>
    <w:p>
      <w:pPr/>
      <w:r>
        <w:rPr/>
        <w:t xml:space="preserve">Προηγούμενη γνώμη/εισήγηση της Ρ.Α.Α.Ε.Υ. κατά το άρθρο 12 ν. 5037/2023.</w:t>
      </w:r>
    </w:p>
    <w:p/>
    <w:p>
      <w:pPr/>
      <w:r>
        <w:rPr/>
        <w:t xml:space="preserve">Ρητή μεταβατική προστασία των τιμολογίων ύδρευσης και αποχέτευσης και διατήρηση των κοινωνικών τιμολογίων.</w:t>
      </w:r>
    </w:p>
    <w:p/>
    <w:p>
      <w:pPr/>
      <w:r>
        <w:rPr/>
        <w:t xml:space="preserve">Απάλειψη του άρθρου 36 (παρέκκλιση από τον ν. 4412/2016).</w:t>
      </w:r>
    </w:p>
    <w:p/>
    <w:p>
      <w:pPr/>
      <w:r>
        <w:rPr>
          <w:b w:val="1"/>
          <w:bCs w:val="1"/>
        </w:rPr>
        <w:t xml:space="preserve">Εμμανουέλα Τερζοπούλου, δημοτική σύμβουλος Δ.Ραφήνας-Πικερμίου – 20 Ιουλίου 2026, 07:59</w:t>
      </w:r>
    </w:p>
    <w:p>
      <w:pPr/>
      <w:r>
        <w:rPr/>
        <w:t xml:space="preserve">Είναι απαραίτητη η αναστολή της νομοθετικής διαδικασίας για το εν λόγω σχέδιο νόμου. Η διαβούλευση είναι προσχηματική, καθώς  μία τόσο σοβαρή θεσμική ανατροπή προωθείται στην καρδιά του καλοκαιριού, με όρους κατεπείγοντος (διάρκεια διαβούλευσης μόλις  10 ημέρες), χωρίς να έχει προηγηθεί οργανωμένος και ουσιαστικός διάλογος με την Τοπική και Περιφερειακή Αυτοδιοίκηση, τις ΔΕΥΑ, τους εργαζομένους, τους αγρότες, την επιστημονική κοινότητα, τις περιβαλλοντικές οργανώσεις και τις τοπικές κοινωνίες.</w:t>
      </w:r>
    </w:p>
    <w:p/>
    <w:p/>
    <w:p>
      <w:pPr/>
      <w:r>
        <w:rPr/>
        <w:t xml:space="preserve">Παρατηρήσεις στο Αρ.35-36  </w:t>
      </w:r>
    </w:p>
    <w:p/>
    <w:p>
      <w:pPr/>
      <w:r>
        <w:rPr/>
        <w:t xml:space="preserve">1. Το σχέδιο νόμου έπεται της ειλημμένης πολιτικής απόφασης της κυβέρνησης για την εκτροπή των ποταμών Καρπενησιώτη και Κρικελλοπόταμου προς την λεκάνη της Αττικής (σχέδιο Εύρυτος)</w:t>
      </w:r>
    </w:p>
    <w:p/>
    <w:p>
      <w:pPr/>
      <w:r>
        <w:rPr/>
        <w:t xml:space="preserve">2. Η εκτροπή παραπόταμων του Αχελώου δεν είναι συμβατή ούτε με το ΣΔΛΑΠ Αττικής, το οποίο δεν κάνει καμία αναφορά  σχετικά με ανεπάρκεια πόσιμου νερού στην Αττική, ούτε με το ΣΔΛΑΠ  Στ.Ελλάδας, το οποίο δεν περιέχει καμία πρόβλεψη για εκτροπή των Καρπενησιώτη και Κρικελοπόταμου σε διαφορετική λεκάνη. </w:t>
      </w:r>
    </w:p>
    <w:p/>
    <w:p>
      <w:pPr/>
      <w:r>
        <w:rPr/>
        <w:t xml:space="preserve">Σημειωτέων, ότι τα σχέδια αναθεωρήθηκαν το 2024, δηλαδή πολύ πρόσφατα.</w:t>
      </w:r>
    </w:p>
    <w:p/>
    <w:p>
      <w:pPr/>
      <w:r>
        <w:rPr/>
        <w:t xml:space="preserve">3. Η δυνατότητα τροποποίησής των παραπάνω ΣΔΛΑΠ με απόφαση Υπ.Περιβάλλοντος &amp; Ενέργειας, που αναφέρεται στο άρθρο 35, χωρίς διαβούλευση, είναι καταφανώς αντίθετη με την Οδηγία για τα Ύδατα (2000/60).</w:t>
      </w:r>
    </w:p>
    <w:p/>
    <w:p>
      <w:pPr/>
      <w:r>
        <w:rPr/>
        <w:t xml:space="preserve">4. Δεν γίνεται σαφές, αν οι εκτροπές των παραπόταμων του Αχελώου θα εξαιρεθούν από περιβαλλοντική αδειοδότηση.</w:t>
      </w:r>
    </w:p>
    <w:p/>
    <w:p>
      <w:pPr/>
      <w:r>
        <w:rPr/>
        <w:t xml:space="preserve">5. Σε κάθε περίπτωση, οι εκτροπές των ποταμών δεν αποτελούν βιώσιμη λύση ούτε για την περιοχή προέλευσης των υδάτων, ούτε για την περιοχή-υποδοχέα των εκτρεπόμενων υδάτων. Πολύ περισσότερο στην συγκεκριμένη περίπτωση που </w:t>
      </w:r>
    </w:p>
    <w:p/>
    <w:p>
      <w:pPr/>
      <w:r>
        <w:rPr/>
        <w:t xml:space="preserve">α) δεν τεκμηριώνεται η αναγκαιότητά τους </w:t>
      </w:r>
    </w:p>
    <w:p/>
    <w:p>
      <w:pPr/>
      <w:r>
        <w:rPr/>
        <w:t xml:space="preserve">β) δεν  έχουν προηγουμένως ληφθεί μέτρα εξοικονόμησης νερού στην Αττική με συντηρήσεις δικτύων ύδρευσης,  επαναχρησιμοποίηση, περιορισμό υδροβόρων χρήσεων, τουριστικούς και πολεοδομικούς περιορισμούς και άλλα προληπτικά μέτρα που μειώνουν την ζήτηση αντί να αυξάνουν την προσφορά.  </w:t>
      </w:r>
    </w:p>
    <w:p/>
    <w:p>
      <w:pPr/>
      <w:r>
        <w:rPr/>
        <w:t xml:space="preserve">γ) στην Αττική αντιθέτως, εκτελούνται έργα: </w:t>
      </w:r>
    </w:p>
    <w:p/>
    <w:p>
      <w:pPr/>
      <w:r>
        <w:rPr/>
        <w:t xml:space="preserve">   - που κατασπαταλούν τους υδατικούς πόρους.(Data Centers, Ελληνικό κλπ) </w:t>
      </w:r>
    </w:p>
    <w:p/>
    <w:p>
      <w:pPr/>
      <w:r>
        <w:rPr/>
        <w:t xml:space="preserve">   - εγκιβωτίζουν με σκληρά υλικά  τα τελευταία φυσικά ποτάμια που έχουν απομείνει στην Αττική, μειώνοντας το υδατικό της απόθεμα. Χαρακτηριστικό παράδειγμα το Μεγάλο Ρέμα Ραφήνας που  εκτελείται κατά παράβαση της Οδηγίας 2000/60 για τα ύδατα (χωρίς να  έχει λάβει την εξαίρεση της παρ. 4.7). Αντίστοιχο παράδειγμα ΄ήταν το έργο που σταμάτησε στον Ερασίνο Αττικής, λόγω διακοπής της χρηματοδότησης από τις Ευρωπαϊκές Τράπεζες (ΕΙΒ, CEB), εξαιτίας της ίδιας παράβασης της Οδηγίας για τα ύδατα (παρ.4.7).</w:t>
      </w:r>
    </w:p>
    <w:p/>
    <w:p/>
    <w:p>
      <w:pPr/>
      <w:r>
        <w:rPr/>
        <w:t xml:space="preserve">Κατά τα υπόλοιπα, συμφωνώ με τις παρατηρήσεις που έχουν κατατεθεί στην παρούσα διαβούλευση από την Πρωτοβουλία για την Διασφάλιση της Δημόσιας Διαχείρισης του Νερού.</w:t>
      </w:r>
    </w:p>
    <w:p/>
    <w:p>
      <w:pPr/>
      <w:r>
        <w:rPr>
          <w:b w:val="1"/>
          <w:bCs w:val="1"/>
        </w:rPr>
        <w:t xml:space="preserve">ΤΟΕΒ ΚΟΥΦΑΛΙΩΝ – 20 Ιουλίου 2026, 08:05</w:t>
      </w:r>
    </w:p>
    <w:p>
      <w:pPr/>
      <w:r>
        <w:rPr/>
        <w:t xml:space="preserve">ΤΟΠΟΘΕΤΗΣΗ ΟΡΓΑΝΙΣΜΩΝ ΕΓΓΕΙΩΝ ΒΕΛΤΙΩΣΕΩΝ (Ο.Ε.Β.) ΝΟΜΟΥ ΘΕΣΣΑΛΟΝΙΚΗΣ</w:t>
      </w:r>
    </w:p>
    <w:p/>
    <w:p>
      <w:pPr/>
      <w:r>
        <w:rPr/>
        <w:t xml:space="preserve">ΕΠΙ ΤΟΥ ΣΧΕΔΙΟΥ ΝΟΜΟΥ ΤΟΥ ΥΠΟΥΡΓΕΙΟΥ ΠΕΡΙΒΑΛΛΟΝΤΟΣ ΚΑΙ ΕΝΕΡΓΕΙΑΣ ΓΙΑ ΤΟΥΣ ΠΑΡΟΧΟΥΣ ΥΠΗΡΕΣΙΩΝ ΥΔΑΤΟΣ</w:t>
      </w:r>
    </w:p>
    <w:p/>
    <w:p/>
    <w:p>
      <w:pPr/>
      <w:r>
        <w:rPr/>
        <w:t xml:space="preserve">Οι κάτωθι οκτώ (8) Τ.Ο.Ε.Β του Ν. Θεσσαλονίκης καταθέτουν το παρόν υπόμνημα στο πλαίσιο της δημόσιας διαβούλευσης επί του σχεδίου νόμου του Υπουργείου Περιβάλλοντος και Ενέργειας που 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 της αποτελεσματικότητας, της βιωσιμότητας, της αποκέντρωσης, της διαφάνειας και της συμμετοχής των τοπικών κοινωνιών.</w:t>
      </w:r>
    </w:p>
    <w:p/>
    <w:p>
      <w:pPr/>
      <w:r>
        <w:rPr/>
        <w:t xml:space="preserve">Το νερό αποτελεί δημόσιο αγαθό, φυσικό πόρο ζωτικής σημασίας και βασική προϋπόθεση για την αγροτική παραγωγή, την προστασία του περιβάλλοντος και την οικονομική ανάπτυξη της χώρας. Για τον λόγο αυτό, οποιαδήποτε μεταβολή στο θεσμικό πλαίσιο οφείλει να προκύπτει μετά από ουσιαστικό διάλογο με τους άμεσα εμπλεκόμενους φορείς, τους εργαζόμενους, τους παραγωγούς.Το παρόν υπόμνημα αποσκοπεί στην κατάθεση τεκμηριωμένων παρατηρήσεων και προτάσεων επί των βασικών διατάξεων του σχεδίου νόμου, με γνώμονα την προστασία του δημοσίου συμφέροντος, την εύρυθμη 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αρχες της δεκαετίας του 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
      <w:pPr/>
      <w:r>
        <w:rPr/>
        <w:t xml:space="preserve">Η ΣΗΜΑΣΙΑ ΤΩΝ Ο.Ε.Β. ΓΙΑ ΤΟΝ ΝΟΜΟ ΘΕΣΣΑΛΟΝΙΚΗΣ</w:t>
      </w:r>
    </w:p>
    <w:p/>
    <w:p/>
    <w:p>
      <w:pPr/>
      <w:r>
        <w:rPr/>
        <w:t xml:space="preserve">Η Περιφερειακή Ενότητα Θεσσαλονίκης διαθέτει μία από τις σημαντικότερες αγροτικές ζώνες της χώρας. Χιλιάδες στρέμματα αρδεύονται κάθε χρόνο μέσω των οργανωμένων δικτύων των Ο.Ε.Β., 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    1.την ασφάλεια της αγροτικής παραγωγής,</w:t>
      </w:r>
    </w:p>
    <w:p/>
    <w:p>
      <w:pPr/>
      <w:r>
        <w:rPr/>
        <w:t xml:space="preserve">    2.τη μείωση του κόστους καλλιέργειας,</w:t>
      </w:r>
    </w:p>
    <w:p/>
    <w:p>
      <w:pPr/>
      <w:r>
        <w:rPr/>
        <w:t xml:space="preserve">    3.την προστασία των φυσικών πόρων,</w:t>
      </w:r>
    </w:p>
    <w:p/>
    <w:p>
      <w:pPr/>
      <w:r>
        <w:rPr/>
        <w:t xml:space="preserve">    4.την αποφυγή απωλειών υδάτων,</w:t>
      </w:r>
    </w:p>
    <w:p/>
    <w:p>
      <w:pPr/>
      <w:r>
        <w:rPr/>
        <w:t xml:space="preserve">    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 και της βελτίωσης της λειτουργίας των οργανισμών.</w:t>
      </w:r>
    </w:p>
    <w:p/>
    <w:p>
      <w:pPr/>
      <w:r>
        <w:rPr/>
        <w:t xml:space="preserve">Ωστόσο, θεωρεί ότι οι μεταρρυθμίσεις πρέπει να στηρίζονται: στην ενίσχυση των υφιστάμενων δομών,στη χρηματοδότηση των αναγκαίων υποδομών,στον ψηφιακό εκσυγχρονισμό,στην ενεργειακή αναβάθμιση των αντλιοστασίων,στη διασφάλιση της αποκεντρωμένης διαχείρισης στην προστασία των εργασιακών δικαιωμάτων.Η αντιμετώπιση πραγματικών προβλημάτων δεν μπορεί να βασίζεται σε οριζόντιες παρεμβάσεις που εξομοιώνουν οργανισμούς με διαφορετικά χαρακτηριστικά, διαφορετικές επιδόσεις και διαφορετικές ανάγκες.Κάθε θεσμική μεταρρύθμιση οφείλει να αξιοποιεί την εμπειρία των εργαζομένων και να διασφαλίζει ότι η ποιότητα των υπηρεσιών προς τους αγρότες και τις τοπικές κοινωνίες δεν θα υποβαθμιστεί.</w:t>
      </w:r>
    </w:p>
    <w:p/>
    <w:p/>
    <w:p>
      <w:pPr/>
      <w:r>
        <w:rPr/>
        <w:t xml:space="preserve">ΠΑΡΑΤΗΡΗΣΕΙΣ ΕΠΙ ΤΟΥ ΣΧΕΔΙΟΥ ΝΟΜΟΥ</w:t>
      </w:r>
    </w:p>
    <w:p/>
    <w:p>
      <w:pPr/>
      <w:r>
        <w:rPr/>
        <w:t xml:space="preserve">Οι Τ.Ο.Ε.Β. Νομού Θεσσαλονίκης αναγνωρίζουν την ανάγκη μεταρρυθμίσεων στον τομέα της διαχείρισης των υδάτων, ιδιαίτερα υπό το πρίσμα της κλιματικής αλλαγής, της αυξανόμενης πίεσης στους υδατικούς πόρους και της ανάγκης εκσυγχρονισμού των υποδομών.Ωστόσο, η επιτυχία οποιασδήποτε μεταρρύθμισης εξαρτάται από το κατά πόσο αυτή στηρίζεται στην εμπειρία των ανθρώπων που υπηρετούν καθημερινά το αντικείμενο, στις πραγματικές ανάγκες των τοπικών κοινωνιών και στις αρχές της χρηστής διοίκησης.Το υπό εξέταση σχέδιο νόμου, παρά τους επιδιωκόμενους στόχους του, δημιουργεί σοβαρούς προβληματισμούς ως προς την εφαρμογή του, καθώς μεταβάλλει ριζικά τον τρόπο λειτουργίας των Οργανισμών Εγγείων Βελτιώσεων χωρίς να αποδεικνύεται επαρκώς ότι το νέο μοντέλο θα είναι αποτελεσματικότερο από το υφιστάμενο.</w:t>
      </w:r>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 όλων των έντεκα (11) Τ.Ο.Ε.Β. του Ν.Θεσσαλονίκης </w:t>
      </w:r>
    </w:p>
    <w:p/>
    <w:p>
      <w:pPr/>
      <w:r>
        <w:rPr/>
        <w:t xml:space="preserve">Οι οργανισμοί παρουσιάζουν σημαντικές διαφοροποιήσεις ως προς: την έκταση των αρδευτικών δικτύων,τον αριθμό των εξυπηρετούμενων παραγωγών, τις ιδιαίτερες γεωμορφολογικές συνθήκες κάθε 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 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 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παραγωγών,αύξηση της 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 υπάρξουν διακοπές ή δυσλειτουργίες κατά τη μεταβατική περίοδο, καθώς αυτές θα μπορούσαν να προκαλέσουν σημαντικές οικονομικές απώλειες στους παραγωγούς.</w:t>
      </w:r>
    </w:p>
    <w:p/>
    <w:p>
      <w:pPr/>
      <w:r>
        <w:rPr/>
        <w:t xml:space="preserve">Προτάσεις των οκτώ (8) Τ.Ο.Ε.Β</w:t>
      </w:r>
    </w:p>
    <w:p/>
    <w:p>
      <w:pPr/>
      <w:r>
        <w:rPr/>
        <w:t xml:space="preserve">•	Την απόσυρση των διατάξεων που μεταβάλλουν τη λειτουργία των Τ.Ο.Ε.Β. </w:t>
      </w:r>
    </w:p>
    <w:p/>
    <w:p>
      <w:pPr/>
      <w:r>
        <w:rPr/>
        <w:t xml:space="preserve">•	Τη διατήρηση της αποκεντρωμένης διαχείρισης των αρδευτικών δικτύων.</w:t>
      </w:r>
    </w:p>
    <w:p/>
    <w:p>
      <w:pPr/>
      <w:r>
        <w:rPr/>
        <w:t xml:space="preserve">•	Την ενίσχυση των Ο.Ε.Β. με μόνιμο προσωπικό, σύγχρονο εξοπλισμό και επαρκή</w:t>
      </w:r>
    </w:p>
    <w:p/>
    <w:p>
      <w:pPr/>
      <w:r>
        <w:rPr/>
        <w:t xml:space="preserve">    χρηματοδότηση.</w:t>
      </w:r>
    </w:p>
    <w:p/>
    <w:p>
      <w:pPr/>
      <w:r>
        <w:rPr/>
        <w:t xml:space="preserve">•	Την υλοποίηση προγραμμάτων εκσυγχρονισμού των αρδευτικών υποδομών και   </w:t>
      </w:r>
    </w:p>
    <w:p/>
    <w:p>
      <w:pPr/>
      <w:r>
        <w:rPr/>
        <w:t xml:space="preserve">     ενεργειακής αναβάθμισης των αντλιοστασίων.</w:t>
      </w:r>
    </w:p>
    <w:p/>
    <w:p>
      <w:pPr/>
      <w:r>
        <w:rPr/>
        <w:t xml:space="preserve">•	Την πλήρη κατοχύρωση των εργασιακών δικαιωμάτων όλων των εργαζομένων.</w:t>
      </w:r>
    </w:p>
    <w:p/>
    <w:p>
      <w:pPr/>
      <w:r>
        <w:rPr/>
        <w:t xml:space="preserve">•	Τη συνέχιση ουσιαστικού διαλόγου με τους πριν από την οριστικοποίηση του νομοσχεδίου.</w:t>
      </w:r>
    </w:p>
    <w:p/>
    <w:p/>
    <w:p/>
    <w:p>
      <w:pPr/>
      <w:r>
        <w:rPr/>
        <w:t xml:space="preserve">ΟΙ ΟΚΤΩ (8) ΥΠΟΓΡΑΦΟΝΤΕΣ Τ.Ο.Ε.Β. ΝΟΜΟΥ ΘΕΣΣΑΛΟΝΙΚΗΣ :</w:t>
      </w:r>
    </w:p>
    <w:p/>
    <w:p/>
    <w:p>
      <w:pPr/>
      <w:r>
        <w:rPr/>
        <w:t xml:space="preserve">1.Διοικούνται από ΑΜΙΣΘΟΥΣ αγρότες (Δ.Σ &amp; Γ.Σ)</w:t>
      </w:r>
    </w:p>
    <w:p/>
    <w:p>
      <w:pPr/>
      <w:r>
        <w:rPr/>
        <w:t xml:space="preserve">2.Δεν έχουν ληξιπρόθεσμες οφειλές προς ασφαλιστικά ταμεία , παρόχους ηλεκτρικής ενέργειας, προμηθευτές κτλ</w:t>
      </w:r>
    </w:p>
    <w:p/>
    <w:p>
      <w:pPr/>
      <w:r>
        <w:rPr/>
        <w:t xml:space="preserve">Ζητούμε από το Υπουργείο να εξετάσει με προσοχή τις παρατηρήσεις μας και να προχωρήσει στις απαραίτητες βελτιώσεις του σχεδίου νόμου, ώστε η τελική νομοθετική πρωτοβουλία να εξυπηρετεί πραγματικά το δημόσιο συμφέρον, την αγροτική παραγωγή και τη βιώσιμη διαχείριση των υδάτινων 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ΤΟΕΒ ΚΥΜΙΝΩΝ Ν ΜΑΛΓΑΡΩΝ – 20 Ιουλίου 2026, 08:10</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 Ύδατος</w:t>
      </w:r>
    </w:p>
    <w:p/>
    <w:p>
      <w:pPr/>
      <w:r>
        <w:rPr/>
        <w:t xml:space="preserve">Οι κάτωθι οκτώ (8) Τ.Ο.Ε.Β του Ν. Θεσσαλονίκης καταθέτουν το παρόν υπόμνημα στο πλαίσιο της δημόσιας διαβούλευσης επί του σχεδίου νόμου του Υπουργείου Περιβάλλοντος και Ενέργειας που 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 της αποτελεσματικότητας, της βιωσιμότητας, της αποκέντρωσης, της διαφάνειας και της συμμετοχής των τοπικών κοινωνιών.</w:t>
      </w:r>
    </w:p>
    <w:p/>
    <w:p>
      <w:pPr/>
      <w:r>
        <w:rPr/>
        <w:t xml:space="preserve">Το νερό αποτελεί δημόσιο αγαθό, φυσικό πόρο ζωτικής σημασίας και βασική προϋπόθεση για την αγροτική παραγωγή, την προστασία του περιβάλλοντος και την οικονομική ανάπτυξη της χώρας. Για τον λόγο αυτό, οποιαδήποτε μεταβολή στο θεσμικό πλαίσιο οφείλει να προκύπτει μετά από ουσιαστικό διάλογο με τους άμεσα εμπλεκόμενους φορείς, τους εργαζόμενους, τους παραγωγούς.Το παρόν υπόμνημα αποσκοπεί στην κατάθεση τεκμηριωμένων παρατηρήσεων και προτάσεων επί των βασικών διατάξεων του σχεδίου νόμου, με γνώμονα την προστασία του δημοσίου συμφέροντος, την εύρυθμη 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αρχες της δεκαετίας του 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 Χιλιάδες στρέμματα αρδεύονται κάθε χρόνο μέσω των οργανωμένων δικτύων των Ο.Ε.Β., 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    1.την ασφάλεια της αγροτικής παραγωγής,</w:t>
      </w:r>
    </w:p>
    <w:p/>
    <w:p>
      <w:pPr/>
      <w:r>
        <w:rPr/>
        <w:t xml:space="preserve">    2.τη μείωση του κόστους καλλιέργειας,</w:t>
      </w:r>
    </w:p>
    <w:p/>
    <w:p>
      <w:pPr/>
      <w:r>
        <w:rPr/>
        <w:t xml:space="preserve">    3.την προστασία των φυσικών πόρων,</w:t>
      </w:r>
    </w:p>
    <w:p/>
    <w:p>
      <w:pPr/>
      <w:r>
        <w:rPr/>
        <w:t xml:space="preserve">    4.την αποφυγή απωλειών υδάτων,</w:t>
      </w:r>
    </w:p>
    <w:p/>
    <w:p>
      <w:pPr/>
      <w:r>
        <w:rPr/>
        <w:t xml:space="preserve">    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 και της βελτίωσης της λειτουργίας των οργανισμών.</w:t>
      </w:r>
    </w:p>
    <w:p/>
    <w:p>
      <w:pPr/>
      <w:r>
        <w:rPr/>
        <w:t xml:space="preserve">Ωστόσο, θεωρεί ότι οι μεταρρυθμίσεις πρέπει να στηρίζονται: στην ενίσχυση των υφιστάμενων δομών,στη χρηματοδότηση των αναγκαίων υποδομών,στον ψηφιακό εκσυγχρονισμό,στην ενεργειακή αναβάθμιση των αντλιοστασίων,στη διασφάλιση της αποκεντρωμένης διαχείρισης στην προστασία των εργασιακών δικαιωμάτων.Η αντιμετώπιση πραγματικών προβλημάτων δεν μπορεί να βασίζεται σε οριζόντιες παρεμβάσεις που εξομοιώνουν οργανισμούς με διαφορετικά χαρακτηριστικά, διαφορετικές επιδόσεις και διαφορετικές ανάγκες.Κάθε θεσμική μεταρρύθμιση οφείλει να αξιοποιεί την εμπειρία των εργαζομένων και να διασφαλίζει ότι η ποιότητα των υπηρεσιών προς τους αγρότες και τις τοπικές 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 των υδάτων, ιδιαίτερα υπό το πρίσμα της κλιματικής αλλαγής, της αυξανόμενης πίεσης στους υδατικούς πόρους και της ανάγκης εκσυγχρονισμού των υποδομών.Ωστόσο, η επιτυχία οποιασδήποτε μεταρρύθμισης εξαρτάται από το κατά πόσο αυτή στηρίζεται στην εμπειρία των ανθρώπων που υπηρετούν καθημερινά το αντικείμενο, στις πραγματικές ανάγκες των τοπικών κοινωνιών και στις αρχές της χρηστής διοίκησης.Το υπό εξέταση σχέδιο νόμου, παρά τους επιδιωκόμενους στόχους του, δημιουργεί σοβαρούς προβληματισμούς ως προς την εφαρμογή του, καθώς μεταβάλλει ριζικά τον τρόπο λειτουργίας των Οργανισμών Εγγείων Βελτιώσεων χωρίς να αποδεικνύεται επαρκώς ότι το νέο μοντέλο θα είναι αποτελεσματικότερο από το υφιστάμενο.</w:t>
      </w:r>
    </w:p>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 όλων των έντεκα (11) Τ.Ο.Ε.Β. του Ν.Θεσσαλονίκης </w:t>
      </w:r>
    </w:p>
    <w:p/>
    <w:p>
      <w:pPr/>
      <w:r>
        <w:rPr/>
        <w:t xml:space="preserve">Οι οργανισμοί παρουσιάζουν σημαντικές διαφοροποιήσεις ως προς: την έκταση των αρδευτικών δικτύων,τον αριθμό των εξυπηρετούμενων παραγωγών, τις ιδιαίτερες γεωμορφολογικές συνθήκες κάθε 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 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 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παραγωγών,αύξηση της 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 υπάρξουν διακοπές ή δυσλειτουργίες κατά τη μεταβατική περίοδο, καθώς αυτές θα μπορούσαν να προκαλέσουν σημαντικές οικονομικές απώλειες στους παραγωγούς.</w:t>
      </w:r>
    </w:p>
    <w:p/>
    <w:p>
      <w:pPr/>
      <w:r>
        <w:rPr/>
        <w:t xml:space="preserve">Προτάσεις των οκτώ (8) Τ.Ο.Ε.Β</w:t>
      </w:r>
    </w:p>
    <w:p/>
    <w:p>
      <w:pPr/>
      <w:r>
        <w:rPr/>
        <w:t xml:space="preserve">•	Την απόσυρση των διατάξεων που μεταβάλλουν τη λειτουργία των Τ.Ο.Ε.Β. </w:t>
      </w:r>
    </w:p>
    <w:p/>
    <w:p>
      <w:pPr/>
      <w:r>
        <w:rPr/>
        <w:t xml:space="preserve">•	Τη διατήρηση της αποκεντρωμένης διαχείρισης των αρδευτικών δικτύων.</w:t>
      </w:r>
    </w:p>
    <w:p/>
    <w:p>
      <w:pPr/>
      <w:r>
        <w:rPr/>
        <w:t xml:space="preserve">•	Την ενίσχυση των Ο.Ε.Β. με μόνιμο προσωπικό, σύγχρονο εξοπλισμό και επαρκή</w:t>
      </w:r>
    </w:p>
    <w:p/>
    <w:p>
      <w:pPr/>
      <w:r>
        <w:rPr/>
        <w:t xml:space="preserve">    χρηματοδότηση.</w:t>
      </w:r>
    </w:p>
    <w:p/>
    <w:p>
      <w:pPr/>
      <w:r>
        <w:rPr/>
        <w:t xml:space="preserve">•	Την υλοποίηση προγραμμάτων εκσυγχρονισμού των αρδευτικών υποδομών και   </w:t>
      </w:r>
    </w:p>
    <w:p/>
    <w:p>
      <w:pPr/>
      <w:r>
        <w:rPr/>
        <w:t xml:space="preserve">     ενεργειακής αναβάθμισης των αντλιοστασίων.</w:t>
      </w:r>
    </w:p>
    <w:p/>
    <w:p>
      <w:pPr/>
      <w:r>
        <w:rPr/>
        <w:t xml:space="preserve">•	Την πλήρη κατοχύρωση των εργασιακών δικαιωμάτων όλων των εργαζομένων.</w:t>
      </w:r>
    </w:p>
    <w:p/>
    <w:p>
      <w:pPr/>
      <w:r>
        <w:rPr/>
        <w:t xml:space="preserve">•	Τη συνέχιση ουσιαστικού διαλόγου με τους πριν από την οριστικοποίηση του νομοσχεδίου.</w:t>
      </w:r>
    </w:p>
    <w:p/>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 προμηθευτές κτλ</w:t>
      </w:r>
    </w:p>
    <w:p/>
    <w:p>
      <w:pPr/>
      <w:r>
        <w:rPr/>
        <w:t xml:space="preserve">Ζητούμε από το Υπουργείο να εξετάσει με προσοχή τις παρατηρήσεις μας και να προχωρήσει στις απαραίτητες βελτιώσεις του σχεδίου νόμου, ώστε η τελική νομοθετική πρωτοβουλία να εξυπηρετεί πραγματικά το δημόσιο συμφέρον, την αγροτική παραγωγή και τη βιώσιμη διαχείριση των υδάτινων 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ΤΟΕΒ ΧΑΛΑΣΤΡΑΣ ΚΑΛΟΧΩΡΙ – 20 Ιουλίου 2026, 08:12</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 Ύδατος</w:t>
      </w:r>
    </w:p>
    <w:p/>
    <w:p>
      <w:pPr/>
      <w:r>
        <w:rPr/>
        <w:t xml:space="preserve">Οι κάτωθι οκτώ (8) Τ.Ο.Ε.Β του Ν. Θεσσαλονίκης καταθέτουν το παρόν υπόμνημα στο πλαίσιο της δημόσιας διαβούλευσης επί του σχεδίου νόμου του Υπουργείου Περιβάλλοντος και Ενέργειας που 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 της αποτελεσματικότητας, της βιωσιμότητας, της αποκέντρωσης, της διαφάνειας και της συμμετοχής των τοπικών κοινωνιών.</w:t>
      </w:r>
    </w:p>
    <w:p/>
    <w:p>
      <w:pPr/>
      <w:r>
        <w:rPr/>
        <w:t xml:space="preserve">Το νερό αποτελεί δημόσιο αγαθό, φυσικό πόρο ζωτικής σημασίας και βασική προϋπόθεση για την αγροτική παραγωγή, την προστασία του περιβάλλοντος και την οικονομική ανάπτυξη της χώρας. Για τον λόγο αυτό, οποιαδήποτε μεταβολή στο θεσμικό πλαίσιο οφείλει να προκύπτει μετά από ουσιαστικό διάλογο με τους άμεσα εμπλεκόμενους φορείς, τους εργαζόμενους, τους παραγωγούς .Το παρόν υπόμνημα αποσκοπεί στην κατάθεση τεκμηριωμένων παρατηρήσεων και προτάσεων επί των βασικών διατάξεων του σχεδίου νόμου, με γνώμονα την προστασία του δημοσίου συμφέροντος, την εύρυθμη 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αρχές της δεκαετίας του 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σε αγροτεμάχια υψηλής παραγωγικότητας με εκτατικές καλλιέργειες ,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 Χιλιάδες στρέμματα αρδεύονται κάθε χρόνο μέσω των οργανωμένων δικτύων των Ο.Ε.Β., 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    1.την ασφάλεια της αγροτικής παραγωγής,</w:t>
      </w:r>
    </w:p>
    <w:p/>
    <w:p>
      <w:pPr/>
      <w:r>
        <w:rPr/>
        <w:t xml:space="preserve">    2.τη μείωση του κόστους καλλιέργειας,</w:t>
      </w:r>
    </w:p>
    <w:p/>
    <w:p>
      <w:pPr/>
      <w:r>
        <w:rPr/>
        <w:t xml:space="preserve">    3.την προστασία των φυσικών πόρων,</w:t>
      </w:r>
    </w:p>
    <w:p/>
    <w:p>
      <w:pPr/>
      <w:r>
        <w:rPr/>
        <w:t xml:space="preserve">    4.την αποφυγή απωλειών υδάτων,</w:t>
      </w:r>
    </w:p>
    <w:p/>
    <w:p>
      <w:pPr/>
      <w:r>
        <w:rPr/>
        <w:t xml:space="preserve">    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 και της βελτίωσης της λειτουργίας των οργανισμών.</w:t>
      </w:r>
    </w:p>
    <w:p/>
    <w:p>
      <w:pPr/>
      <w:r>
        <w:rPr/>
        <w:t xml:space="preserve">Ωστόσο, θεωρεί ότι οι μεταρρυθμίσεις πρέπει να στηρίζονται: στην ενίσχυση των υφιστάμενων δομών, στη χρηματοδότηση των αναγκαίων υποδομών, στον ψηφιακό εκσυγχρονισμό, στην ενεργειακή αναβάθμιση των αντλιοστασίων, στη διασφάλιση της αποκεντρωμένης διαχείρισης στην προστασία των εργασιακών δικαιωμάτων. Η αντιμετώπιση πραγματικών προβλημάτων δεν μπορεί να βασίζεται σε οριζόντιες παρεμβάσεις που εξομοιώνουν οργανισμούς με διαφορετικά χαρακτηριστικά, διαφορετικές επιδόσεις και διαφορετικές ανάγκες. Κάθε θεσμική μεταρρύθμιση οφείλει να αξιοποιεί την εμπειρία των εργαζομένων και να διασφαλίζει ότι η ποιότητα των υπηρεσιών προς τους αγρότες και τις τοπικές 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 των υδάτων, ιδιαίτερα υπό το πρίσμα της κλιματικής αλλαγής, της αυξανόμενης πίεσης στους υδατικούς πόρους και της ανάγκης εκσυγχρονισμού των υποδομών. Ωστόσο, η επιτυχία οποιασδήποτε μεταρρύθμισης εξαρτάται από το κατά πόσο αυτή στηρίζεται στην εμπειρία των ανθρώπων που υπηρετούν καθημερινά το αντικείμενο, στις πραγματικές ανάγκες των τοπικών κοινωνιών και στις αρχές της χρηστής διοίκησης. Το υπό εξέταση σχέδιο νόμου, παρά τους επιδιωκόμενους στόχους του, δημιουργεί σοβαρούς προβληματισμούς ως προς την εφαρμογή του, καθώς μεταβάλλει ριζικά τον τρόπο λειτουργίας των Οργανισμών Εγγείων Βελτιώσεων χωρίς να αποδεικνύεται επαρκώς ότι το νέο μοντέλο θα είναι αποτελεσματικότερο από το υφιστάμενο.</w:t>
      </w:r>
    </w:p>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 όλων των έντεκα (11) Τ.Ο.Ε.Β. του Ν.Θεσσαλονίκης </w:t>
      </w:r>
    </w:p>
    <w:p/>
    <w:p>
      <w:pPr/>
      <w:r>
        <w:rPr/>
        <w:t xml:space="preserve">Οι οργανισμοί παρουσιάζουν σημαντικές διαφοροποιήσεις ως προς: την έκταση των αρδευτικών δικτύων,τον αριθμό των εξυπηρετούμενων παραγωγών, τις ιδιαίτερες γεωμορφολογικές συνθήκες κάθε 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 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 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παραγωγών,αύξηση της 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 υπάρξουν διακοπές ή δυσλειτουργίες κατά τη μεταβατική περίοδο, καθώς αυτές θα μπορούσαν να προκαλέσουν σημαντικές οικονομικές απώλειες στους παραγωγούς.</w:t>
      </w:r>
    </w:p>
    <w:p/>
    <w:p>
      <w:pPr/>
      <w:r>
        <w:rPr/>
        <w:t xml:space="preserve">Προτάσεις των οκτώ (8) Τ.Ο.Ε.Β</w:t>
      </w:r>
    </w:p>
    <w:p/>
    <w:p>
      <w:pPr/>
      <w:r>
        <w:rPr/>
        <w:t xml:space="preserve">    Την απόσυρση των διατάξεων που μεταβάλλουν τη λειτουργία των Τ.Ο.Ε.Β. </w:t>
      </w:r>
    </w:p>
    <w:p/>
    <w:p>
      <w:pPr/>
      <w:r>
        <w:rPr/>
        <w:t xml:space="preserve">    Τη διατήρηση της αποκεντρωμένης διαχείρισης των αρδευτικών δικτύων.</w:t>
      </w:r>
    </w:p>
    <w:p/>
    <w:p>
      <w:pPr/>
      <w:r>
        <w:rPr/>
        <w:t xml:space="preserve">    Την ενίσχυση των Ο.Ε.Β. με μόνιμο προσωπικό, σύγχρονο εξοπλισμό και επαρκή</w:t>
      </w:r>
    </w:p>
    <w:p/>
    <w:p>
      <w:pPr/>
      <w:r>
        <w:rPr/>
        <w:t xml:space="preserve">    χρηματοδότηση.</w:t>
      </w:r>
    </w:p>
    <w:p/>
    <w:p>
      <w:pPr/>
      <w:r>
        <w:rPr/>
        <w:t xml:space="preserve">    Την υλοποίηση προγραμμάτων εκσυγχρονισμού των αρδευτικών υποδομών και   </w:t>
      </w:r>
    </w:p>
    <w:p/>
    <w:p>
      <w:pPr/>
      <w:r>
        <w:rPr/>
        <w:t xml:space="preserve">     ενεργειακής αναβάθμισης των αντλιοστασίων.</w:t>
      </w:r>
    </w:p>
    <w:p/>
    <w:p>
      <w:pPr/>
      <w:r>
        <w:rPr/>
        <w:t xml:space="preserve">    Την πλήρη κατοχύρωση των εργασιακών δικαιωμάτων όλων των εργαζομένων.</w:t>
      </w:r>
    </w:p>
    <w:p/>
    <w:p>
      <w:pPr/>
      <w:r>
        <w:rPr/>
        <w:t xml:space="preserve">    Τη συνέχιση ουσιαστικού διαλόγου με τους πριν από την οριστικοποίηση του νομοσχεδίου.</w:t>
      </w:r>
    </w:p>
    <w:p/>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 προμηθευτές κτλ</w:t>
      </w:r>
    </w:p>
    <w:p/>
    <w:p>
      <w:pPr/>
      <w:r>
        <w:rPr/>
        <w:t xml:space="preserve">3.Δέν επιχορηγούνται από τον Κρατικό Προυπολογισμό αλλά από ιδίους πόρους. </w:t>
      </w:r>
    </w:p>
    <w:p/>
    <w:p>
      <w:pPr/>
      <w:r>
        <w:rPr/>
        <w:t xml:space="preserve">Ζητούμε από το Υπουργείο να εξετάσει με προσοχή τις παρατηρήσεις μας και να προχωρήσει στις απαραίτητες βελτιώσεις του σχεδίου νόμου, ώστε η τελική νομοθετική πρωτοβουλία να εξυπηρετεί πραγματικά το δημόσιο συμφέρον, την αγροτική παραγωγή και τη βιώσιμη διαχείριση των υδάτινων 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ΤΟΕΒ ΧΑΛΚΗΔΟΝΑΣ – 20 Ιουλίου 2026, 08:14</w:t>
      </w:r>
    </w:p>
    <w:p>
      <w:pPr/>
      <w:r>
        <w:rPr/>
        <w:t xml:space="preserve">ΤΟΠΟΘΕΤΗΣΗ ΤΟΥ Τ.Ο.Ε.Β. ΧΑΛΚΗΔΟΝΑΣ  (ΣΥΜΠΛΗΡΩΜΑΤΙΚΗ)</w:t>
      </w:r>
    </w:p>
    <w:p/>
    <w:p/>
    <w:p>
      <w:pPr/>
      <w:r>
        <w:rPr/>
        <w:t xml:space="preserve">Επανερχόμαστε προκειμένου να γίνει κατανοητό το μέγεθος η πολυπλοκότητα των υπηρεσιών που παρέχουν οι Τ.Ο.Ε.Β Δυτικής Θεσσαλονίκης.</w:t>
      </w:r>
    </w:p>
    <w:p/>
    <w:p>
      <w:pPr/>
      <w:r>
        <w:rPr/>
        <w:t xml:space="preserve">Με το διαβούλευση νομοσχέδιο προωθείται η ανάθεση του έργου των Ο.Ε.Β σε μία εισηγμένη Α.Ε όμως :</w:t>
      </w:r>
    </w:p>
    <w:p/>
    <w:p>
      <w:pPr/>
      <w:r>
        <w:rPr/>
        <w:t xml:space="preserve">►ΟΙ Οργανισμοί Εγγείων Βελτιώσεων (ΟΕΒ) είναι Οργανισμοί με δημόσιο χαρακτήρα (γνωμοδοτήσεις Ν.Σ.Κ. 588/1977 και 108/2001) καθώς εκτελούν έργο καθ’ υποκατάσταση και κατά παραχώρηση της Διοίκησης το οποίο ελλείψει αυτών θα εκτελούσε αυτή και ως σκοπό έχουν τη διοίκηση, λειτουργία και συντήρηση των εγγειοβελτιωτικών έργων της περιοχής αρμοδιότητάς τους.</w:t>
      </w:r>
    </w:p>
    <w:p/>
    <w:p>
      <w:pPr/>
      <w:r>
        <w:rPr/>
        <w:t xml:space="preserve">►Επίσης ,  οι Ο.Ε.Β. έχουν χαρακτηριστεί Οργανισμοί Κοινής Ωφέλειας (άρ. 6§1 του ν.414/1976, ΦΕΚ 212, Α΄) (άρθρο 46 του ν. 4456/2017 και άρθρο 66 του ν. 4546/2018), λόγω του έργου που επιτελούν (διοίκηση αρδευτικών υδάτων, ρύθμιση χρήσεως αυτών με κανονισμούς άρδευσης, αστυνομία υδάτων κ.ά.) και ως τέτοιοι ανήκουν στον ευρύτερο δημόσιο τομέα (άρ. 51§1 περ. γ΄ ν.1892/1990 όπως συμπληρώθηκε με το άρ. 4§6 ν.1943/1991</w:t>
      </w:r>
    </w:p>
    <w:p/>
    <w:p>
      <w:pPr/>
      <w:r>
        <w:rPr/>
        <w:t xml:space="preserve">►Οι Τ.Ο.Ε.Β.  αποτελούν τα κατά νόμο υπεύθυνα όργανα (άρ.12 του ν.δ.3881/1958, ΦΕΚ 181/Α) που έχουν αντικείμενο τη διαχείριση (δηλαδή διοίκηση, λειτουργία και συντήρηση) των εγγειοβελτιωτικών έργων (Εγγειοβελτιωτικά έργα αποτελούν τα φράγματα, οι αρδευτικές διώρυγες, οι στραγγιστικές τάφροι, τα αντλιοστάσια, μικρά τεχνικά έργα, αγροτική οδοποιία κ.ά.) της περιοχής δικαιοδοσίας τους και διανέμουν το αρδευτικό νερό στους αγρότες</w:t>
      </w:r>
    </w:p>
    <w:p/>
    <w:p>
      <w:pPr/>
      <w:r>
        <w:rPr/>
        <w:t xml:space="preserve">► Οι Τ.Ο.Ε.Β, μετά το ν.3852/2010 (Πρόγραμμα Καλλικράτης), εποπτεύονται άμεσα από την οικεία αυτοδιοικητική Περιφέρεια (αρ. 46 ν. 4456/2017), ενώ υψηλή εποπτεία και έλεγχο σε όλους τους ΟΕΒ ασκεί το Υπουργείο Αγροτικής Ανάπτυξης και Τροφίμων με τις υπηρεσίες του καθώς όλοι οι ΟΕΒ εμφανίζονται ως εποπτευόμενοι φορείς (ΝΠΙΔ) από το Υπουργείο αυτό στο Μητρώο Υπηρεσιών και Φορέων της Ελληνικής Διοίκησης</w:t>
      </w:r>
    </w:p>
    <w:p/>
    <w:p>
      <w:pPr/>
      <w:r>
        <w:rPr/>
        <w:t xml:space="preserve">Με ποιόν τρόπο θα εκχωρηθούν οι προαναφερόμενες αρμοδιότητες που ασκούνται από έναν ΔΗΜΟΣΙΟ ΦΟΡΕΑ (π.χ η αστυνόμευση Δημοσίων έργων-η επιβολή προστίμων –η τήρηση Κανονισμών που έχουν ισχύ Νόμου) σε έναν ιδιώτη-Α.Ε ???</w:t>
      </w:r>
    </w:p>
    <w:p/>
    <w:p/>
    <w:p>
      <w:pPr/>
      <w:r>
        <w:rPr/>
        <w:t xml:space="preserve">Στα του Τ.Ο.Ε.Β Χαλκηδόνας : </w:t>
      </w:r>
    </w:p>
    <w:p/>
    <w:p>
      <w:pPr/>
      <w:r>
        <w:rPr/>
        <w:t xml:space="preserve">Ο Οργανισμός ιδρύθηκε το  1960 ( Φ.Ε.Κ Β/219 , 25-05-1960)</w:t>
      </w:r>
    </w:p>
    <w:p/>
    <w:p>
      <w:pPr/>
      <w:r>
        <w:rPr/>
        <w:t xml:space="preserve">Η περιοχή δικαιοδοσίας του ΤΟΕΒ Χαλκηδόνας περιλαμβάνει τα αγροκτήματα  των Τοπικών Κοινοτήτων Χαλκηδόνας – Αδένδρου- Ελεούσης -Βαλτοχωρίου –Βραχιάς και Παρθενίου .</w:t>
      </w:r>
    </w:p>
    <w:p/>
    <w:p>
      <w:pPr/>
      <w:r>
        <w:rPr/>
        <w:t xml:space="preserve">Ο  Τ.Ο.Ε.Β. Χαλκηδόνας  έχει δικούς τους πόρους (στρεμματικές εισφορές άρδευσης-στράγγισης, άρ. 10 &amp; 15 του ν.δ.3881/1958)</w:t>
      </w:r>
    </w:p>
    <w:p/>
    <w:p>
      <w:pPr/>
      <w:r>
        <w:rPr/>
        <w:t xml:space="preserve">Ο  ΤΟΕΒ Χαλκηδόνας διοικείται από άμισθο επταμελές  Διοικητικό Συμβούλιο. Του Διοικητικού Συμβουλίου προΐσταται ο Πρόεδρος και υπάρχουν οι θέσεις του Αντιπροέδρου, του Γραμματέα και του Ταμία. Το Διοικητικό Συμβούλιο το εκλέγει και το ελέγχει η Γενική Συνέλευση των αντιπροσώπων που αποτελείται από 67 αντιπροσώπους (εκλέκτορες) που εκλέγονται κάθε τέσσερα χρόνια από τις Τοπικές Συνελεύσεις των μελών του Οργανισμού.</w:t>
      </w:r>
    </w:p>
    <w:p/>
    <w:p>
      <w:pPr/>
      <w:r>
        <w:rPr/>
        <w:t xml:space="preserve">►Η συνολική αρδευόμενη έκταση είναι περίπου  30.000 στρέμματα.</w:t>
      </w:r>
    </w:p>
    <w:p/>
    <w:p>
      <w:pPr/>
      <w:r>
        <w:rPr/>
        <w:t xml:space="preserve">►Το συνολικό μήκος του  δευτερεύοντος  αρδευτικού  δικτύου  ανέρχεται σε 34.000 μέτρα  μήκους  και  συντηρείται  από τον  Τ.Ο.Ε.Β. Χαλκηδόνας.  </w:t>
      </w:r>
    </w:p>
    <w:p/>
    <w:p>
      <w:pPr/>
      <w:r>
        <w:rPr/>
        <w:t xml:space="preserve">►Το συνολικό μήκος του τριτεύοντος  αρδευτικού  δικτύου  ανέρχεται  σε 112.470 μέτρα μήκους  και συντηρείται επίσης από τον Τ.Ο.Ε.Β. Χαλκηδόνας.   </w:t>
      </w:r>
    </w:p>
    <w:p/>
    <w:p>
      <w:pPr/>
      <w:r>
        <w:rPr/>
        <w:t xml:space="preserve">►Το δευτερεύον και τριτεύον στραγγιστικό  δίκτυο  συνολικού μήκους  122.500  μέτρων  συντηρείται  επίσης  από  τον  Τ.Ο.Ε.Β. Χαλκηδόνας  ως  και το δευτερεύον και τριτεύον οδικό δίκτυο συνολικού  μήκους  124.500 μέτρων.</w:t>
      </w:r>
    </w:p>
    <w:p/>
    <w:p>
      <w:pPr/>
      <w:r>
        <w:rPr/>
        <w:t xml:space="preserve">►Ο Τ.Ο.Ε.Β. Χαλκηδόνας  έχει 1.700 μέλη-ιδιοκτήτες και συνολικά 2.900 συναλλασσόμενους (ιδιοκτήτες &amp; καλλιεργητές)</w:t>
      </w:r>
    </w:p>
    <w:p/>
    <w:p>
      <w:pPr/>
      <w:r>
        <w:rPr/>
        <w:t xml:space="preserve">►Ο Τ.Ο.Ε.Β. Χαλκηδόνας  είναι ένας υγιείς Οργανισμός ο οποίος, ενώ δεν λαμβάνει ούτε ένα ευρώ κρατική επιχορήγηση, δεν έχει οφειλές προς τρίτους ( ΕΦΚΑ-ΑΑΔΕ-ΠΑΡΟΧΟΥΣ ΗΛΕΚΤΡΙΚΗΣ ΕΝΕΡΓΕΙΑΣ-ΠΡΟΜΗΘΕΥΤΕΣ) </w:t>
      </w:r>
    </w:p>
    <w:p/>
    <w:p>
      <w:pPr/>
      <w:r>
        <w:rPr/>
        <w:t xml:space="preserve"> </w:t>
      </w:r>
    </w:p>
    <w:p/>
    <w:p>
      <w:pPr/>
      <w:r>
        <w:rPr/>
        <w:t xml:space="preserve">Βασικές Διατάξεις περί Έργων και Οργανισμών Εγγείων Βελτιώσεων</w:t>
      </w:r>
    </w:p>
    <w:p/>
    <w:p>
      <w:pPr/>
      <w:r>
        <w:rPr/>
        <w:t xml:space="preserve">   Νομοθετικό Διάταγμα 3881/1958</w:t>
      </w:r>
    </w:p>
    <w:p/>
    <w:p>
      <w:pPr/>
      <w:r>
        <w:rPr/>
        <w:t xml:space="preserve">   «Περί Έργων Εγγείων Βελτιώσεων»</w:t>
      </w:r>
    </w:p>
    <w:p/>
    <w:p>
      <w:pPr/>
      <w:r>
        <w:rPr/>
        <w:t xml:space="preserve">-	Νομοθετικό Διάταγμα 1277/1972</w:t>
      </w:r>
    </w:p>
    <w:p/>
    <w:p>
      <w:pPr/>
      <w:r>
        <w:rPr/>
        <w:t xml:space="preserve">«Περί τροποποιήσεως και συμπληρώσεως του Ν.Δ. 3881/1958 - Περί Έργων Εγγείων Βελτιώσεων»</w:t>
      </w:r>
    </w:p>
    <w:p/>
    <w:p>
      <w:pPr/>
      <w:r>
        <w:rPr/>
        <w:t xml:space="preserve">-	Νομοθετικό Διάταγμα 1218/1972</w:t>
      </w:r>
    </w:p>
    <w:p/>
    <w:p>
      <w:pPr/>
      <w:r>
        <w:rPr/>
        <w:t xml:space="preserve">«Περί αντικατάστασης και κατάργησης διατάξεων τινών του Ν.Δ. 3881/1958 - Περί Έργων Εγγείων Βελτιώσεων»</w:t>
      </w:r>
    </w:p>
    <w:p/>
    <w:p>
      <w:pPr/>
      <w:r>
        <w:rPr/>
        <w:t xml:space="preserve">-	Νομοθετικό Διάταγμα 497/1974</w:t>
      </w:r>
    </w:p>
    <w:p/>
    <w:p>
      <w:pPr/>
      <w:r>
        <w:rPr/>
        <w:t xml:space="preserve">«Περί καθορισμού των ζωνών κατάληψης των αρδευτικών, στραγγιστικών και αντιπλημμυρικών έργων»</w:t>
      </w:r>
    </w:p>
    <w:p/>
    <w:p>
      <w:pPr/>
      <w:r>
        <w:rPr/>
        <w:t xml:space="preserve">- Νόμος 414/1976</w:t>
      </w:r>
    </w:p>
    <w:p/>
    <w:p>
      <w:pPr/>
      <w:r>
        <w:rPr/>
        <w:t xml:space="preserve">«Περί τροποποιήσεως και συμπληρώσεως διατάξεων του Ν.Δ. 3881/1958 - Περί Έργων Εγγείων Βελτιώσεων, ως τούτο ετροποποιήθη μεταγενεστέρως»</w:t>
      </w:r>
    </w:p>
    <w:p/>
    <w:p>
      <w:pPr/>
      <w:r>
        <w:rPr/>
        <w:t xml:space="preserve">- Νόμος 2332/1995</w:t>
      </w:r>
    </w:p>
    <w:p/>
    <w:p>
      <w:pPr/>
      <w:r>
        <w:rPr/>
        <w:t xml:space="preserve">«Μητρώο Αγροτών και Αγροτικών Εκμεταλλεύσεων και άλλες Διατάξεις»</w:t>
      </w:r>
    </w:p>
    <w:p/>
    <w:p>
      <w:pPr/>
      <w:r>
        <w:rPr/>
        <w:t xml:space="preserve">- Νόμος 3199/2003</w:t>
      </w:r>
    </w:p>
    <w:p/>
    <w:p>
      <w:pPr/>
      <w:r>
        <w:rPr/>
        <w:t xml:space="preserve">«Προστασία και διαχείριση των υδάτων – Εναρμόνιση με την Οδηγία 2000/60/ΕΚ του Ευρωπαϊκού Κοινοβουλίου και του Συμβουλίου της 23ης Οκτωβρίου 2000»</w:t>
      </w:r>
    </w:p>
    <w:p/>
    <w:p>
      <w:pPr/>
      <w:r>
        <w:rPr/>
        <w:t xml:space="preserve">- Νόμος 3399/2005</w:t>
      </w:r>
    </w:p>
    <w:p/>
    <w:p>
      <w:pPr/>
      <w:r>
        <w:rPr/>
        <w:t xml:space="preserve">«Ρυθμίσεις θεμάτων αρμοδιότητας του Υπουργείου Αγροτικής Ανάπτυξης και Τροφίμων - Προσαρμογή στη Νέα ΚΑΠ και άλλες Διατάξεις»</w:t>
      </w:r>
    </w:p>
    <w:p/>
    <w:p>
      <w:pPr/>
      <w:r>
        <w:rPr/>
        <w:t xml:space="preserve">- Νόμος 3698/2008</w:t>
      </w:r>
    </w:p>
    <w:p/>
    <w:p>
      <w:pPr/>
      <w:r>
        <w:rPr/>
        <w:t xml:space="preserve">«Ρυθμίσεις θεμάτων κτηνοτροφίας και άλλες διατάξεις»</w:t>
      </w:r>
    </w:p>
    <w:p/>
    <w:p>
      <w:pPr/>
      <w:r>
        <w:rPr/>
        <w:t xml:space="preserve">- Νόμος 3852/2010</w:t>
      </w:r>
    </w:p>
    <w:p/>
    <w:p>
      <w:pPr/>
      <w:r>
        <w:rPr/>
        <w:t xml:space="preserve">«Νέα αρχιτεκτονική της αυτοδιοίκησης και της αποκεντρωμένης διοίκησης - Πρόγραμμα Καλλικράτης»</w:t>
      </w:r>
    </w:p>
    <w:p/>
    <w:p>
      <w:pPr/>
      <w:r>
        <w:rPr/>
        <w:t xml:space="preserve">-	Βασιλικό Διάταγμα από 13.09.1959 (ΦΕΚ 243 Α΄)</w:t>
      </w:r>
    </w:p>
    <w:p/>
    <w:p>
      <w:pPr/>
      <w:r>
        <w:rPr/>
        <w:t xml:space="preserve">«Περί Οργανισμών Εγγείων Βελτιώσεων»</w:t>
      </w:r>
    </w:p>
    <w:p/>
    <w:p>
      <w:pPr/>
      <w:r>
        <w:rPr/>
        <w:t xml:space="preserve">-	Βασιλικό Διάταγμα από 13.09.1959 (ΦΕΚ 220 Α΄)</w:t>
      </w:r>
    </w:p>
    <w:p/>
    <w:p>
      <w:pPr/>
      <w:r>
        <w:rPr/>
        <w:t xml:space="preserve">«Περί οργανώσεως, διαρθρώσεως, αρμοδιοτήτων κλπ. της Περιφερειακής Υπηρεσίας Εγγείων Βελτιώσεων»</w:t>
      </w:r>
    </w:p>
    <w:p/>
    <w:p>
      <w:pPr/>
      <w:r>
        <w:rPr/>
        <w:t xml:space="preserve">-	Βασιλικό Διάταγμα από 16.08.1959 (ΦΕΚ 183 Α΄)</w:t>
      </w:r>
    </w:p>
    <w:p/>
    <w:p>
      <w:pPr/>
      <w:r>
        <w:rPr/>
        <w:t xml:space="preserve">«Περί δικαιωμάτων και Υποχρεώσεων των μελών Οργανισμών Εγγείων Βελτιώσεων (Ο.Ε.Β.) ως και των Γενικών ορών του Καταστατικού αυτών»</w:t>
      </w:r>
    </w:p>
    <w:p/>
    <w:p>
      <w:pPr/>
      <w:r>
        <w:rPr/>
        <w:t xml:space="preserve">-	Βασιλικό Διάταγμα από 27.02.1959 (ΦΕΚ 50 Α΄)</w:t>
      </w:r>
    </w:p>
    <w:p/>
    <w:p>
      <w:pPr/>
      <w:r>
        <w:rPr/>
        <w:t xml:space="preserve">«Περί του τρόπου λειτουργίας των υπό του Ν.Δ. 3881/1958 Περί Έργων Εγγείων Βελτιώσεων, συσταθέντων συμβουλίων, της αναπληρώσεως των μελών και καθορισμού των αρμοδιοτήτων των»</w:t>
      </w:r>
    </w:p>
    <w:p/>
    <w:p>
      <w:pPr/>
      <w:r>
        <w:rPr/>
        <w:t xml:space="preserve">Βασιλικό Διάταγμα 344/1962</w:t>
      </w:r>
    </w:p>
    <w:p/>
    <w:p>
      <w:pPr/>
      <w:r>
        <w:rPr/>
        <w:t xml:space="preserve">«Περί τρόπου καθορισμού οφειλόμενης αποζημίωσης λόγω καταλήψεως ακινήτων δι’ εκτέλεσιν εγγειοβελτιωτικών έργων»</w:t>
      </w:r>
    </w:p>
    <w:p/>
    <w:p>
      <w:pPr/>
      <w:r>
        <w:rPr/>
        <w:t xml:space="preserve">-	Βασιλικό Διάταγμα 195/1963</w:t>
      </w:r>
    </w:p>
    <w:p/>
    <w:p>
      <w:pPr/>
      <w:r>
        <w:rPr/>
        <w:t xml:space="preserve">«Περί Τροποποιήσεως και Συμπληρώσεως του από 13.9.1959 Β.Δ. ‘Περί Οργανισμών Εγγείων Βελτιώσεων’»</w:t>
      </w:r>
    </w:p>
    <w:p/>
    <w:p>
      <w:pPr/>
      <w:r>
        <w:rPr/>
        <w:t xml:space="preserve">-	Βασιλικό Διάταγμα 709/1970</w:t>
      </w:r>
    </w:p>
    <w:p/>
    <w:p>
      <w:pPr/>
      <w:r>
        <w:rPr/>
        <w:t xml:space="preserve">«Περί καθορισμού των διατηρουμένων υπέρ του Υπουργού και των Περιφερειακών Αρχών Διανομαρχιακού επιπέδου του Υπουργού Γεωργίας αρμοδιοτήτων κατά την παράγραφο 1 του άρθρου 1 του Ν.Δ. 532/1970»</w:t>
      </w:r>
    </w:p>
    <w:p/>
    <w:p>
      <w:pPr/>
      <w:r>
        <w:rPr/>
        <w:t xml:space="preserve">-	Βασιλικό Διάταγμα 192/1972</w:t>
      </w:r>
    </w:p>
    <w:p/>
    <w:p>
      <w:pPr/>
      <w:r>
        <w:rPr/>
        <w:t xml:space="preserve">«Περί καθορισμού των αρμοδιοτήτων των υφυπουργών - προϊσταμένων των περιφερειακών διοικήσεων και μεταβιβάσεως εις αυτούς και εις τους νομάρχας αρμοδιοτήτων του υπουργείου εθνικής οικονομίας (τομέως γεωργίας)»</w:t>
      </w:r>
    </w:p>
    <w:p/>
    <w:p>
      <w:pPr/>
      <w:r>
        <w:rPr/>
        <w:t xml:space="preserve">-	Προεδρικό Διάταγμα 499/1975</w:t>
      </w:r>
    </w:p>
    <w:p/>
    <w:p>
      <w:pPr/>
      <w:r>
        <w:rPr/>
        <w:t xml:space="preserve">«Περί της αστυνομίας επί των αρδευτικών υδάτων και έργων των διοικουμένων υπό των Ο.Ε.Β.»</w:t>
      </w:r>
    </w:p>
    <w:p/>
    <w:p>
      <w:pPr/>
      <w:r>
        <w:rPr/>
        <w:t xml:space="preserve">- Προεδρικό Διάταγμα 332/1983</w:t>
      </w:r>
    </w:p>
    <w:p/>
    <w:p>
      <w:pPr/>
      <w:r>
        <w:rPr/>
        <w:t xml:space="preserve">«Μεταβίβαση αρμοδιοτήτων του Υπουργού Γεωργίας και Προϊσταμένων διανομαρχιακών Υπηρεσιών Υπουργείου Γεωργίας στους Νομάρχες»</w:t>
      </w:r>
    </w:p>
    <w:p/>
    <w:p>
      <w:pPr/>
      <w:r>
        <w:rPr/>
        <w:t xml:space="preserve">-	Προεδρικό Διάταγμα 316/1984</w:t>
      </w:r>
    </w:p>
    <w:p/>
    <w:p>
      <w:pPr/>
      <w:r>
        <w:rPr/>
        <w:t xml:space="preserve">«Τροποποίηση του άρθρου 10 του Π.Δ. 74/1980»</w:t>
      </w:r>
    </w:p>
    <w:p/>
    <w:p>
      <w:pPr/>
      <w:r>
        <w:rPr/>
        <w:t xml:space="preserve">-	Προεδρικό Διάταγμα 329/1987</w:t>
      </w:r>
    </w:p>
    <w:p/>
    <w:p>
      <w:pPr/>
      <w:r>
        <w:rPr/>
        <w:t xml:space="preserve">«Τεχνική Επίβλεψη της λειτουργίας και συντήρησης των αντλιοστασίων των εγγειοβελτιωτικών έργων των Ο.Ε.Β. και καθορισμός του αναγκαίου προσωπικού»</w:t>
      </w:r>
    </w:p>
    <w:p/>
    <w:p>
      <w:pPr/>
      <w:r>
        <w:rPr/>
        <w:t xml:space="preserve">-	Προεδρικό Διάταγμα 94/1993</w:t>
      </w:r>
    </w:p>
    <w:p/>
    <w:p>
      <w:pPr/>
      <w:r>
        <w:rPr/>
        <w:t xml:space="preserve">«Καθορισμός αρμοδιοτήτων που διατηρούνται από τον Υπουργό και τις περιφερειακές αρχές ή όργανα διανομαρχιακού επιπέδου του Υπουργείου Γεωργίας»</w:t>
      </w:r>
    </w:p>
    <w:p/>
    <w:p>
      <w:pPr/>
      <w:r>
        <w:rPr/>
        <w:t xml:space="preserve">- Κ.Υ.Α. 17443/1001/84 της 21.02.1975</w:t>
      </w:r>
    </w:p>
    <w:p/>
    <w:p>
      <w:pPr/>
      <w:r>
        <w:rPr/>
        <w:t xml:space="preserve">«Διαδικασία μεταβίβασης αρμοδιοτήτων Δ.Λ.Σ. επί Εγγειοβελτιωτικών Έργων ανασκευασθέντων υπό του Υπουργείου Δημοσίων Έργων και Γεωργίας»</w:t>
      </w:r>
    </w:p>
    <w:p/>
    <w:p>
      <w:pPr/>
      <w:r>
        <w:rPr/>
        <w:t xml:space="preserve">- Υ.Α. 159875/3954/1977</w:t>
      </w:r>
    </w:p>
    <w:p/>
    <w:p>
      <w:pPr/>
      <w:r>
        <w:rPr/>
        <w:t xml:space="preserve">«Περί τρόπου κατανομής από τους Ο.Ε.Β. των δαπανών Δ.Λ.Σ. των εγγειοβελτιωτικών έργων μεταξύ των ωφελούμενων» όπως τροποποιήθηκε με την Υ.Α. 127049/04.03.1983</w:t>
      </w:r>
    </w:p>
    <w:p/>
    <w:p>
      <w:pPr/>
      <w:r>
        <w:rPr/>
        <w:t xml:space="preserve">- Υ.Α. Β 37/1103/15.09.1994</w:t>
      </w:r>
    </w:p>
    <w:p/>
    <w:p>
      <w:pPr/>
      <w:r>
        <w:rPr/>
        <w:t xml:space="preserve">«Καθορισμός τρόπου σύνταξης και εγκρίσεως μελετών καθώς και της εκτελέσεως εργασιών συντηρήσεως έργων από τους Ο.Ε.Β. με αποκλειστικά δική τους χρηματοδότηση».</w:t>
      </w:r>
    </w:p>
    <w:p/>
    <w:p>
      <w:pPr/>
      <w:r>
        <w:rPr/>
        <w:t xml:space="preserve">Ζητούμε από το Υπουργείο να εξετάσει με προσοχή τις παρατηρήσεις μας καθώς από όλα τα προαναφερόμενα εύκολα συνάγεται η σοβαρότητα των Υπηρεσιών που παρέχουν οι Τ.Ο.Ε.Β Δυτικής Θεσσαλονίκης και το διακύβευα για τον πρωτογενή τομέα και τις τοπικές κοινωνίες.</w:t>
      </w:r>
    </w:p>
    <w:p/>
    <w:p>
      <w:pPr/>
      <w:r>
        <w:rPr>
          <w:b w:val="1"/>
          <w:bCs w:val="1"/>
        </w:rPr>
        <w:t xml:space="preserve">ΚΑΠΕΤΑΝΙΚΟΛΑΣ ΓΕΩΡΓΙΟΣ ΔΕΥΑΒ – 20 Ιουλίου 2026, 08:15</w:t>
      </w:r>
    </w:p>
    <w:p>
      <w:pPr/>
      <w:r>
        <w:rPr/>
        <w:t xml:space="preserve">1. Αντίφαση με τον νέο Κώδικα Τοπικής Αυτοδιοίκησης. Μόλις πριν από λίγες ημέρες ψηφίστηκε ο ν. 5314/2026 (Υπουργείο Εσωτερικών), ο οποίος στο άρθρο 253 προβλέπει οικειοθελείς συνενώσεις των Δ.Ε.Υ.Α. Το υπό διαβούλευση σχέδιο νόμου του ΥΠΕΝ προωθεί, αντιθέτως, αναγκαστικές συνενώσεις. Τίθεται ευθέως το ερώτημα ποιο από τα δύο νομοθετήματα εκφράζει την κυβερνητική βούληση και ποιο τελικά θα ισχύσει. Η ταυτόχρονη ύπαρξη δύο αντικρουόμενων ρυθμίσεων για το ίδιο αντικείμενο δημιουργεί ανασφάλεια δικαίου και μαρτυρεί έλλειψη στοιχειώδους συντονισμού.</w:t>
      </w:r>
    </w:p>
    <w:p/>
    <w:p/>
    <w:p>
      <w:pPr/>
      <w:r>
        <w:rPr/>
        <w:t xml:space="preserve">2. Απουσία οικονομοτεχνικής μελέτης. Το σχέδιο νόμου δεν συνοδεύεται από καμία μελέτη ως προς την οικονομική βιωσιμότητα του εγχειρήματος, το κόστος μετάβασης, τις επιπτώσεις στο προσωπικό και, κυρίως, την επίδραση στα τιμολόγια των καταναλωτών. Υπάρχουν μόνο γενικές και αόριστες αναφορές σε «οικονομίες κλίμακας» και «αποτελεσματικότερη λειτουργία». Για μεταρρύθμιση που μεταβιβάζει δημόσιες υποδομές εκατοντάδων εκατομμυρίων ευρώ και μεταβάλλει το κόστος του νερού για εκατοντάδες χιλιάδες κατοίκους, η απουσία τεκμηρίωσης είναι απαράδεκτη.</w:t>
      </w:r>
    </w:p>
    <w:p/>
    <w:p/>
    <w:p>
      <w:pPr/>
      <w:r>
        <w:rPr/>
        <w:t xml:space="preserve">3. Πλημμελής διαβούλευση. Ενώ αφαιρούνται από τους δήμους θεμελιώδεις αρμοδιότητες (ύδρευση, άρδευση, αποχέτευση), τα συλλογικά όργανα της Αυτοδιοίκησης αγνοήθηκαν. Η διαβούλευση διήρκεσε ουσιαστικά πέντε εργάσιμες ημέρες, εν μέσω θερινής περιόδου. Ζητούμε παράταση της διαβούλευσης και τη διεξαγωγή ουσιαστικού διαλόγου με ΚΕΔΕ, ΕΔΕΥΑ και τους οικείους δήμους.</w:t>
      </w:r>
    </w:p>
    <w:p/>
    <w:p/>
    <w:p>
      <w:pPr/>
      <w:r>
        <w:rPr/>
        <w:t xml:space="preserve">4. Ζητήματα νομιμότητας και συνταγματικότητας.</w:t>
      </w:r>
    </w:p>
    <w:p/>
    <w:p/>
    <w:p>
      <w:pPr/>
      <w:r>
        <w:rPr/>
        <w:t xml:space="preserve">Κατά το άρθρο 12 του ν. 5037/2023, αρμόδια να εισηγηθεί την αναδιοργάνωση των παρόχων υπηρεσιών ύδατος είναι η Ρ.Α.Α.Ε.Υ. Τέτοια εισήγηση δεν προκύπτει από το σχέδιο νόμου.</w:t>
      </w:r>
    </w:p>
    <w:p/>
    <w:p>
      <w:pPr/>
      <w:r>
        <w:rPr/>
        <w:t xml:space="preserve">Η ύδρευση και η αποχέτευση αποτελούν την κατεξοχήν τοπική υπόθεση. Η υποχρεωτική αφαίρεσή τους από τους Ο.Τ.Α. και η μεταφορά τους σε ανώνυμες εταιρείες εκτός του συστήματος της τοπικής αυτοδιοίκησης ανατρέπει το τεκμήριο αρμοδιότητας και τη διοικητική και οικονομική αυτοτέλεια των Ο.Τ.Α. (άρθρο 102 Συντ.).</w:t>
      </w:r>
    </w:p>
    <w:p/>
    <w:p>
      <w:pPr/>
      <w:r>
        <w:rPr/>
        <w:t xml:space="preserve">Η ρύθμιση αντίκειται επίσης στην αρχή της εγγύτητας των υπηρεσιών, όπως κατοχυρώνεται στον Ευρωπαϊκό Χάρτη Τοπικής Αυτονομίας.</w:t>
      </w:r>
    </w:p>
    <w:p/>
    <w:p>
      <w:pPr/>
      <w:r>
        <w:rPr/>
        <w:t xml:space="preserve">5. Χρηματοδότηση των έργων — το κόστος στους καταναλωτές. Ακόμη κι αν οι νέοι φορείς εξασφαλίζουν ευνοϊκότερους όρους δανεισμού (ΕΤΕπ κ.λπ.), τα κεφάλαια αυτά είναι δάνεια, τα οποία θα αποπληρωθούν από τους ίδιους τους καταναλωτές μέσω των λογαριασμών. Το ίδιο ισχύει και για τις αποζημιώσεις μεταβίβασης της περιουσίας των Δ.Ε.Υ.Α.: το κόστος ανακτάται με διαφοροποιημένες ανά περιοχή αυξήσεις τιμολογίων.</w:t>
      </w:r>
    </w:p>
    <w:p/>
    <w:p/>
    <w:p>
      <w:pPr/>
      <w:r>
        <w:rPr/>
        <w:t xml:space="preserve">6. Από τη μη κερδοσκοπική στην κερδοσκοπική τιμολόγηση. Οι Δ.Ε.Υ.Α. είναι μη κερδοσκοπικές· οι καταναλωτές πληρώνουν ουσιαστικά μόνο το κόστος της υπηρεσίας. Η Ε.Υ.Α.Θ. Α.Ε. και η Ε.ΥΔ.Α.Π. Α.Ε. είναι εισηγμένες ανώνυμες εταιρείες με στόχο την κερδοφορία· στα τιμολόγιά τους ενσωματώνονται αποδόσεις κεφαλαίου και κέρδη που τροφοδοτούν μερίσματα προς ιδιώτες μετόχους, οι οποίοι ήδη κατέχουν άνω του 30% της Ε.Υ.Α.Θ. Α.Ε.</w:t>
      </w:r>
    </w:p>
    <w:p/>
    <w:p/>
    <w:p>
      <w:pPr/>
      <w:r>
        <w:rPr/>
        <w:t xml:space="preserve">7. Καμία προστασία καταναλωτών. Το άρθρο 38 παρ. 6 παγώνει τα τιμολόγια των προσαρτώμενων περιοχών μόνο για την άρδευση και μόνο για τρία έτη. Για την ύδρευση και την αποχέτευση δεν προβλέπεται καμία αντίστοιχη προστασία. Παράλληλα, παύουν να ισχύουν τα ειδικά κοινωνικά τιμολόγια για ευπαθείς ομάδες.</w:t>
      </w:r>
    </w:p>
    <w:p/>
    <w:p/>
    <w:p>
      <w:pPr/>
      <w:r>
        <w:rPr/>
        <w:t xml:space="preserve">8. Έμμεση ιδιωτικοποίηση. Περιουσία 100% δημόσια μεταβιβάζεται σε εταιρείες εισηγμένες στο Χρηματιστήριο. Κατά τη νομολογία του ΣτΕ, το Δημόσιο οφείλει να διατηρεί τουλάχιστον το 51% των μετοχών — το υπόλοιπο 49% όμως μπορεί να περιέλθει σε ιδιώτες, και ήδη παρατηρείται συστηματική συσσώρευση μετοχών από μεγάλους επιχειρηματικούς ομίλους. Η κατοχή του 51% δεν εμποδίζει τον ουσιαστικό έλεγχο της εταιρείας από τη μειοψηφία, ιδίως μέσω παραχώρησης του μάνατζμεντ.</w:t>
      </w:r>
    </w:p>
    <w:p/>
    <w:p/>
    <w:p>
      <w:pPr/>
      <w:r>
        <w:rPr/>
        <w:t xml:space="preserve">9. Παράκαμψη του δικαίου δημοσίων συμβάσεων (άρθρο 36). Το σχέδιο νόμου επιτρέπει στην Ε.Υ.Α.Θ. Α.Ε. και την Ε.ΥΔ.Α.Π. Α.Ε. να παρακάμπτουν τον ν. 4412/2016, ακόμη και το άρθρο 32 που ρυθμίζει κατ' εξαίρεση τις αναθέσεις σε κατεπείγουσες περιπτώσεις. Πρόκειται για διάταξη που αποδυναμώνει τη διαφάνεια και τον ανταγωνισμό στην ανάθεση έργων εκατοντάδων εκατομμυρίων ευρώ και πρέπει να απαλειφθεί.</w:t>
      </w:r>
    </w:p>
    <w:p/>
    <w:p/>
    <w:p>
      <w:pPr/>
      <w:r>
        <w:rPr/>
        <w:t xml:space="preserve">ΑΙΤΗΜΑΤΑ</w:t>
      </w:r>
    </w:p>
    <w:p/>
    <w:p/>
    <w:p>
      <w:pPr/>
      <w:r>
        <w:rPr/>
        <w:t xml:space="preserve">Απόσυρση των διατάξεων περί υποχρεωτικής συνένωσης και εναρμόνιση με το άρθρο 253 του ν. 5314/2026 (οικειοθελής διαδικασία, με απόφαση των δημοτικών συμβουλίων).</w:t>
      </w:r>
    </w:p>
    <w:p/>
    <w:p>
      <w:pPr/>
      <w:r>
        <w:rPr/>
        <w:t xml:space="preserve">Παράταση της διαβούλευσης και ουσιαστικός διάλογος με τα συλλογικά όργανα της Αυτοδιοίκησης.</w:t>
      </w:r>
    </w:p>
    <w:p/>
    <w:p>
      <w:pPr/>
      <w:r>
        <w:rPr/>
        <w:t xml:space="preserve">Κατάθεση πλήρους οικονομοτεχνικής μελέτης πριν από κάθε νομοθέτηση.</w:t>
      </w:r>
    </w:p>
    <w:p/>
    <w:p>
      <w:pPr/>
      <w:r>
        <w:rPr/>
        <w:t xml:space="preserve">Προηγούμενη γνώμη/εισήγηση της Ρ.Α.Α.Ε.Υ. κατά το άρθρο 12 ν. 5037/2023.</w:t>
      </w:r>
    </w:p>
    <w:p/>
    <w:p>
      <w:pPr/>
      <w:r>
        <w:rPr/>
        <w:t xml:space="preserve">Ρητή μεταβατική προστασία των τιμολογίων ύδρευσης και αποχέτευσης και διατήρηση των κοινωνικών τιμολογίων.</w:t>
      </w:r>
    </w:p>
    <w:p/>
    <w:p>
      <w:pPr/>
      <w:r>
        <w:rPr/>
        <w:t xml:space="preserve">Απάλειψη του άρθρου 36 (παρέκκλιση από τον ν. 4412/2016).</w:t>
      </w:r>
    </w:p>
    <w:p/>
    <w:p>
      <w:pPr/>
      <w:r>
        <w:rPr>
          <w:b w:val="1"/>
          <w:bCs w:val="1"/>
        </w:rPr>
        <w:t xml:space="preserve">Τ Ο Ε Β ΜΑΓΝΗΣΙΑΣ ΘΕΣΣΑΛΟΝΙΚΗΣ – 20 Ιουλίου 2026, 08:15</w:t>
      </w:r>
    </w:p>
    <w:p>
      <w:pPr/>
      <w:r>
        <w:rPr/>
        <w:t xml:space="preserve">ΤΟΠΟΘΕΤΗΣΗ ΟΡΓΑΝΙΣΜΩΝ ΕΓΓΕΙΩΝ ΒΕΛΤΙΩΣΕΩΝ (Ο.Ε.Β.) ΝΟΜΟΥ ΘΕΣΣΑΛΟΝΙΚΗΣ</w:t>
      </w:r>
    </w:p>
    <w:p/>
    <w:p>
      <w:pPr/>
      <w:r>
        <w:rPr/>
        <w:t xml:space="preserve">Επί του σχεδίου νόμου του Υπουργείου Περιβάλλοντος και Ενέργειας για τους Παρόχους Υπηρεσιών</w:t>
      </w:r>
    </w:p>
    <w:p/>
    <w:p>
      <w:pPr/>
      <w:r>
        <w:rPr/>
        <w:t xml:space="preserve">Ύδατος</w:t>
      </w:r>
    </w:p>
    <w:p/>
    <w:p>
      <w:pPr/>
      <w:r>
        <w:rPr/>
        <w:t xml:space="preserve">Οι κάτωθι οκτώ (8) Τ.Ο.Ε.Β του Ν. Θεσσαλονίκης καταθέτουν το παρόν υπόμνημα στο πλαίσιο της</w:t>
      </w:r>
    </w:p>
    <w:p/>
    <w:p>
      <w:pPr/>
      <w:r>
        <w:rPr/>
        <w:t xml:space="preserve">δημόσιας διαβούλευσης επί του σχεδίου νόμου του Υπουργείου Περιβάλλοντος και Ενέργειας που</w:t>
      </w:r>
    </w:p>
    <w:p/>
    <w:p>
      <w:pPr/>
      <w:r>
        <w:rPr/>
        <w:t xml:space="preserve">εισάγει νέο μοντέλο οργάνωσης και λειτουργίας των παρόχων υπηρεσιών ύδατος.</w:t>
      </w:r>
    </w:p>
    <w:p/>
    <w:p>
      <w:pPr/>
      <w:r>
        <w:rPr/>
        <w:t xml:space="preserve">Θεωρούμε ότι κάθε μεταρρύθμιση στη διαχείριση των υδάτινων πόρων πρέπει να στηρίζεται στις αρχές</w:t>
      </w:r>
    </w:p>
    <w:p/>
    <w:p>
      <w:pPr/>
      <w:r>
        <w:rPr/>
        <w:t xml:space="preserve">της αποτελεσματικότητας, της βιωσιμότητας, της αποκέντρωσης, της διαφάνειας και της συμμετοχής των</w:t>
      </w:r>
    </w:p>
    <w:p/>
    <w:p>
      <w:pPr/>
      <w:r>
        <w:rPr/>
        <w:t xml:space="preserve">τοπικών κοινωνιών.</w:t>
      </w:r>
    </w:p>
    <w:p/>
    <w:p>
      <w:pPr/>
      <w:r>
        <w:rPr/>
        <w:t xml:space="preserve">Το νερό αποτελεί δημόσιο αγαθό, φυσικό πόρο ζωτικής σημασίας και βασική προϋπόθεση για την</w:t>
      </w:r>
    </w:p>
    <w:p/>
    <w:p>
      <w:pPr/>
      <w:r>
        <w:rPr/>
        <w:t xml:space="preserve">αγροτική παραγωγή, την προστασία του περιβάλλοντος και την οικονομική ανάπτυξη της χώρας. Για τον</w:t>
      </w:r>
    </w:p>
    <w:p/>
    <w:p>
      <w:pPr/>
      <w:r>
        <w:rPr/>
        <w:t xml:space="preserve">λόγο αυτό, οποιαδήποτε μεταβολή στο θεσμικό πλαίσιο οφείλει να προκύπτει μετά από ουσιαστικό</w:t>
      </w:r>
    </w:p>
    <w:p/>
    <w:p>
      <w:pPr/>
      <w:r>
        <w:rPr/>
        <w:t xml:space="preserve">διάλογο με τους άμεσα εμπλεκόμενους φορείς, τους εργαζόμενους, τους παραγωγούς.Το παρόν</w:t>
      </w:r>
    </w:p>
    <w:p/>
    <w:p>
      <w:pPr/>
      <w:r>
        <w:rPr/>
        <w:t xml:space="preserve">υπόμνημα αποσκοπεί στην κατάθεση τεκμηριωμένων παρατηρήσεων και προτάσεων επί των βασικών</w:t>
      </w:r>
    </w:p>
    <w:p/>
    <w:p>
      <w:pPr/>
      <w:r>
        <w:rPr/>
        <w:t xml:space="preserve">διατάξεων του σχεδίου νόμου, με γνώμονα την προστασία του δημοσίου συμφέροντος, την εύρυθμη</w:t>
      </w:r>
    </w:p>
    <w:p/>
    <w:p>
      <w:pPr/>
      <w:r>
        <w:rPr/>
        <w:t xml:space="preserve">λειτουργία των Ο.Ε.Β. και τη διασφάλιση της αγροτικής παραγωγής.</w:t>
      </w:r>
    </w:p>
    <w:p/>
    <w:p>
      <w:pPr/>
      <w:r>
        <w:rPr/>
        <w:t xml:space="preserve">Οι Οργανισμοί Εγγείων Βελτιώσεων του Ν. Θεσσαλονίκης συστάθηκαν στις αρχες της δεκαετίας του</w:t>
      </w:r>
    </w:p>
    <w:p/>
    <w:p>
      <w:pPr/>
      <w:r>
        <w:rPr/>
        <w:t xml:space="preserve">1960 και αποτελούν εδώ και δεκαετίες βασικό πυλώνα της τοπικής αγροτικής οικονομίας.</w:t>
      </w:r>
    </w:p>
    <w:p/>
    <w:p>
      <w:pPr/>
      <w:r>
        <w:rPr/>
        <w:t xml:space="preserve">Η λειτουργία τους δεν περιορίζεται στην παροχή αρδευτικού νερού σε αγροτεμάχια υψηλής</w:t>
      </w:r>
    </w:p>
    <w:p/>
    <w:p>
      <w:pPr/>
      <w:r>
        <w:rPr/>
        <w:t xml:space="preserve">παραγωγικότητας με εκτατικές καλλιέργειες , αλλά περιλαμβάνει ένα ευρύ φάσμα αρμοδιοτήτων, όπως:</w:t>
      </w:r>
    </w:p>
    <w:p/>
    <w:p>
      <w:pPr/>
      <w:r>
        <w:rPr/>
        <w:t xml:space="preserve">1.λειτουργία και συντήρηση αρδευτικών δικτύων,</w:t>
      </w:r>
    </w:p>
    <w:p/>
    <w:p>
      <w:pPr/>
      <w:r>
        <w:rPr/>
        <w:t xml:space="preserve">2.λειτουργία αντλιοστασίων,</w:t>
      </w:r>
    </w:p>
    <w:p/>
    <w:p>
      <w:pPr/>
      <w:r>
        <w:rPr/>
        <w:t xml:space="preserve">3.διαχείριση υδάτινων πόρων,</w:t>
      </w:r>
    </w:p>
    <w:p/>
    <w:p>
      <w:pPr/>
      <w:r>
        <w:rPr/>
        <w:t xml:space="preserve">4.προστασία εγγειοβελτιωτικών έργων,</w:t>
      </w:r>
    </w:p>
    <w:p/>
    <w:p>
      <w:pPr/>
      <w:r>
        <w:rPr/>
        <w:t xml:space="preserve">5.αντιμετώπιση βλαβών,</w:t>
      </w:r>
    </w:p>
    <w:p/>
    <w:p>
      <w:pPr/>
      <w:r>
        <w:rPr/>
        <w:t xml:space="preserve">6.συνεργασία με τις δημόσιες υπηρεσίες,</w:t>
      </w:r>
    </w:p>
    <w:p/>
    <w:p>
      <w:pPr/>
      <w:r>
        <w:rPr/>
        <w:t xml:space="preserve">7.καθημερινή τεχνική υποστήριξη των παραγωγών.</w:t>
      </w:r>
    </w:p>
    <w:p/>
    <w:p/>
    <w:p>
      <w:pPr/>
      <w:r>
        <w:rPr/>
        <w:t xml:space="preserve">Η σημασία των Ο.Ε.Β. για τον Νομό Θεσσαλονίκης</w:t>
      </w:r>
    </w:p>
    <w:p/>
    <w:p>
      <w:pPr/>
      <w:r>
        <w:rPr/>
        <w:t xml:space="preserve">Η Περιφερειακή Ενότητα Θεσσαλονίκης διαθέτει μία από τις σημαντικότερες αγροτικές ζώνες της χώρας.</w:t>
      </w:r>
    </w:p>
    <w:p/>
    <w:p>
      <w:pPr/>
      <w:r>
        <w:rPr/>
        <w:t xml:space="preserve">Χιλιάδες στρέμματα αρδεύονται κάθε χρόνο μέσω των οργανωμένων δικτύων των Ο.Ε.Β.,</w:t>
      </w:r>
    </w:p>
    <w:p/>
    <w:p>
      <w:pPr/>
      <w:r>
        <w:rPr/>
        <w:t xml:space="preserve">εξυπηρετώντας παραγωγούς που δραστηριοποιούνται σε ένα ευρύ φάσμα καλλιεργειών.</w:t>
      </w:r>
    </w:p>
    <w:p/>
    <w:p>
      <w:pPr/>
      <w:r>
        <w:rPr/>
        <w:t xml:space="preserve">Η εύρυθμη λειτουργία των οργανισμών εξασφαλίζει</w:t>
      </w:r>
    </w:p>
    <w:p/>
    <w:p>
      <w:pPr/>
      <w:r>
        <w:rPr/>
        <w:t xml:space="preserve">1.την ασφάλεια της αγροτικής παραγωγής,</w:t>
      </w:r>
    </w:p>
    <w:p/>
    <w:p>
      <w:pPr/>
      <w:r>
        <w:rPr/>
        <w:t xml:space="preserve">2.τη μείωση του κόστους καλλιέργειας,</w:t>
      </w:r>
    </w:p>
    <w:p/>
    <w:p>
      <w:pPr/>
      <w:r>
        <w:rPr/>
        <w:t xml:space="preserve">3.την προστασία των φυσικών πόρων,</w:t>
      </w:r>
    </w:p>
    <w:p/>
    <w:p>
      <w:pPr/>
      <w:r>
        <w:rPr/>
        <w:t xml:space="preserve">4.την αποφυγή απωλειών υδάτων,</w:t>
      </w:r>
    </w:p>
    <w:p/>
    <w:p>
      <w:pPr/>
      <w:r>
        <w:rPr/>
        <w:t xml:space="preserve">5.τη στήριξη της τοπικής οικονομίας.</w:t>
      </w:r>
    </w:p>
    <w:p/>
    <w:p>
      <w:pPr/>
      <w:r>
        <w:rPr/>
        <w:t xml:space="preserve">Οι Ο.Ε.Β. Νομού Θεσσαλονίκης αναγνωρίζουν την ανάγκη εκσυγχρονισμού της διαχείρισης των υδάτων</w:t>
      </w:r>
    </w:p>
    <w:p/>
    <w:p>
      <w:pPr/>
      <w:r>
        <w:rPr/>
        <w:t xml:space="preserve">και της βελτίωσης της λειτουργίας των οργανισμών.</w:t>
      </w:r>
    </w:p>
    <w:p/>
    <w:p/>
    <w:p>
      <w:pPr/>
      <w:r>
        <w:rPr/>
        <w:t xml:space="preserve">Ωστόσο, θεωρεί ότι οι μεταρρυθμίσεις πρέπει να στηρίζονται: στην ενίσχυση των υφιστάμενων</w:t>
      </w:r>
    </w:p>
    <w:p/>
    <w:p>
      <w:pPr/>
      <w:r>
        <w:rPr/>
        <w:t xml:space="preserve">δομών ,στη χρηματοδότηση των αναγκαίων υποδομών, στον ψηφιακό εκσυγχρονισμό, στην ενεργειακή</w:t>
      </w:r>
    </w:p>
    <w:p/>
    <w:p>
      <w:pPr/>
      <w:r>
        <w:rPr/>
        <w:t xml:space="preserve">αναβάθμιση των αντλιοστασίων, στη διασφάλιση της αποκεντρωμένης διαχείρισης στην προστασία των</w:t>
      </w:r>
    </w:p>
    <w:p/>
    <w:p>
      <w:pPr/>
      <w:r>
        <w:rPr/>
        <w:t xml:space="preserve">εργασιακών δικαιωμάτων. Η αντιμετώπιση πραγματικών προβλημάτων δεν μπορεί να βασίζεται σε</w:t>
      </w:r>
    </w:p>
    <w:p/>
    <w:p>
      <w:pPr/>
      <w:r>
        <w:rPr/>
        <w:t xml:space="preserve">οριζόντιες παρεμβάσεις που εξομοιώνουν οργανισμούς με διαφορετικά χαρακτηριστικά, διαφορετικές</w:t>
      </w:r>
    </w:p>
    <w:p/>
    <w:p>
      <w:pPr/>
      <w:r>
        <w:rPr/>
        <w:t xml:space="preserve">επιδόσεις και διαφορετικές ανάγκες. Κάθε θεσμική μεταρρύθμιση οφείλει να αξιοποιεί την εμπειρία των</w:t>
      </w:r>
    </w:p>
    <w:p/>
    <w:p>
      <w:pPr/>
      <w:r>
        <w:rPr/>
        <w:t xml:space="preserve">εργαζομένων και να διασφαλίζει ότι η ποιότητα των υπηρεσιών προς τους αγρότες και τις τοπικές</w:t>
      </w:r>
    </w:p>
    <w:p/>
    <w:p>
      <w:pPr/>
      <w:r>
        <w:rPr/>
        <w:t xml:space="preserve">κοινωνίες δεν θα υποβαθμιστεί.</w:t>
      </w:r>
    </w:p>
    <w:p/>
    <w:p>
      <w:pPr/>
      <w:r>
        <w:rPr/>
        <w:t xml:space="preserve">Παρατηρήσεις επί του σχεδίου νόμου</w:t>
      </w:r>
    </w:p>
    <w:p/>
    <w:p>
      <w:pPr/>
      <w:r>
        <w:rPr/>
        <w:t xml:space="preserve">Οι Τ.Ο.Ε.Β. Νομού Θεσσαλονίκης αναγνωρίζουν την ανάγκη μεταρρυθμίσεων στον τομέα της διαχείρισης</w:t>
      </w:r>
    </w:p>
    <w:p/>
    <w:p>
      <w:pPr/>
      <w:r>
        <w:rPr/>
        <w:t xml:space="preserve">των υδάτων, ιδιαίτερα υπό το πρίσμα της κλιματικής αλλαγής, της αυξανόμενης πίεσης στους υδατικούς</w:t>
      </w:r>
    </w:p>
    <w:p/>
    <w:p>
      <w:pPr/>
      <w:r>
        <w:rPr/>
        <w:t xml:space="preserve">πόρους και της ανάγκης εκσυγχρονισμού των υποδομών. Ωστόσο, η επιτυχία οποιασδήποτε</w:t>
      </w:r>
    </w:p>
    <w:p/>
    <w:p>
      <w:pPr/>
      <w:r>
        <w:rPr/>
        <w:t xml:space="preserve">μεταρρύθμισης εξαρτάται από το κατά πόσο αυτή στηρίζεται στην εμπειρία των ανθρώπων που</w:t>
      </w:r>
    </w:p>
    <w:p/>
    <w:p>
      <w:pPr/>
      <w:r>
        <w:rPr/>
        <w:t xml:space="preserve">υπηρετούν καθημερινά το αντικείμενο, στις πραγματικές ανάγκες των τοπικών κοινωνιών και στις αρχές</w:t>
      </w:r>
    </w:p>
    <w:p/>
    <w:p>
      <w:pPr/>
      <w:r>
        <w:rPr/>
        <w:t xml:space="preserve">της χρηστής διοίκησης. Το υπό εξέταση σχέδιο νόμου, παρά τους επιδιωκόμενους στόχους του,</w:t>
      </w:r>
    </w:p>
    <w:p/>
    <w:p>
      <w:pPr/>
      <w:r>
        <w:rPr/>
        <w:t xml:space="preserve">δημιουργεί σοβαρούς προβληματισμούς ως προς την εφαρμογή του, καθώς μεταβάλλει ριζικά τον τρόπο</w:t>
      </w:r>
    </w:p>
    <w:p/>
    <w:p>
      <w:pPr/>
      <w:r>
        <w:rPr/>
        <w:t xml:space="preserve">λειτουργίας των Οργανισμών Εγγείων Βελτιώσεων χωρίς να αποδεικνύεται επαρκώς ότι το νέο μοντέλο</w:t>
      </w:r>
    </w:p>
    <w:p/>
    <w:p>
      <w:pPr/>
      <w:r>
        <w:rPr/>
        <w:t xml:space="preserve">θα είναι αποτελεσματικότερο από το υφιστάμενο.</w:t>
      </w:r>
    </w:p>
    <w:p/>
    <w:p/>
    <w:p>
      <w:pPr/>
      <w:r>
        <w:rPr/>
        <w:t xml:space="preserve">1. Έλλειψη τεκμηριωμένης αξιολόγησης</w:t>
      </w:r>
    </w:p>
    <w:p/>
    <w:p>
      <w:pPr/>
      <w:r>
        <w:rPr/>
        <w:t xml:space="preserve">Δεν προκύπτει από την αιτιολογική έκθεση ότι έχει προηγηθεί ολοκληρωμένη αξιολόγηση της λειτουργίας</w:t>
      </w:r>
    </w:p>
    <w:p/>
    <w:p>
      <w:pPr/>
      <w:r>
        <w:rPr/>
        <w:t xml:space="preserve">όλων των έντεκα (11) Τ.Ο.Ε.Β. του Ν. Θεσσαλονίκης</w:t>
      </w:r>
    </w:p>
    <w:p/>
    <w:p>
      <w:pPr/>
      <w:r>
        <w:rPr/>
        <w:t xml:space="preserve">Οι οργανισμοί παρουσιάζουν σημαντικές διαφοροποιήσεις ως προς: την έκταση των αρδευτικών</w:t>
      </w:r>
    </w:p>
    <w:p/>
    <w:p>
      <w:pPr/>
      <w:r>
        <w:rPr/>
        <w:t xml:space="preserve">δικτύων, τον αριθμό των εξυπηρετούμενων παραγωγών, τις ιδιαίτερες γεωμορφολογικές συνθήκες κάθε</w:t>
      </w:r>
    </w:p>
    <w:p/>
    <w:p>
      <w:pPr/>
      <w:r>
        <w:rPr/>
        <w:t xml:space="preserve">περιοχής καθώς και το είδος των καλλιέργειών.</w:t>
      </w:r>
    </w:p>
    <w:p/>
    <w:p>
      <w:pPr/>
      <w:r>
        <w:rPr/>
        <w:t xml:space="preserve">Η υιοθέτηση ενιαίων λύσεων για οργανισμούς με διαφορετικά χαρακτηριστικά ενέχει τον κίνδυνο</w:t>
      </w:r>
    </w:p>
    <w:p/>
    <w:p>
      <w:pPr/>
      <w:r>
        <w:rPr/>
        <w:t xml:space="preserve">δημιουργίας περισσότερων προβλημάτων από εκείνα που επιχειρεί να επιλύσει.</w:t>
      </w:r>
    </w:p>
    <w:p/>
    <w:p>
      <w:pPr/>
      <w:r>
        <w:rPr/>
        <w:t xml:space="preserve">2. Υποβάθμιση της τοπικής διαχείρισης</w:t>
      </w:r>
    </w:p>
    <w:p/>
    <w:p>
      <w:pPr/>
      <w:r>
        <w:rPr/>
        <w:t xml:space="preserve">Η αποτελεσματικότητα των Τ.Ο.Ε.Β. βασίζεται στη συνεχή παρουσία τους στην ύπαιθρο και στην άμεση</w:t>
      </w:r>
    </w:p>
    <w:p/>
    <w:p>
      <w:pPr/>
      <w:r>
        <w:rPr/>
        <w:t xml:space="preserve">ανταπόκριση σε προβλήματα που προκύπτουν κατά την αρδευτική περίοδο.</w:t>
      </w:r>
    </w:p>
    <w:p/>
    <w:p>
      <w:pPr/>
      <w:r>
        <w:rPr/>
        <w:t xml:space="preserve">Η απομάκρυνση της λήψης αποφάσεων από το τοπικό επίπεδο ενδέχεται να οδηγήσει σε:</w:t>
      </w:r>
    </w:p>
    <w:p/>
    <w:p>
      <w:pPr/>
      <w:r>
        <w:rPr/>
        <w:t xml:space="preserve">καθυστερήσεις στην αποκατάσταση βλαβών ,δυσχέρεια στην εξυπηρέτηση των παραγωγών, αύξηση της</w:t>
      </w:r>
    </w:p>
    <w:p/>
    <w:p>
      <w:pPr/>
      <w:r>
        <w:rPr/>
        <w:t xml:space="preserve">γραφειοκρατίας ,απώλεια της πολύτιμης τοπικής γνώσης που διαθέτουν οι εργαζόμενοι.</w:t>
      </w:r>
    </w:p>
    <w:p/>
    <w:p>
      <w:pPr/>
      <w:r>
        <w:rPr/>
        <w:t xml:space="preserve">3. Επιπτώσεις στην αγροτική παραγωγή</w:t>
      </w:r>
    </w:p>
    <w:p/>
    <w:p>
      <w:pPr/>
      <w:r>
        <w:rPr/>
        <w:t xml:space="preserve">Η άρδευση αποτελεί κρίσιμο παράγοντα για τη βιωσιμότητα της ελληνικής γεωργίας.</w:t>
      </w:r>
    </w:p>
    <w:p/>
    <w:p>
      <w:pPr/>
      <w:r>
        <w:rPr/>
        <w:t xml:space="preserve">Οποιαδήποτε μεταβολή στη λειτουργία των αρδευτικών οργανισμών οφείλει να διασφαλίζει ότι δεν θα</w:t>
      </w:r>
    </w:p>
    <w:p/>
    <w:p>
      <w:pPr/>
      <w:r>
        <w:rPr/>
        <w:t xml:space="preserve">υπάρξουν διακοπές ή δυσλειτουργίες κατά τη μεταβατική περίοδο, καθώς αυτές θα μπορούσαν να</w:t>
      </w:r>
    </w:p>
    <w:p/>
    <w:p>
      <w:pPr/>
      <w:r>
        <w:rPr/>
        <w:t xml:space="preserve">προκαλέσουν σημαντικές οικονομικές απώλειες στους παραγωγούς.</w:t>
      </w:r>
    </w:p>
    <w:p/>
    <w:p>
      <w:pPr/>
      <w:r>
        <w:rPr/>
        <w:t xml:space="preserve">Προτάσεις των οκτώ (8) Τ.Ο.Ε.Β</w:t>
      </w:r>
    </w:p>
    <w:p/>
    <w:p>
      <w:pPr/>
      <w:r>
        <w:rPr/>
        <w:t xml:space="preserve">Την απόσυρση των διατάξεων που μεταβάλλουν τη λειτουργία των Τ.Ο.Ε.Β.</w:t>
      </w:r>
    </w:p>
    <w:p/>
    <w:p>
      <w:pPr/>
      <w:r>
        <w:rPr/>
        <w:t xml:space="preserve">Τη διατήρηση της αποκεντρωμένης διαχείρισης των αρδευτικών δικτύων.</w:t>
      </w:r>
    </w:p>
    <w:p/>
    <w:p>
      <w:pPr/>
      <w:r>
        <w:rPr/>
        <w:t xml:space="preserve">Την ενίσχυση των Ο.Ε.Β. με μόνιμο προσωπικό, σύγχρονο εξοπλισμό και επαρκή</w:t>
      </w:r>
    </w:p>
    <w:p/>
    <w:p>
      <w:pPr/>
      <w:r>
        <w:rPr/>
        <w:t xml:space="preserve">χρηματοδότηση.</w:t>
      </w:r>
    </w:p>
    <w:p/>
    <w:p/>
    <w:p>
      <w:pPr/>
      <w:r>
        <w:rPr/>
        <w:t xml:space="preserve">Την υλοποίηση προγραμμάτων εκσυγχρονισμού των αρδευτικών υποδομών και</w:t>
      </w:r>
    </w:p>
    <w:p/>
    <w:p>
      <w:pPr/>
      <w:r>
        <w:rPr/>
        <w:t xml:space="preserve">ενεργειακής αναβάθμισης των αντλιοστασίων.</w:t>
      </w:r>
    </w:p>
    <w:p/>
    <w:p>
      <w:pPr/>
      <w:r>
        <w:rPr/>
        <w:t xml:space="preserve">Την πλήρη κατοχύρωση των εργασιακών δικαιωμάτων όλων των εργαζομένων.</w:t>
      </w:r>
    </w:p>
    <w:p/>
    <w:p>
      <w:pPr/>
      <w:r>
        <w:rPr/>
        <w:t xml:space="preserve">Τη συνέχιση ουσιαστικού διαλόγου με τους πριν από την οριστικοποίηση του νομοσχεδίου.</w:t>
      </w:r>
    </w:p>
    <w:p/>
    <w:p/>
    <w:p>
      <w:pPr/>
      <w:r>
        <w:rPr/>
        <w:t xml:space="preserve">Οι οκτώ (8) υπογράφοντες Τ.Ο.Ε.Β. Νομού Θεσσαλονίκης :</w:t>
      </w:r>
    </w:p>
    <w:p/>
    <w:p>
      <w:pPr/>
      <w:r>
        <w:rPr/>
        <w:t xml:space="preserve">1.Διοικούνται από ΑΜΙΣΘΟΥΣ αγρότες (Δ.Σ &amp; Γ.Σ)</w:t>
      </w:r>
    </w:p>
    <w:p/>
    <w:p>
      <w:pPr/>
      <w:r>
        <w:rPr/>
        <w:t xml:space="preserve">2.Δέν έχουν ληξιπρόθεσμες οφειλές προς ασφαλιστικά ταμεία , παρόχους ηλεκτρικής ενέργειας,</w:t>
      </w:r>
    </w:p>
    <w:p/>
    <w:p>
      <w:pPr/>
      <w:r>
        <w:rPr/>
        <w:t xml:space="preserve">προμηθευτές κτλ</w:t>
      </w:r>
    </w:p>
    <w:p/>
    <w:p>
      <w:pPr/>
      <w:r>
        <w:rPr/>
        <w:t xml:space="preserve">3.Δέν επιχορηγούνται από τον Κρατικό Προυπολογισμό αλλά από ιδίους πόρους.</w:t>
      </w:r>
    </w:p>
    <w:p/>
    <w:p>
      <w:pPr/>
      <w:r>
        <w:rPr/>
        <w:t xml:space="preserve">Ζητούμε από το Υπουργείο να εξετάσει με προσοχή τις παρατηρήσεις μας και να προχωρήσει στις</w:t>
      </w:r>
    </w:p>
    <w:p/>
    <w:p>
      <w:pPr/>
      <w:r>
        <w:rPr/>
        <w:t xml:space="preserve">απαραίτητες βελτιώσεις του σχεδίου νόμου, ώστε η τελική νομοθετική πρωτοβουλία να εξυπηρετεί</w:t>
      </w:r>
    </w:p>
    <w:p/>
    <w:p>
      <w:pPr/>
      <w:r>
        <w:rPr/>
        <w:t xml:space="preserve">πραγματικά το δημόσιο συμφέρον, την αγροτική παραγωγή και τη βιώσιμη διαχείριση των υδάτινων</w:t>
      </w:r>
    </w:p>
    <w:p/>
    <w:p>
      <w:pPr/>
      <w:r>
        <w:rPr/>
        <w:t xml:space="preserve">πόρων.</w:t>
      </w:r>
    </w:p>
    <w:p/>
    <w:p/>
    <w:p>
      <w:pPr/>
      <w:r>
        <w:rPr/>
        <w:t xml:space="preserve">Τ.Ο.Ε.Β ΑΓΙΟΥ ΑΘΑΝΑΣΙΟΥ</w:t>
      </w:r>
    </w:p>
    <w:p/>
    <w:p>
      <w:pPr/>
      <w:r>
        <w:rPr/>
        <w:t xml:space="preserve">Τ.Ο.Ε.Β ΒΡΑΧΙΑΣ</w:t>
      </w:r>
    </w:p>
    <w:p/>
    <w:p>
      <w:pPr/>
      <w:r>
        <w:rPr/>
        <w:t xml:space="preserve">Τ.Ο.Ε.Β ΜΙΚΡΟΥ ΜΟΝΑΣΤΗΡΙΟΥ</w:t>
      </w:r>
    </w:p>
    <w:p/>
    <w:p>
      <w:pPr/>
      <w:r>
        <w:rPr/>
        <w:t xml:space="preserve">Τ.Ο.Ε.Β ΧΑΛΚΗΔΟΝΑΣ</w:t>
      </w:r>
    </w:p>
    <w:p/>
    <w:p>
      <w:pPr/>
      <w:r>
        <w:rPr/>
        <w:t xml:space="preserve">Τ.Ο.Ε.Β ΚΟΥΦΑΛΙΩΝ</w:t>
      </w:r>
    </w:p>
    <w:p/>
    <w:p>
      <w:pPr/>
      <w:r>
        <w:rPr/>
        <w:t xml:space="preserve">Τ.Ο.Ε.Β ΧΑΛΑΣΤΡΑΣ-ΚΑΛΟΧΩΡΙΟΥ</w:t>
      </w:r>
    </w:p>
    <w:p/>
    <w:p>
      <w:pPr/>
      <w:r>
        <w:rPr/>
        <w:t xml:space="preserve">Τ.Ο.Ε.Β ΝΕΑΣ ΜΑΓΝΗΣΙΑΣ</w:t>
      </w:r>
    </w:p>
    <w:p/>
    <w:p>
      <w:pPr/>
      <w:r>
        <w:rPr/>
        <w:t xml:space="preserve">Τ.Ο.Ε.Β ΚΥΜΙΝΩΝ - ΜΑΛΓΑΡΩΝ</w:t>
      </w:r>
    </w:p>
    <w:p/>
    <w:p>
      <w:pPr/>
      <w:r>
        <w:rPr>
          <w:b w:val="1"/>
          <w:bCs w:val="1"/>
        </w:rPr>
        <w:t xml:space="preserve">Κορωπί – 20 Ιουλίου 2026, 08:19</w:t>
      </w:r>
    </w:p>
    <w:p>
      <w:pPr/>
      <w:r>
        <w:rPr/>
        <w:t xml:space="preserve">Ως ενεργοί πολίτες που κατοικούμε μόνιμα πάνω από μισό αιώνα στον Δήμο Κρωπίας Αττικής και γνωρίζοντας την κατάσταση του Δήμου μας εχουμε να παρατηρήσουμε τα κάτωθι σχετικά με το νομοσχέδιο για τα ύδατα.</w:t>
      </w:r>
    </w:p>
    <w:p/>
    <w:p/>
    <w:p>
      <w:pPr/>
      <w:r>
        <w:rPr/>
        <w:t xml:space="preserve">1. Ο Δήμος Κρωπίας αποτελεί από μόνος του ξεχωριστό παράδειγμα από όλους τους ΟΤΑ που προβλέπετε να αποροφηθουν από την ΕΥΔΑΠ λόγω της χρηστής διαχείρησης στο νερό που έχει αποφέρει αποθεματικά που κάθε χρόνο λόγω της ανταποδοτικότητας επιστρέφουν στον καταναλωτή και επενδύονται σε έργα ύδρευσης.</w:t>
      </w:r>
    </w:p>
    <w:p/>
    <w:p>
      <w:pPr/>
      <w:r>
        <w:rPr/>
        <w:t xml:space="preserve">2.Δεν χρωστάει ούτε ένα ευρώ στην ΕΥΔΑΠ.</w:t>
      </w:r>
    </w:p>
    <w:p/>
    <w:p>
      <w:pPr/>
      <w:r>
        <w:rPr/>
        <w:t xml:space="preserve">3.Εχει ένα από τα πιο συγχρονα δίκτυα στην Ελλάδα με μπλέ σωλήνες υψηλών προδιαγραφών μεταφοράς νερού , τηλεμετρία , δεκάδες αντλητικά για την εξυπηρέτηση υψηλών σημείων μήκους άνω των 2.000 χιλομέτρων .</w:t>
      </w:r>
    </w:p>
    <w:p/>
    <w:p>
      <w:pPr/>
      <w:r>
        <w:rPr/>
        <w:t xml:space="preserve">Σε αντίθεση με τους άλλους γειτονικούς και μη ΟΤΑ που θέλουν να ξεφορτωθούν τα δίκτυα λόγω κάκιστης διαχείρησης των δημοτικών αρχών και λόγω πολιτικού κόστους αν εκφέρουν την αποψή τους στους δημότες τους επιθυμούν την διάταξη νόμου για να δικαιολογήσουν την δική τους αδράνεια και κακοδιαχείρηση.</w:t>
      </w:r>
    </w:p>
    <w:p/>
    <w:p>
      <w:pPr/>
      <w:r>
        <w:rPr/>
        <w:t xml:space="preserve">Το Κορωπί από μόνο του απότελει μοναδικό παράδειγμα δημοτικής διαχείρησης και πιστεύουμε πρέπει να εξαιρεθεί από υην απορρόφηση .</w:t>
      </w:r>
    </w:p>
    <w:p/>
    <w:p>
      <w:pPr/>
      <w:r>
        <w:rPr/>
        <w:t xml:space="preserve">Επειδή οι πολίτες του Κορωπίου έχουν κατ' επανάληψη έχουν υποστηρίξει τις διαφορες κυβερνητικές επιλογές με τα ποσοστά που δίνουν δια των βουλευτών Ανατολικής Αττικής στην παρούσα κυβέρνηση περιλαμβανομένων και των υποφαινόντων θα επιθυμούσαμε να σας ενημερώσουμε ότι :</w:t>
      </w:r>
    </w:p>
    <w:p/>
    <w:p>
      <w:pPr/>
      <w:r>
        <w:rPr/>
        <w:t xml:space="preserve">1. Αν δεν εξαιρεθει το Κορωπί όπως άλλες περιοχές μιας και τα χρήματα του ΕΣΠΑ - ΦΙΛΟΔΗΜΟΣ - ΔΗΜΟΤΙΚΑ έχουν δαπανηθει για πάνω από 20 έτη στο νερό και ανέρχονται σε δισεκατομύρια και οχι σε ΑΛΛΕΣ δημοτικές υποδομές θα μας αναγκάσει να ξεκινήσουμε αγώνα κατά της παρουσας κυβερνήσεως σε τέτοιο βαθμό που πιστεύουμε θα φανεί εντόνως στις επόμενες εθνικές εκλογές . Ειναι αδιαννόητο να επιλέγει μια πόλη να έχει πληρως υγιεινό νερό αντι για παρκα πλατείες αθλητικά κέντρα  την στιγμή που υποβαθμίζεται καθημερινα, (αεροδρομια data center- εκατονταδες επιχειρήσεις παράνομων parking στον ιστορικότερο κάμπο της ΑΤΤΙΚΉς , ΚΥΚΛΩΜΈΝΟ ΑΠΌ ΔΡΌΜΟΥς ΤΑΧΕΊΑς πρόσβασης ) και να αμείβεται δια της κλοπής των υποδομών της που της δίνουν ευχέρια μεγαλύτερης ανάπτυξης αυτοδιοικητικά.</w:t>
      </w:r>
    </w:p>
    <w:p/>
    <w:p>
      <w:pPr/>
      <w:r>
        <w:rPr/>
        <w:t xml:space="preserve">Ως λάτρεις της πολιτικής της κυβέρνησης , με επι σειρά ετών αγώνες για την επικράτηση της επί επικίκδυνων αριστερών αφηγημάτων αλλά και λάτρεις του θεσμού της τοπικής αυτοδιοίκησης που υποστηρίζεται σφόδρα από τα ευρωπαικά όργανα ώς μοναδικός τρόπος εθνικής ανάπτυξης με αποτέλεσμα να ανθίζει σε όλη την ευρώπη δηλώνουμε την αντίθεσή μας στην περίπτωση του Κορωπίου και παρακινούμε για ΕΞΑΙΡΕΣΗ ΤΟΥ ΔΗΜΟΥ ΚΡΩΠΙΑς ως ανταμοιβή στον θεσμό των ΟΤΑ και ώς παραδειγμα προς μίμηση ΕΞΑΙΡΕΤΗΣ ΔΙΑΧΕΙΡΗΣΗΣ στα χρόνια που διανύουμε .</w:t>
      </w:r>
    </w:p>
    <w:p/>
    <w:p>
      <w:pPr/>
      <w:r>
        <w:rPr/>
        <w:t xml:space="preserve">Παρακαλούμε να μην εκληφθεί ώς τυχόν απειλή η παρούσα θέση αλλά ώς ΚΑΜΠΑΝΑΚΙ για άδικη μετακίνηση σε άλλες πολιτικές  θέσεις ανθρώπων που πάντα και παραδοσιακά στήριζαν το κυβερνών κόμμα.</w:t>
      </w:r>
    </w:p>
    <w:p/>
    <w:p>
      <w:pPr/>
      <w:r>
        <w:rPr>
          <w:b w:val="1"/>
          <w:bCs w:val="1"/>
        </w:rPr>
        <w:t xml:space="preserve">ΑΡΗΣ ΜΑΡΑΓΚΟΣ ΔΕΥΑ ΒΟΛΒΗΣ – 20 Ιουλίου 2026, 08:21</w:t>
      </w:r>
    </w:p>
    <w:p>
      <w:pPr/>
      <w:r>
        <w:rPr/>
        <w:t xml:space="preserve">Σχέδιο νόμου ΥΠΕΝ για την επέκταση αρμοδιοτήτων Ε.ΥΔ.Α.Π. Α.Ε. και Ε.Υ.Α.Θ. Α.Ε. — υποχρεωτική συνένωση των Δ.Ε.Υ.Α.</w:t>
      </w:r>
    </w:p>
    <w:p/>
    <w:p/>
    <w:p>
      <w:pPr/>
      <w:r>
        <w:rPr/>
        <w:t xml:space="preserve">1. Αντίφαση με τον νέο Κώδικα Τοπικής Αυτοδιοίκησης. Μόλις πριν από λίγες ημέρες ψηφίστηκε ο ν. 5314/2026 (Υπουργείο Εσωτερικών), ο οποίος στο άρθρο 253 προβλέπει οικειοθελείς συνενώσεις των Δ.Ε.Υ.Α. Το υπό διαβούλευση σχέδιο νόμου του ΥΠΕΝ προωθεί, αντιθέτως, αναγκαστικές συνενώσεις. Τίθεται ευθέως το ερώτημα ποιο από τα δύο νομοθετήματα εκφράζει την κυβερνητική βούληση και ποιο τελικά θα ισχύσει. Η ταυτόχρονη ύπαρξη δύο αντικρουόμενων ρυθμίσεων για το ίδιο αντικείμενο δημιουργεί ανασφάλεια δικαίου και μαρτυρεί έλλειψη στοιχειώδους συντονισμού.</w:t>
      </w:r>
    </w:p>
    <w:p/>
    <w:p/>
    <w:p>
      <w:pPr/>
      <w:r>
        <w:rPr/>
        <w:t xml:space="preserve">2. Απουσία οικονομοτεχνικής μελέτης. Το σχέδιο νόμου δεν συνοδεύεται από καμία μελέτη ως προς την οικονομική βιωσιμότητα του εγχειρήματος, το κόστος μετάβασης, τις επιπτώσεις στο προσωπικό και, κυρίως, την επίδραση στα τιμολόγια των καταναλωτών. Υπάρχουν μόνο γενικές και αόριστες αναφορές σε «οικονομίες κλίμακας» και «αποτελεσματικότερη λειτουργία». Για μεταρρύθμιση που μεταβιβάζει δημόσιες υποδομές εκατοντάδων εκατομμυρίων ευρώ και μεταβάλλει το κόστος του νερού για εκατοντάδες χιλιάδες κατοίκους, η απουσία τεκμηρίωσης είναι απαράδεκτη.</w:t>
      </w:r>
    </w:p>
    <w:p/>
    <w:p/>
    <w:p>
      <w:pPr/>
      <w:r>
        <w:rPr/>
        <w:t xml:space="preserve">3. Πλημμελής διαβούλευση. Ενώ αφαιρούνται από τους δήμους θεμελιώδεις αρμοδιότητες (ύδρευση, άρδευση, αποχέτευση), τα συλλογικά όργανα της Αυτοδιοίκησης αγνοήθηκαν. Η διαβούλευση διήρκεσε ουσιαστικά πέντε εργάσιμες ημέρες, εν μέσω θερινής περιόδου. Ζητούμε παράταση της διαβούλευσης και τη διεξαγωγή ουσιαστικού διαλόγου με ΚΕΔΕ, ΕΔΕΥΑ και τους οικείους δήμους.</w:t>
      </w:r>
    </w:p>
    <w:p/>
    <w:p/>
    <w:p>
      <w:pPr/>
      <w:r>
        <w:rPr/>
        <w:t xml:space="preserve">4. Ζητήματα νομιμότητας και συνταγματικότητας.</w:t>
      </w:r>
    </w:p>
    <w:p/>
    <w:p/>
    <w:p>
      <w:pPr/>
      <w:r>
        <w:rPr/>
        <w:t xml:space="preserve">Κατά το άρθρο 12 του ν. 5037/2023, αρμόδια να εισηγηθεί την αναδιοργάνωση των παρόχων υπηρεσιών ύδατος είναι η Ρ.Α.Α.Ε.Υ. Τέτοια εισήγηση δεν προκύπτει από το σχέδιο νόμου.</w:t>
      </w:r>
    </w:p>
    <w:p/>
    <w:p>
      <w:pPr/>
      <w:r>
        <w:rPr/>
        <w:t xml:space="preserve">Η ύδρευση και η αποχέτευση αποτελούν την κατεξοχήν τοπική υπόθεση. Η υποχρεωτική αφαίρεσή τους από τους Ο.Τ.Α. και η μεταφορά τους σε ανώνυμες εταιρείες εκτός του συστήματος της τοπικής αυτοδιοίκησης ανατρέπει το τεκμήριο αρμοδιότητας και τη διοικητική και οικονομική αυτοτέλεια των Ο.Τ.Α. (άρθρο 102 Συντ.).</w:t>
      </w:r>
    </w:p>
    <w:p/>
    <w:p>
      <w:pPr/>
      <w:r>
        <w:rPr/>
        <w:t xml:space="preserve">Η ρύθμιση αντίκειται επίσης στην αρχή της εγγύτητας των υπηρεσιών, όπως κατοχυρώνεται στον Ευρωπαϊκό Χάρτη Τοπικής Αυτονομίας.</w:t>
      </w:r>
    </w:p>
    <w:p/>
    <w:p>
      <w:pPr/>
      <w:r>
        <w:rPr/>
        <w:t xml:space="preserve">5. Χρηματοδότηση των έργων — το κόστος στους καταναλωτές. Ακόμη κι αν οι νέοι φορείς εξασφαλίζουν ευνοϊκότερους όρους δανεισμού (ΕΤΕπ κ.λπ.), τα κεφάλαια αυτά είναι δάνεια, τα οποία θα αποπληρωθούν από τους ίδιους τους καταναλωτές μέσω των λογαριασμών. Το ίδιο ισχύει και για τις αποζημιώσεις μεταβίβασης της περιουσίας των Δ.Ε.Υ.Α.: το κόστος ανακτάται με διαφοροποιημένες ανά περιοχή αυξήσεις τιμολογίων.</w:t>
      </w:r>
    </w:p>
    <w:p/>
    <w:p/>
    <w:p>
      <w:pPr/>
      <w:r>
        <w:rPr/>
        <w:t xml:space="preserve">6. Από τη μη κερδοσκοπική στην κερδοσκοπική τιμολόγηση. Οι Δ.Ε.Υ.Α. είναι μη κερδοσκοπικές· οι καταναλωτές πληρώνουν ουσιαστικά μόνο το κόστος της υπηρεσίας. Η Ε.Υ.Α.Θ. Α.Ε. και η Ε.ΥΔ.Α.Π. Α.Ε. είναι εισηγμένες ανώνυμες εταιρείες με στόχο την κερδοφορία· στα τιμολόγιά τους ενσωματώνονται αποδόσεις κεφαλαίου και κέρδη που τροφοδοτούν μερίσματα προς ιδιώτες μετόχους, οι οποίοι ήδη κατέχουν άνω του 30% της Ε.Υ.Α.Θ. Α.Ε.</w:t>
      </w:r>
    </w:p>
    <w:p/>
    <w:p/>
    <w:p>
      <w:pPr/>
      <w:r>
        <w:rPr/>
        <w:t xml:space="preserve">7. Καμία προστασία καταναλωτών. Το άρθρο 38 παρ. 6 παγώνει τα τιμολόγια των προσαρτώμενων περιοχών μόνο για την άρδευση και μόνο για τρία έτη. Για την ύδρευση και την αποχέτευση δεν προβλέπεται καμία αντίστοιχη προστασία. Παράλληλα, παύουν να ισχύουν τα ειδικά κοινωνικά τιμολόγια για ευπαθείς ομάδες.</w:t>
      </w:r>
    </w:p>
    <w:p/>
    <w:p/>
    <w:p>
      <w:pPr/>
      <w:r>
        <w:rPr/>
        <w:t xml:space="preserve">8. Έμμεση ιδιωτικοποίηση. Περιουσία 100% δημόσια μεταβιβάζεται σε εταιρείες εισηγμένες στο Χρηματιστήριο. Κατά τη νομολογία του ΣτΕ, το Δημόσιο οφείλει να διατηρεί τουλάχιστον το 51% των μετοχών — το υπόλοιπο 49% όμως μπορεί να περιέλθει σε ιδιώτες, και ήδη παρατηρείται συστηματική συσσώρευση μετοχών από μεγάλους επιχειρηματικούς ομίλους. Η κατοχή του 51% δεν εμποδίζει τον ουσιαστικό έλεγχο της εταιρείας από τη μειοψηφία, ιδίως μέσω παραχώρησης του μάνατζμεντ.</w:t>
      </w:r>
    </w:p>
    <w:p/>
    <w:p/>
    <w:p>
      <w:pPr/>
      <w:r>
        <w:rPr/>
        <w:t xml:space="preserve">9. Παράκαμψη του δικαίου δημοσίων συμβάσεων (άρθρο 36). Το σχέδιο νόμου επιτρέπει στην Ε.Υ.Α.Θ. Α.Ε. και την Ε.ΥΔ.Α.Π. Α.Ε. να παρακάμπτουν τον ν. 4412/2016, ακόμη και το άρθρο 32 που ρυθμίζει κατ' εξαίρεση τις αναθέσεις σε κατεπείγουσες περιπτώσεις. Πρόκειται για διάταξη που αποδυναμώνει τη διαφάνεια και τον ανταγωνισμό στην ανάθεση έργων εκατοντάδων εκατομμυρίων ευρώ και πρέπει να απαλειφθεί.</w:t>
      </w:r>
    </w:p>
    <w:p/>
    <w:p/>
    <w:p>
      <w:pPr/>
      <w:r>
        <w:rPr/>
        <w:t xml:space="preserve">ΑΙΤΗΜΑΤΑ</w:t>
      </w:r>
    </w:p>
    <w:p/>
    <w:p/>
    <w:p>
      <w:pPr/>
      <w:r>
        <w:rPr/>
        <w:t xml:space="preserve">Απόσυρση των διατάξεων περί υποχρεωτικής συνένωσης και εναρμόνιση με το άρθρο 253 του ν. 5314/2026 (οικειοθελής διαδικασία, με απόφαση των δημοτικών συμβουλίων).</w:t>
      </w:r>
    </w:p>
    <w:p/>
    <w:p>
      <w:pPr/>
      <w:r>
        <w:rPr/>
        <w:t xml:space="preserve">Παράταση της διαβούλευσης και ουσιαστικός διάλογος με τα συλλογικά όργανα της Αυτοδιοίκησης.</w:t>
      </w:r>
    </w:p>
    <w:p/>
    <w:p>
      <w:pPr/>
      <w:r>
        <w:rPr/>
        <w:t xml:space="preserve">Κατάθεση πλήρους οικονομοτεχνικής μελέτης πριν από κάθε νομοθέτηση.</w:t>
      </w:r>
    </w:p>
    <w:p/>
    <w:p>
      <w:pPr/>
      <w:r>
        <w:rPr/>
        <w:t xml:space="preserve">Προηγούμενη γνώμη/εισήγηση της Ρ.Α.Α.Ε.Υ. κατά το άρθρο 12 ν. 5037/2023.</w:t>
      </w:r>
    </w:p>
    <w:p/>
    <w:p>
      <w:pPr/>
      <w:r>
        <w:rPr/>
        <w:t xml:space="preserve">Ρητή μεταβατική προστασία των τιμολογίων ύδρευσης και αποχέτευσης και διατήρηση των κοινωνικών τιμολογίων.</w:t>
      </w:r>
    </w:p>
    <w:p/>
    <w:p>
      <w:pPr/>
      <w:r>
        <w:rPr/>
        <w:t xml:space="preserve">Απάλειψη του άρθρου 36 (παρέκκλιση από τον ν. 4412/2016).</w:t>
      </w:r>
    </w:p>
    <w:p/>
    <w:p>
      <w:pPr/>
      <w:r>
        <w:rPr>
          <w:b w:val="1"/>
          <w:bCs w:val="1"/>
        </w:rPr>
        <w:t xml:space="preserve">ΙΣΙΔΩΡΟΣ ΜΑΔΗΣ – 20 Ιουλίου 2026, 08:24</w:t>
      </w:r>
    </w:p>
    <w:p>
      <w:pPr/>
      <w:r>
        <w:rPr/>
        <w:t xml:space="preserve">Παραθέτουμε συνοπτικά τα πρώτα σχόλια επί του σ/ν, με επιφύλαξη λόγω ιδιαίτερα σύντομης περιόδου διαβούλευσης :</w:t>
      </w:r>
    </w:p>
    <w:p/>
    <w:p>
      <w:pPr/>
      <w:r>
        <w:rPr/>
        <w:t xml:space="preserve">Γενικό σχόλιο: Η μεταβίβαση της αρμοδιότητας παροχής υπηρεσιών ύδατος και των συναφών παγίων από τους Δήμους και τις ΔΕΥΑ προς την ΕΥΔΑΠ δεν μπορεί να αντιμετωπίζεται ως σύντομη διαδικασία εταιρικής διαδοχής ή ως απλή εμπορική μεταβίβαση επιχείρησης. Αντίθετα, πρέπει να ληφθεί υπόψη ότι αφορά υπηρεσία ζωτικής σημασίας, με δημόσιο, κοινωνικό και ανταποδοτικό χαρακτήρα, καθώς και υποδομές που δημιουργήθηκαν και συντηρήθηκαν επί δεκαετίες με πόρους των Δήμων, των δημοτών, του Κράτους και της Ευρωπαϊκής Ένωσης.</w:t>
      </w:r>
    </w:p>
    <w:p/>
    <w:p>
      <w:pPr/>
      <w:r>
        <w:rPr/>
        <w:t xml:space="preserve">Το σχέδιο νόμου περιορίζει τους Δήμους σε ουσιαστικά παρακολουθηματικό ρόλο και επιτρέπει την ολοκλήρωση της μεταφοράς ακόμη και με προσωρινές αποτιμήσεις, ελλιπή στοιχεία ή μη ολοκληρωμένους ελέγχους. Η απώλεια της δραστηριότητας και της δημοτικής περιουσίας δεν πρέπει να προηγείται της πλήρους καταγραφής, της οριστικής και ανεξάρτητης αποτίμησης, της έγκρισης δεσμευτικού επενδυτικού σχεδίου και της διασφάλισης δίκαιου ανταλλάγματος.</w:t>
      </w:r>
    </w:p>
    <w:p/>
    <w:p>
      <w:pPr/>
      <w:r>
        <w:rPr/>
        <w:t xml:space="preserve">Για τον λόγο αυτό, η διαδικασία πρέπει να αναδιαμορφωθεί ώστε οι Δήμοι να έχουν ουσιαστικό και ισότιμο ρόλο, πλήρη πρόσβαση στα στοιχεία και στα αποτιμητικά μοντέλα, αποφασιστική συμμετοχή στα κρίσιμα στάδια και αποτελεσματική δικαστική προστασία πριν από την οριστική συντέλεση της μεταφοράς.</w:t>
      </w:r>
    </w:p>
    <w:p/>
    <w:p>
      <w:pPr/>
      <w:r>
        <w:rPr/>
        <w:t xml:space="preserve">Επί των επιμέρους άρθρων:</w:t>
      </w:r>
    </w:p>
    <w:p/>
    <w:p>
      <w:pPr/>
      <w:r>
        <w:rPr/>
        <w:t xml:space="preserve">Άρθρο 4 — Διαδικασία ειδικής διαδοχής και αποτίμηση</w:t>
      </w:r>
    </w:p>
    <w:p/>
    <w:p>
      <w:pPr/>
      <w:r>
        <w:rPr/>
        <w:t xml:space="preserve">Η προθεσμία ενός μήνα για την υποβολή πλήρους φακέλου είναι ανεπαρκής. Πρέπει να αυξηθεί τουλάχιστον σε τρεις μήνες και να προβλεφθεί δυνατότητα συμπλήρωσης ελλείψεων χωρίς δυσμενές τεκμήριο σε βάρος του Δήμου.</w:t>
      </w:r>
    </w:p>
    <w:p/>
    <w:p>
      <w:pPr/>
      <w:r>
        <w:rPr/>
        <w:t xml:space="preserve">Οι προθεσμίες των Δήμων πρέπει να αρχίσουν μετά την έκδοση της μεθοδολογίας αποτίμησης, των υπουργικών αποφάσεων και των προτύπων φακέλου και όχι αμέσως με τη δημοσίευση του νόμου.</w:t>
      </w:r>
    </w:p>
    <w:p/>
    <w:p>
      <w:pPr/>
      <w:r>
        <w:rPr/>
        <w:t xml:space="preserve">Η αποτίμηση δεν πρέπει να ανατίθεται μονομερώς σε συμβούλους που επιλέγει η ΕΥΔΑΠ. Προτείνεται να διενεργείται από εκτιμητή κοινής αποδοχής ή από τριμελή επιτροπή με ισότιμη συμμετοχή του Δήμου και ανεξάρτητο τρίτο μέλος.</w:t>
      </w:r>
    </w:p>
    <w:p/>
    <w:p>
      <w:pPr/>
      <w:r>
        <w:rPr/>
        <w:t xml:space="preserve">Η Καθαρή Παρούσα Αξία δεν είναι κατάλληλο εργαλείο αποτίμησης των παγίων των Δήμων και της οργανωμένης δραστηριότητας των υπηρεσιών ύδρευσης, λόγω του κοινωνικού χαρακτήρα και της ανταποδοτικότητας των τιμολογίων ύδρευσης.</w:t>
      </w:r>
    </w:p>
    <w:p/>
    <w:p>
      <w:pPr/>
      <w:r>
        <w:rPr/>
        <w:t xml:space="preserve">Πρέπει να αποτιμώνται αυτοτελώς τα ακίνητα, τα δίκτυα, οι γεωτρήσεις, οι δεξαμενές, τα αντλιοστάσια, οι άδειες, τα δικαιώματα διέλευσης, τα έργα και οι μελέτες, τα πληροφοριακά συστήματα, η πελατειακή βάση και η οργανωμένη δραστηριότητα, ώστε να προσδιορίζεται η πραγματική αξία τους ως μεταβιβαζόμενων στοιχείων.</w:t>
      </w:r>
    </w:p>
    <w:p/>
    <w:p>
      <w:pPr/>
      <w:r>
        <w:rPr/>
        <w:t xml:space="preserve">Τα πάγια πρέπει να αποτιμώνται ανεξάρτητα από την πηγή χρηματοδότησής τους και να θεωρούνται περιουσιακά στοιχεία του Δήμου. Οι κρατικές και ευρωπαϊκές επιχορηγήσεις, δεν ασκούν επιρροή ούτε στο ιδιοκτησιακό καθεστώς των δικτύων και των παγίων, ούτε στην τελική τους αποτίμηση.</w:t>
      </w:r>
    </w:p>
    <w:p/>
    <w:p>
      <w:pPr/>
      <w:r>
        <w:rPr/>
        <w:t xml:space="preserve">Η ειδική διαδοχή δεν πρέπει να ολοκληρώνεται με προσωρινή αποτίμηση ή πριν από την ολοκλήρωση του τεχνικού, οικονομικού και νομικού ελέγχου, δεδομένου ότι ο Δήμος δεν θα έχει πλήρη εικόνα για να αποφασίσει τη διατήρηση των δικτύων ή την δικαστική προσφυγή κατά της αποτίμησης. Εάν διατηρηθεί η προσωρινή αποτίμηση, ο Δήμος πρέπει να μπορεί να αμφισβητήσει εκ νέου το σύνολο της αξίας και όχι μόνο τη μεταγενέστερη διαφορά.</w:t>
      </w:r>
    </w:p>
    <w:p/>
    <w:p>
      <w:pPr/>
      <w:r>
        <w:rPr/>
        <w:t xml:space="preserve">Το οριστικό επενδυτικό σχέδιο πρέπει να εγκρίνεται πριν από τη μεταφορά και να αποτελεί προϋπόθεσή της. Πρέπει να περιλαμβάνει συγκεκριμένα έργα ανά Δήμο, προϋπολογισμό, χρονοδιάγραμμα, πηγές χρηματοδότησης, δείκτες απόδοσης και επιπτώσεις στα τιμολόγια.</w:t>
      </w:r>
    </w:p>
    <w:p/>
    <w:p>
      <w:pPr/>
      <w:r>
        <w:rPr/>
        <w:t xml:space="preserve">Η μεταβίβαση δεν πρέπει να ολοκληρώνεται πριν από την καταβολή του τιμήματος αφού οριστικοποιηθεί η αποτίμηση και γίνει αποδεκτή από το Δήμο.</w:t>
      </w:r>
    </w:p>
    <w:p/>
    <w:p>
      <w:pPr/>
      <w:r>
        <w:rPr/>
        <w:t xml:space="preserve">Άρθρο 5 — Διατήρηση κυριότητας και δικαστικός προσδιορισμός</w:t>
      </w:r>
    </w:p>
    <w:p/>
    <w:p>
      <w:pPr/>
      <w:r>
        <w:rPr/>
        <w:t xml:space="preserve">Η προθεσμία ενός μήνα για την απόφαση του δημοτικού συμβουλίου πρέπει να αυξηθεί τουλάχιστον σε τρεις μήνες και να αρχίζει από την παράδοση πλήρους φακέλου αποτίμησης και όλων των υπολογιστικών στοιχείων.</w:t>
      </w:r>
    </w:p>
    <w:p/>
    <w:p>
      <w:pPr/>
      <w:r>
        <w:rPr/>
        <w:t xml:space="preserve">Η διατήρηση της κυριότητας των παγίων πρέπει να έχει ουσιαστικό χαρακτήρα. Η χρήση των παγίων από την ΕΥΔΑΠ πρέπει να ρυθμίζεται με σύμβαση που θα καθορίζει διάρκεια, αντάλλαγμα, συντήρηση, ασφάλιση, ευθύνη και κυριότητα των νέων έργων.</w:t>
      </w:r>
    </w:p>
    <w:p/>
    <w:p>
      <w:pPr/>
      <w:r>
        <w:rPr/>
        <w:t xml:space="preserve">Άρθρο 11 — Πάγια που παραμένουν στον Δήμο</w:t>
      </w:r>
    </w:p>
    <w:p/>
    <w:p>
      <w:pPr/>
      <w:r>
        <w:rPr/>
        <w:t xml:space="preserve">Πρέπει να διευκρινιστεί ότι στην περιουσία του Δήμου ανήκουν τα έργα και τα πάγια για τα οποία είναι κύριος του έργου, δικαιούχος ή φορέας υλοποίησης, ανεξάρτητα από το αν χρηματοδοτήθηκαν με ίδιους, κρατικούς, ενωσιακούς ή δανειακούς πόρους, τα δε δίκτυα που κατασκευάστηκαν με επιδοτήσεις κάθε είδους να περιλαμβάνονται ρητά στην περιουσία του Δήμου.</w:t>
      </w:r>
    </w:p>
    <w:p/>
    <w:p>
      <w:pPr/>
      <w:r>
        <w:rPr/>
        <w:t xml:space="preserve">Οι επεκτάσεις και αντικαταστάσεις δημοτικών δικτύων πρέπει να παραμένουν στην κυριότητα του Δήμου ή να περιέρχονται σε αυτόν μετά τη λήξη της χρήσης τους από την ΕΥΔΑΠ.</w:t>
      </w:r>
    </w:p>
    <w:p/>
    <w:p>
      <w:pPr/>
      <w:r>
        <w:rPr/>
        <w:t xml:space="preserve">Άρθρο 12 — Διαθέσιμα, απαιτήσεις και αρνητική ΚΠΑ</w:t>
      </w:r>
    </w:p>
    <w:p/>
    <w:p>
      <w:pPr/>
      <w:r>
        <w:rPr/>
        <w:t xml:space="preserve">Η πρόβλεψη ότι αρνητική Καθαρή Παρούσα Αξία βαρύνει τον Δήμο πρέπει να καταργηθεί. Τυχόν αρνητική αποτίμηση προτείνεται να αντιμετωπίζονται με σχέδιο εξυγίανσης κατά το άρθρο 33 ή χρηματοδοτικό μηχανισμό και όχι με καταβολή ποσού από τον Δήμο προς την ΕΥΔΑΠ.</w:t>
      </w:r>
    </w:p>
    <w:p/>
    <w:p>
      <w:pPr/>
      <w:r>
        <w:rPr/>
        <w:t xml:space="preserve">Άρθρο 14 — Προσωπικό</w:t>
      </w:r>
    </w:p>
    <w:p/>
    <w:p>
      <w:pPr/>
      <w:r>
        <w:rPr/>
        <w:t xml:space="preserve">Πρέπει να διασαφιστούν και να διασφαλιστούν ρητά η σχέση εργασίας, η προϋπηρεσία, οι αποδοχές, η ασφαλιστική συνέχεια, η ειδικότητα και ο τόπος απασχόλησης του μεταφερόμενου προσωπικού.</w:t>
      </w:r>
    </w:p>
    <w:p/>
    <w:p>
      <w:pPr/>
      <w:r>
        <w:rPr/>
        <w:t xml:space="preserve">Άρθρο 15 — Εκπροσώπηση στο ΔΣ της ΕΥΔΑΠ</w:t>
      </w:r>
    </w:p>
    <w:p/>
    <w:p>
      <w:pPr/>
      <w:r>
        <w:rPr/>
        <w:t xml:space="preserve">Πρέπει να προβλεφθεί εκπροσώπηση τόσο της ΠΕΔ Αττικής όσο και της ΠΕΔ Στερεάς Ελλάδας στο Διοικητικό Συμβούλιο της ΕΥΔΑΠ.</w:t>
      </w:r>
    </w:p>
    <w:p/>
    <w:p>
      <w:pPr/>
      <w:r>
        <w:rPr/>
        <w:t xml:space="preserve">Άρθρο 20 – Τέλος χρήσης υπονόμου και τέλος ύδρευσης</w:t>
      </w:r>
    </w:p>
    <w:p/>
    <w:p>
      <w:pPr/>
      <w:r>
        <w:rPr/>
        <w:t xml:space="preserve">Να καταργηθεί η πρόβλεψη και να αποκλειστεί ρητά η δυνατότητα της ΕΥΔΑΠ για αναδρομική χρέωση τέλους ή δικαιώματος χρήσεως υπονόμου και η δυνατότητα διεκδίκησης από την ΕΥΔΑΠ σε βάρος των Δήμων διαφυγόντων εσόδων.</w:t>
      </w:r>
    </w:p>
    <w:p/>
    <w:p>
      <w:pPr/>
      <w:r>
        <w:rPr/>
        <w:t xml:space="preserve">Αναγκαία Προσθήκη : Να χορηγηθεί δυνατότητα ρύθμισης σε 120 δόσεις των οφειλών προς τους Δήμου και τις ΔΕΥΑ, ώστε να αποφευχθεί κοινωνική ένταση από διαδοχή στο πρόσωπο του δανειστή και μεταβίβαση των οφειλών στην ΕΥΔΑΠ.</w:t>
      </w:r>
    </w:p>
    <w:p/>
    <w:p>
      <w:pPr/>
      <w:r>
        <w:rPr/>
        <w:t xml:space="preserve">Ρητά επιφυλασσόμαστε για κάθε δικαίωμά μας από την ψήφιση των διατάξεων του σ/ν.</w:t>
      </w:r>
    </w:p>
    <w:p/>
    <w:p>
      <w:pPr/>
      <w:r>
        <w:rPr>
          <w:b w:val="1"/>
          <w:bCs w:val="1"/>
        </w:rPr>
        <w:t xml:space="preserve">ΣΩΜΑΤΕΙΟ ΕΡΓΑΖΟΜΕΝΩΝ ΔΕΥΑ ΘΕΡΜΗΣ – 20 Ιουλίου 2026, 08:37</w:t>
      </w:r>
    </w:p>
    <w:p>
      <w:pPr/>
      <w:r>
        <w:rPr/>
        <w:t xml:space="preserve">"Θεωρούμε απαράδεκτο το γεγονός ότι ένα τόσο κρίσιμο ζήτημα προωθείται προς δημόσια διαβούλευση μέσα στο καλοκαίρι, χωρίς να έχει προηγηθεί ουσιαστική συνεννόηση με τους εμπλεκόμενους Οργανισμούς Τοπικής Αυτοδιοίκησης. Η υπαγωγή προωθείται χωρίς τον παραμικρό ουσιαστικό σχεδιασμό, κάτι που εκτιμούμε ότι θα προκαλέσει σοβαρά προβλήματα στις τοπικές κοινωνίες. Θεωρούμε τον τρόπο προώθησής της προσβλητικό για τον θεσμό της αυτοδιοίκησης συνολικά.</w:t>
      </w:r>
    </w:p>
    <w:p/>
    <w:p>
      <w:pPr/>
      <w:r>
        <w:rPr/>
        <w:t xml:space="preserve">Επισημαίνουμε ότι το αντικείμενο που καλείται να διαχειριστεί η ΕΥΑΘ Α.Ε. δεν έχει καμία σχέση με αυτό που η εταιρεία διαχειρίζεται σήμερα στην πόλη της Θεσσαλονίκης. Οι περιφερειακοί δήμοι της Θεσσαλονίκης, όπως και οι δήμοι της Χαλκιδικής, παρουσιάζουν τεράστιες ιδιομορφίες, όπως το γεγονός ότι σημαντικό ποσοστό του νερού προορίζεται για άρδευση, τις οποίες η αυτοδιοίκηση διαχειρίζεται εδώ και χρόνια με υπευθυνότητα και επιτυχία. Η ένταξη τέτοιων ΔΕΥΑ σε ένα ενιαίο σχήμα σχεδιασμένο για αστική ύδρευση δεν διασφαλίζει καλύτερη εξυπηρέτηση των πολιτών.</w:t>
      </w:r>
    </w:p>
    <w:p/>
    <w:p>
      <w:pPr/>
      <w:r>
        <w:rPr/>
        <w:t xml:space="preserve">Δεν είμαστε αντίθετοι στην αρχή της συνεργασίας ή στην ένταξη όσων ΔΕΥΑ το επιθυμούν, διαφωνούμε όμως ριζικά με την υποχρεωτικότητα. Δεν βλέπουμε λόγο να ανατραπεί κάτι που λειτουργεί σωστά μέσω μιας οριζόντιας, καθολικής επιβολής, ιδίως όταν ο ίδιος ο νέος Κώδικας Αυτοδιοίκησης προβλέπει τη δυνατότητα εθελούσιας συνένωσης.</w:t>
      </w:r>
    </w:p>
    <w:p/>
    <w:p>
      <w:pPr/>
      <w:r>
        <w:rPr/>
        <w:t xml:space="preserve">Θεωρούμε απαραίτητο το νομοσχέδιο να διασφαλίζει με σαφήνεια το εργασιακό μέλλον του προσωπικού που μεταφέρεται. Ζητάμε συγκεκριμένα:</w:t>
      </w:r>
    </w:p>
    <w:p/>
    <w:p>
      <w:pPr/>
      <w:r>
        <w:rPr/>
        <w:t xml:space="preserve">•	να μην αλλάζει ο τόπος εργασίας των μεταφερόμενων εργαζομένων χωρίς τη δική τους συναίνεση·</w:t>
      </w:r>
    </w:p>
    <w:p/>
    <w:p>
      <w:pPr/>
      <w:r>
        <w:rPr/>
        <w:t xml:space="preserve">•	να δοθεί στους αποσπασμένους εργαζόμενους από άλλες ΔΕΥΑ το δικαίωμα να επιλέξουν αν θα επιστρέψουν στον φορέα προέλευσής τους ή θα ενταχθούν στην ΕΥΔΑΠ ή την ΕΥΑΘ·</w:t>
      </w:r>
    </w:p>
    <w:p/>
    <w:p>
      <w:pPr/>
      <w:r>
        <w:rPr/>
        <w:t xml:space="preserve">•	να δοθεί στους αποσπασμένους για λόγους υγείας εργαζόμενους από άλλες Δ.Ε.Υ.Α το δικαίωμα  να επιλέξουν αν θα επιστρέψουν στον φορέα προέλευσής τους ή θα ενταχθούν στην ΕΥΔΑΠ ή την ΕΥΑΘ·</w:t>
      </w:r>
    </w:p>
    <w:p/>
    <w:p>
      <w:pPr/>
      <w:r>
        <w:rPr/>
        <w:t xml:space="preserve">•	να κατοχυρωθεί η θέση των εργαζομένων που καλύπτουν επί σειρά ετών πάγιες και διαρκείς ανάγκες μέσω συμβάσεων έργου, ώστε η μεταφορά να μην αποτελέσει αφορμή απώλειας της εργασίας τους.</w:t>
      </w:r>
    </w:p>
    <w:p/>
    <w:p>
      <w:pPr/>
      <w:r>
        <w:rPr/>
        <w:t xml:space="preserve">Ζητάμε την απόσυρση της υποχρεωτικότητας της υπαγωγής, την έναρξη ουσιαστικής διαβούλευσης με την τοπική αυτοδιοίκηση και τους εργαζόμενους, και τη ρητή ενσωμάτωση των παραπάνω εγγυήσεων για το προσωπικό στο τελικό κείμενο του νόμου.</w:t>
      </w:r>
    </w:p>
    <w:p/>
    <w:p>
      <w:pPr/>
      <w:r>
        <w:rPr/>
        <w:t xml:space="preserve">Σωματείο Εργαζομένων Δ.Ε.Υ.Α. Θέρμης"</w:t>
      </w:r>
    </w:p>
    <w:p/>
    <w:p>
      <w:pPr/>
      <w:r>
        <w:rPr>
          <w:b w:val="1"/>
          <w:bCs w:val="1"/>
        </w:rPr>
        <w:t xml:space="preserve">ΑΓΓΕΛΟΣ ΖΩΙΤΣΑΣ – 20 Ιουλίου 2026, 08:53</w:t>
      </w:r>
    </w:p>
    <w:p>
      <w:pPr/>
      <w:r>
        <w:rPr/>
        <w:t xml:space="preserve">Υπόμνημα επί της δημόσιας διαβούλευσης του σχεδίου νόμου του Υ.Π.ΕΝ. για την επέκταση των αρμοδιοτήτων της Ε.ΥΔ.Α.Π. Α.Ε. και της Ε.Υ.Α.Θ. Α.Ε. και την υποχρεωτική συνένωση / κατάργηση των Δ.Ε.Υ.Α.</w:t>
      </w:r>
    </w:p>
    <w:p/>
    <w:p/>
    <w:p>
      <w:pPr/>
      <w:r>
        <w:rPr/>
        <w:t xml:space="preserve">Ι. Εισαγωγικές παρατηρήσεις</w:t>
      </w:r>
    </w:p>
    <w:p/>
    <w:p>
      <w:pPr/>
      <w:r>
        <w:rPr/>
        <w:t xml:space="preserve">Η Δ.Ε.Υ.Α. Βόλβης, ως πάροχος υπηρεσιών ύδατος με πλήρη γεωγραφική κάλυψη της περιοχής ευθύνης της, με πιστοποιημένη διαχειριστική επάρκεια, με τακτική υποβολή στοιχείων προς τη Ρ.Α.Α.Ε.Υ. (Πίνακες Β3/Β4, ισοζύγιο ύδατος κατά τη μεθοδολογία IWA) και με ισοσκελισμένα οικονομικά αποτελέσματα, καταθέτει τις ακόλουθες θέσεις επί του υπό διαβούλευση σχεδίου νόμου.</w:t>
      </w:r>
    </w:p>
    <w:p/>
    <w:p>
      <w:pPr/>
      <w:r>
        <w:rPr/>
        <w:t xml:space="preserve">Οι παρατηρήσεις που ακολουθούν δεν εκφράζουν άρνηση της ανάγκης εξορθολογισμού του κατακερματισμένου τοπίου των παρόχων ύδατος. Εκφράζουν, αντιθέτως, τη θεσμική υποχρέωσή μας να επισημάνουμε ότι το συγκεκριμένο νομοθέτημα επιχειρεί να επιτύχει έναν εν μέρει ορθό σκοπό με μέσα νομικά επισφαλή, οικονομικά ατεκμηρίωτα και κοινωνικά επιζήμια για τους καταναλωτές που υπηρετούμε.</w:t>
      </w:r>
    </w:p>
    <w:p/>
    <w:p>
      <w:pPr/>
      <w:r>
        <w:rPr/>
        <w:t xml:space="preserve">Η επιχείρησή μας δηλώνει εξαρχής ότι δεν αντιτίθεται σε συνεργασίες, διαδημοτικές συνενώσεις ή σχήματα κοινής εκμετάλλευσης υποδομών, εφόσον αυτά προκύπτουν από τεκμηριωμένη μελέτη και από απόφαση των αιρετών οργάνων της Αυτοδιοίκησης — δηλαδή με τη διαδικασία που ήδη προβλέπει ο πρόσφατος Κώδικας Τοπικής Αυτοδιοίκησης.</w:t>
      </w:r>
    </w:p>
    <w:p/>
    <w:p>
      <w:pPr/>
      <w:r>
        <w:rPr/>
        <w:t xml:space="preserve">ΙΙ. Αντίφαση με τον νέο Κώδικα Τοπικής Αυτοδιοίκησης (ν. 5314/2026)</w:t>
      </w:r>
    </w:p>
    <w:p/>
    <w:p>
      <w:pPr/>
      <w:r>
        <w:rPr/>
        <w:t xml:space="preserve">Μόλις πριν από ελάχιστες ημέρες ψηφίστηκε ο ν. 5314/2026 του Υπουργείου Εσωτερικών, ο οποίος στο άρθρο 253 προβλέπει ρητώς οικειοθελείς συνενώσεις των Δ.Ε.Υ.Α., με απόφαση των οικείων δημοτικών συμβουλίων. Το υπό διαβούλευση σχέδιο νόμου του Υ.Π.ΕΝ. προωθεί, αντιθέτως, αναγκαστικές συνενώσεις και κατάργηση των Δ.Ε.Υ.Α. με μεταβίβαση της περιουσίας τους σε ανώνυμες εταιρείες.</w:t>
      </w:r>
    </w:p>
    <w:p/>
    <w:p>
      <w:pPr/>
      <w:r>
        <w:rPr/>
        <w:t xml:space="preserve">Τίθεται, επομένως, ευθέως το ερώτημα ποιο από τα δύο νομοθετήματα εκφράζει την κυβερνητική βούληση και ποιο τελικά θα ισχύσει. Η ταυτόχρονη ύπαρξη δύο αντικρουόμενων ρυθμίσεων για το ίδιο ακριβώς αντικείμενο, με απόσταση ημερών μεταξύ τους, δημιουργεί σοβαρή ανασφάλεια δικαίου, καθιστά αδύνατο τον λειτουργικό και επενδυτικό προγραμματισμό των φορέων και μαρτυρεί έλλειψη στοιχειώδους διυπουργικού συντονισμού.</w:t>
      </w:r>
    </w:p>
    <w:p/>
    <w:p>
      <w:pPr/>
      <w:r>
        <w:rPr/>
        <w:t xml:space="preserve">Ζητούμε τη ρητή εναρμόνιση του σχεδίου νόμου με το άρθρο 253 του ν. 5314/2026 και τη διατήρηση του οικειοθελούς χαρακτήρα κάθε συνένωσης.</w:t>
      </w:r>
    </w:p>
    <w:p/>
    <w:p>
      <w:pPr/>
      <w:r>
        <w:rPr/>
        <w:t xml:space="preserve">ΙΙΙ. Πλήρης απουσία οικονομοτεχνικής μελέτης</w:t>
      </w:r>
    </w:p>
    <w:p/>
    <w:p>
      <w:pPr/>
      <w:r>
        <w:rPr/>
        <w:t xml:space="preserve">Το σχέδιο νόμου δεν συνοδεύεται από καμία μελέτη ως προς:</w:t>
      </w:r>
    </w:p>
    <w:p/>
    <w:p>
      <w:pPr/>
      <w:r>
        <w:rPr/>
        <w:t xml:space="preserve">•	την οικονομική βιωσιμότητα του εγχειρήματος και το πραγματικό κόστος μετάβασης (πληροφοριακά συστήματα, τιμολόγηση, μητρώα καταναλωτών, συμβάσεις, δάνεια, εγγυήσεις)•</w:t>
      </w:r>
    </w:p>
    <w:p/>
    <w:p>
      <w:pPr/>
      <w:r>
        <w:rPr/>
        <w:t xml:space="preserve">•	την αποτίμηση της μεταβιβαζόμενης περιουσίας και τη μεθοδολογία της (DCF/NPV, αναπόσβεστη αξία, κόστος αντικατάστασης) και τον τρόπο ανάκτησης του τιμήματος•</w:t>
      </w:r>
    </w:p>
    <w:p/>
    <w:p>
      <w:pPr/>
      <w:r>
        <w:rPr/>
        <w:t xml:space="preserve">•	τις επιπτώσεις στο υφιστάμενο προσωπικό (εργασιακό καθεστώς, μισθολογική εξέλιξη, τόπος απασχόλησης, ασφαλιστικά δικαιώματα)•</w:t>
      </w:r>
    </w:p>
    <w:p/>
    <w:p>
      <w:pPr/>
      <w:r>
        <w:rPr/>
        <w:t xml:space="preserve">•	την τύχη των εν εξελίξει συγχρηματοδοτούμενων έργων και των σχετικών υποχρεώσεων τήρησης της πράξης•</w:t>
      </w:r>
    </w:p>
    <w:p/>
    <w:p>
      <w:pPr/>
      <w:r>
        <w:rPr/>
        <w:t xml:space="preserve">•	και, κυρίως, την επίδραση στα τιμολόγια των καταναλωτών, ανά κατηγορία και ανά περιοχή.</w:t>
      </w:r>
    </w:p>
    <w:p/>
    <w:p>
      <w:pPr/>
      <w:r>
        <w:rPr/>
        <w:t xml:space="preserve">Στην αιτιολογική έκθεση υπάρχουν μόνο γενικές και αόριστες αναφορές σε «οικονομίες κλίμακας» και «αποτελεσματικότερη λειτουργία», χωρίς κανένα ποσοτικό μέγεθος. Για μεταρρύθμιση που μεταβιβάζει δημόσιες υποδομές αξίας εκατοντάδων εκατομμυρίων ευρώ και μεταβάλλει το κόστος ενός αγαθού πρώτης ανάγκης για εκατοντάδες χιλιάδες κατοίκους, η απουσία τεκμηρίωσης είναι θεσμικά απαράδεκτη.</w:t>
      </w:r>
    </w:p>
    <w:p/>
    <w:p>
      <w:pPr/>
      <w:r>
        <w:rPr/>
        <w:t xml:space="preserve">IV. Πλημμελής και προσχηματική διαβούλευση</w:t>
      </w:r>
    </w:p>
    <w:p/>
    <w:p>
      <w:pPr/>
      <w:r>
        <w:rPr/>
        <w:t xml:space="preserve">Ενώ αφαιρούνται από τους δήμους θεμελιώδεις και ιστορικά ασκούμενες αρμοδιότητες — ύδρευση, άρδευση, αποχέτευση — τα συλλογικά όργανα της Αυτοδιοίκησης δεν κλήθηκαν να διατυπώσουν γνώμη πριν από τη σύνταξη του σχεδίου. Η διαβούλευση διήρκεσε ουσιαστικά πέντε εργάσιμες ημέρες, εν μέσω θερινής περιόδου, όταν τα δημοτικά συμβούλια και τα διοικητικά συμβούλια των Δ.Ε.Υ.Α. λειτουργούν με μειωμένη σύνθεση.</w:t>
      </w:r>
    </w:p>
    <w:p/>
    <w:p>
      <w:pPr/>
      <w:r>
        <w:rPr/>
        <w:t xml:space="preserve">Ζητούμε ουσιώδη παράταση της διαβούλευσης κατά τριάντα (30) τουλάχιστον ημέρες και τη διεξαγωγή θεσμικού διαλόγου με την Κ.Ε.Δ.Ε., την Ε.Δ.Ε.Υ.Α., τις Περιφέρειες και τους οικείους δήμους.</w:t>
      </w:r>
    </w:p>
    <w:p/>
    <w:p>
      <w:pPr/>
      <w:r>
        <w:rPr/>
        <w:t xml:space="preserve">V. Ζητήματα νομιμότητας και συνταγματικότητας</w:t>
      </w:r>
    </w:p>
    <w:p/>
    <w:p>
      <w:pPr/>
      <w:r>
        <w:rPr/>
        <w:t xml:space="preserve">α) Παράκαμψη της αρμοδιότητας της Ρ.Α.Α.Ε.Υ.</w:t>
      </w:r>
    </w:p>
    <w:p/>
    <w:p>
      <w:pPr/>
      <w:r>
        <w:rPr/>
        <w:t xml:space="preserve">Κατά το άρθρο 12 του ν. 5037/2023, αρμόδια να εισηγηθεί την αναδιοργάνωση των παρόχων υπηρεσιών ύδατος είναι η Ρυθμιστική Αρχή Αποβλήτων, Ενέργειας και Υδάτων. Τέτοια εισήγηση δεν προκύπτει από κανένα στοιχείο του φακέλου του σχεδίου νόμου. Η νομοθέτηση χωρίς την προηγούμενη γνώμη της αρμόδιας ανεξάρτητης αρχής πλήττει τόσο τη νομιμότητα της διαδικασίας όσο και την ίδια την αξιοπιστία του ρυθμιστικού πλαισίου που θεσπίστηκε μόλις το 2023.</w:t>
      </w:r>
    </w:p>
    <w:p/>
    <w:p>
      <w:pPr/>
      <w:r>
        <w:rPr/>
        <w:t xml:space="preserve">β) Παραβίαση της συνταγματικά κατοχυρωμένης αυτοτέλειας των Ο.Τ.Α.</w:t>
      </w:r>
    </w:p>
    <w:p/>
    <w:p>
      <w:pPr/>
      <w:r>
        <w:rPr/>
        <w:t xml:space="preserve">Η ύδρευση και η αποχέτευση αποτελούν την κατεξοχήν τοπική υπόθεση. Η υποχρεωτική αφαίρεσή τους από τους Ο.Τ.Α. και η μεταφορά τους σε ανώνυμες εταιρείες εκτός του συστήματος της τοπικής αυτοδιοίκησης ανατρέπει το τεκμήριο αρμοδιότητας υπέρ των Ο.Τ.Α. και θίγει τη διοικητική και οικονομική αυτοτέλειά τους, κατά παράβαση του άρθρου 102 του Συντάγματος.</w:t>
      </w:r>
    </w:p>
    <w:p/>
    <w:p>
      <w:pPr/>
      <w:r>
        <w:rPr/>
        <w:t xml:space="preserve">γ) Αντίθεση προς την αρχή της εγγύτητας</w:t>
      </w:r>
    </w:p>
    <w:p/>
    <w:p>
      <w:pPr/>
      <w:r>
        <w:rPr/>
        <w:t xml:space="preserve">Η ρύθμιση αντίκειται στην αρχή της εγγύτητας των υπηρεσιών προς τον πολίτη, όπως κατοχυρώνεται στον Ευρωπαϊκό Χάρτη Τοπικής Αυτονομίας (ν. 1850/1989). Η διαχείριση δικτύων σε ορεινές, ημιορεινές, νησιωτικές και αραιοκατοικημένες περιοχές απαιτεί τοπική γνώση, άμεση απόκριση σε βλάβες και επιτόπια παρουσία συνεργείων — στοιχεία που καμία συγκεντρωτική δομή δεν αναπληρώνει.</w:t>
      </w:r>
    </w:p>
    <w:p/>
    <w:p>
      <w:pPr/>
      <w:r>
        <w:rPr/>
        <w:t xml:space="preserve">VI. Χρηματοδότηση των έργων — ποιος τελικά πληρώνει</w:t>
      </w:r>
    </w:p>
    <w:p/>
    <w:p>
      <w:pPr/>
      <w:r>
        <w:rPr/>
        <w:t xml:space="preserve">Ακόμη και αν οι νέοι φορείς εξασφαλίσουν ευνοϊκότερους όρους δανεισμού (Ε.Τ.Επ. κ.λπ.), τα κεφάλαια αυτά παραμένουν δάνεια, τα οποία θα αποπληρωθούν από τους ίδιους τους καταναλωτές μέσω των λογαριασμών ύδρευσης. Η χρηματοδοτική ευχέρεια δεν καταργεί το κόστος• απλώς το μετακυλίει χρονικά και το επιβαρύνει με τόκους.</w:t>
      </w:r>
    </w:p>
    <w:p/>
    <w:p>
      <w:pPr/>
      <w:r>
        <w:rPr/>
        <w:t xml:space="preserve">Το ίδιο ισχύει και για τις αποζημιώσεις μεταβίβασης της περιουσίας των Δ.Ε.Υ.Α.: το τίμημα που θα καταβληθεί στους δήμους θα ανακτηθεί, με μαθηματική βεβαιότητα, μέσω διαφοροποιημένων ανά περιοχή αυξήσεων τιμολογίων. Στην πράξη, ο καταναλωτής θα κληθεί να αγοράσει εκ νέου υποδομές τις οποίες έχει ήδη χρηματοδοτήσει επί δεκαετίες μέσω των τελών του και μέσω εθνικών και ενωσιακών πόρων.</w:t>
      </w:r>
    </w:p>
    <w:p/>
    <w:p>
      <w:pPr/>
      <w:r>
        <w:rPr/>
        <w:t xml:space="preserve">VII. Από τη μη κερδοσκοπική στην κερδοσκοπική τιμολόγηση</w:t>
      </w:r>
    </w:p>
    <w:p/>
    <w:p>
      <w:pPr/>
      <w:r>
        <w:rPr/>
        <w:t xml:space="preserve">Οι Δ.Ε.Υ.Α. είναι, εκ του νόμου, μη κερδοσκοπικοί φορείς κοινής ωφέλειας: τα τιμολόγιά τους καλύπτουν το κόστος της υπηρεσίας και το κόστος συντήρησης και ανάπτυξης των δικτύων, χωρίς περιθώριο κέρδους προς διανομή.</w:t>
      </w:r>
    </w:p>
    <w:p/>
    <w:p>
      <w:pPr/>
      <w:r>
        <w:rPr/>
        <w:t xml:space="preserve">Η Ε.Υ.Α.Θ. Α.Ε. και η Ε.ΥΔ.Α.Π. Α.Ε. είναι εισηγμένες στο Χρηματιστήριο ανώνυμες εταιρείες, με καταστατικό σκοπό την κερδοφορία. Στα τιμολόγιά τους ενσωματώνονται εύλογη απόδοση επί του απασχολούμενου κεφαλαίου και κέρδη που τροφοδοτούν μερίσματα προς ιδιώτες μετόχους — οι οποίοι ήδη κατέχουν άνω του 30% της Ε.Υ.Α.Θ. Α.Ε. Η μετάβαση από το ένα μοντέλο στο άλλο δεν είναι διοικητική λεπτομέρεια• είναι αλλαγή της ίδιας της φύσης του αγαθού.</w:t>
      </w:r>
    </w:p>
    <w:p/>
    <w:p>
      <w:pPr/>
      <w:r>
        <w:rPr/>
        <w:t xml:space="preserve">VIII. Απουσία οποιασδήποτε προστασίας των καταναλωτών</w:t>
      </w:r>
    </w:p>
    <w:p/>
    <w:p>
      <w:pPr/>
      <w:r>
        <w:rPr/>
        <w:t xml:space="preserve">Το άρθρο 38 παρ. 6 του σχεδίου παγώνει τα τιμολόγια των προσαρτώμενων περιοχών μόνο για την άρδευση και μόνο για τρία έτη. Για την ύδρευση και την αποχέτευση — δηλαδή για τη συντριπτική πλειονότητα των νοικοκυριών — δεν προβλέπεται καμία απολύτως αντίστοιχη προστασία.</w:t>
      </w:r>
    </w:p>
    <w:p/>
    <w:p>
      <w:pPr/>
      <w:r>
        <w:rPr/>
        <w:t xml:space="preserve">Παράλληλα, παύουν να ισχύουν τα ειδικά κοινωνικά τιμολόγια που οι Δ.Ε.Υ.Α. έχουν θεσπίσει για πολύτεκνες οικογένειες, άτομα με αναπηρία, μακροχρόνια ανέργους και χαμηλοσυνταξιούχους. Η κατάργησή τους, χωρίς καν μεταβατική πρόβλεψη, θα πλήξει ακριβώς τις πλέον ευάλωτες ομάδες και έρχεται σε αντίθεση με την αναγνώριση της πρόσβασης στο νερό ως θεμελιώδους δικαιώματος.</w:t>
      </w:r>
    </w:p>
    <w:p/>
    <w:p>
      <w:pPr/>
      <w:r>
        <w:rPr/>
        <w:t xml:space="preserve">IX. Έμμεση ιδιωτικοποίηση δημόσιας περιουσίας</w:t>
      </w:r>
    </w:p>
    <w:p/>
    <w:p>
      <w:pPr/>
      <w:r>
        <w:rPr/>
        <w:t xml:space="preserve">Περιουσία κατά 100% δημόσια — δίκτυα, δεξαμενές, γεωτρήσεις, αντλιοστάσια, εγκαταστάσεις επεξεργασίας — μεταβιβάζεται σε εταιρείες εισηγμένες στο Χρηματιστήριο. Κατά τη νομολογία του Συμβουλίου της Επικρατείας, το Δημόσιο οφείλει να διατηρεί τουλάχιστον το 51% των μετοχών• το υπόλοιπο 49%, όμως, μπορεί ελεύθερα να περιέλθει σε ιδιώτες, και ήδη παρατηρείται συστηματική συσσώρευση μετοχών από μεγάλους επιχειρηματικούς ομίλους.</w:t>
      </w:r>
    </w:p>
    <w:p/>
    <w:p>
      <w:pPr/>
      <w:r>
        <w:rPr/>
        <w:t xml:space="preserve">Επισημαίνεται ότι η διατήρηση του 51% δεν διασφαλίζει, αφ' εαυτής, τον ουσιαστικό έλεγχο της εταιρείας: ο έλεγχος μπορεί να ασκείται από τη μειοψηφία μέσω συμφωνιών μετόχων, δικαιωμάτων αρνησικυρίας και, κυρίως, μέσω παραχώρησης του μάνατζμεντ. Το εγχείρημα, επομένως, συνιστά ιδιωτικοποίηση κατ' ουσίαν, ανεξαρτήτως του μετοχικού μανδύα.</w:t>
      </w:r>
    </w:p>
    <w:p/>
    <w:p>
      <w:pPr/>
      <w:r>
        <w:rPr/>
        <w:t xml:space="preserve">X. Παράκαμψη του δικαίου των δημοσίων συμβάσεων (άρθρο 36)</w:t>
      </w:r>
    </w:p>
    <w:p/>
    <w:p>
      <w:pPr/>
      <w:r>
        <w:rPr/>
        <w:t xml:space="preserve">Το άρθρο 36 του σχεδίου επιτρέπει στην Ε.Υ.Α.Θ. Α.Ε. και στην Ε.ΥΔ.Α.Π. Α.Ε. να παρακάμπτουν τον ν. 4412/2016, ακόμη και το άρθρο 32 αυτού, το οποίο ήδη ρυθμίζει κατ' εξαίρεση τις αναθέσεις σε κατεπείγουσες περιπτώσεις. Πρόκειται για διάταξη που αποδυναμώνει τη διαφάνεια, τον ανταγωνισμό και τον προσυμβατικό έλεγχο στην ανάθεση έργων εκατοντάδων εκατομμυρίων ευρώ, ενώ εγείρει και ζητήματα συμβατότητας με το ενωσιακό δίκαιο. Πρέπει να απαλειφθεί στο σύνολό της.</w:t>
      </w:r>
    </w:p>
    <w:p/>
    <w:p>
      <w:pPr/>
      <w:r>
        <w:rPr/>
        <w:t xml:space="preserve">XI. Επιχειρησιακές επιπτώσεις — η εμπειρία του πεδίου</w:t>
      </w:r>
    </w:p>
    <w:p/>
    <w:p>
      <w:pPr/>
      <w:r>
        <w:rPr/>
        <w:t xml:space="preserve">Πέραν των νομικών και οικονομικών ζητημάτων, οφείλουμε να επισημάνουμε τα εξής, από τη θέση του φορέα που ασκεί καθημερινά την υπηρεσία:</w:t>
      </w:r>
    </w:p>
    <w:p/>
    <w:p>
      <w:pPr/>
      <w:r>
        <w:rPr/>
        <w:t xml:space="preserve">•	Ο χρόνος απόκρισης σε βλάβες δικτύου σε εκτεταμένες και διάσπαρτες οικιστικές ενότητες εξαρτάται από την τοπική παρουσία συνεργείων και τη γνώση αδιαβάθμητων δικτύων που δεν αποτυπώνονται πλήρως σε ψηφιακά υπόβαθρα.</w:t>
      </w:r>
    </w:p>
    <w:p/>
    <w:p>
      <w:pPr/>
      <w:r>
        <w:rPr/>
        <w:t xml:space="preserve">•	Η διαχείριση του μη ανταποδοτικού νερού και η βελτίωση του ισοζυγίου ύδατος κατά IWA προϋποθέτουν συνεχή τοπική παρακολούθηση ζωνών, όχι κεντρικό σχεδιασμό εξ αποστάσεως.</w:t>
      </w:r>
    </w:p>
    <w:p/>
    <w:p>
      <w:pPr/>
      <w:r>
        <w:rPr/>
        <w:t xml:space="preserve">•	Η άρδευση συνδέεται με τοπικά αγροτικά προγράμματα, εθιμικές πρακτικές διανομής και συλλογικότητες που δεν είναι δυνατόν να ενταχθούν σε τυποποιημένο εμπορικό μοντέλο εταιρείας μητρώου εκατοντάδων χιλιάδων πελατών.</w:t>
      </w:r>
    </w:p>
    <w:p/>
    <w:p>
      <w:pPr/>
      <w:r>
        <w:rPr/>
        <w:t xml:space="preserve">•	Η απώλεια της άμεσης λογοδοσίας προς το δημοτικό συμβούλιο αποδυναμώνει τον δημοκρατικό έλεγχο του κόστους και της ποιότητας της υπηρεσίας.</w:t>
      </w:r>
    </w:p>
    <w:p/>
    <w:p>
      <w:pPr/>
      <w:r>
        <w:rPr/>
        <w:t xml:space="preserve">XII. Αιτήματα</w:t>
      </w:r>
    </w:p>
    <w:p/>
    <w:p>
      <w:pPr/>
      <w:r>
        <w:rPr/>
        <w:t xml:space="preserve">Με βάση τα ανωτέρω, η Δ.Ε.Υ.Α. Βόλβης ζητεί:</w:t>
      </w:r>
    </w:p>
    <w:p/>
    <w:p>
      <w:pPr/>
      <w:r>
        <w:rPr/>
        <w:t xml:space="preserve">1.	Την απόσυρση των διατάξεων περί υποχρεωτικής συνένωσης και κατάργησης των Δ.Ε.Υ.Α. και την εναρμόνιση του σχεδίου με το άρθρο 253 του ν. 5314/2026, ώστε κάθε συνένωση να είναι οικειοθελής και να αποφασίζεται από τα οικεία δημοτικά συμβούλια.</w:t>
      </w:r>
    </w:p>
    <w:p/>
    <w:p>
      <w:pPr/>
      <w:r>
        <w:rPr/>
        <w:t xml:space="preserve">2.	Την παράταση της διαβούλευσης κατά τριάντα (30) τουλάχιστον ημέρες και τη διεξαγωγή ουσιαστικού θεσμικού διαλόγου με Κ.Ε.Δ.Ε., Ε.Δ.Ε.Υ.Α., Περιφέρειες και οικείους δήμους.</w:t>
      </w:r>
    </w:p>
    <w:p/>
    <w:p>
      <w:pPr/>
      <w:r>
        <w:rPr/>
        <w:t xml:space="preserve">3.	Την κατάθεση πλήρους οικονομοτεχνικής μελέτης — με αποτίμηση περιουσίας, κόστος μετάβασης, επιπτώσεις στο προσωπικό και ποσοτικοποιημένη πρόβλεψη τιμολογιακών επιπτώσεων ανά κατηγορία καταναλωτή — πριν από κάθε νομοθέτηση.</w:t>
      </w:r>
    </w:p>
    <w:p/>
    <w:p>
      <w:pPr/>
      <w:r>
        <w:rPr/>
        <w:t xml:space="preserve">4.	Την προηγούμενη γνώμη και εισήγηση της Ρ.Α.Α.Ε.Υ., κατά το άρθρο 12 του ν. 5037/2023.</w:t>
      </w:r>
    </w:p>
    <w:p/>
    <w:p>
      <w:pPr/>
      <w:r>
        <w:rPr/>
        <w:t xml:space="preserve">5.	Τη ρητή μεταβατική προστασία των τιμολογίων ύδρευσης και αποχέτευσης και τη διατήρηση, χωρίς χρονικό περιορισμό, των κοινωνικών τιμολογίων για τις ευπαθείς ομάδες.</w:t>
      </w:r>
    </w:p>
    <w:p/>
    <w:p>
      <w:pPr/>
      <w:r>
        <w:rPr/>
        <w:t xml:space="preserve">6.	Την απάλειψη του άρθρου 36 (παρέκκλιση από τον ν. 4412/2016) στο σύνολό του.</w:t>
      </w:r>
    </w:p>
    <w:p/>
    <w:p>
      <w:pPr/>
      <w:r>
        <w:rPr/>
        <w:t xml:space="preserve">7.	Τη ρητή διασφάλιση των εργασιακών, μισθολογικών και ασφαλιστικών δικαιωμάτων του υφιστάμενου προσωπικού, καθώς και της απασχόλησής του εντός της περιοχής ευθύνης του.</w:t>
      </w:r>
    </w:p>
    <w:p/>
    <w:p>
      <w:pPr/>
      <w:r>
        <w:rPr/>
        <w:t xml:space="preserve">8.	Τη ρητή πρόβλεψη ότι το τίμημα μεταβίβασης δεν ανακτάται μέσω αυξήσεων τιμολογίων και δεν επιβαρύνει τους καταναλωτές των προσαρτώμενων περιοχών.</w:t>
      </w:r>
    </w:p>
    <w:p/>
    <w:p>
      <w:pPr/>
      <w:r>
        <w:rPr/>
        <w:t xml:space="preserve">XIII. Επίλογος</w:t>
      </w:r>
    </w:p>
    <w:p/>
    <w:p>
      <w:pPr/>
      <w:r>
        <w:rPr/>
        <w:t xml:space="preserve">Το νερό δεν είναι εμπόρευμα• είναι αγαθό πρώτης ανάγκης και δημόσιο κοινωνικό αγαθό. Η αναδιοργάνωση του τομέα μπορεί και πρέπει να γίνει — αλλά με τεκμηρίωση, με σεβασμό στη συνταγματική τάξη, με τη συναίνεση της Αυτοδιοίκησης και με ρητές εγγυήσεις υπέρ του καταναλωτή. Στη μορφή που παρουσιάζεται, το υπό διαβούλευση σχέδιο νόμου δεν πληροί καμία από τις προϋποθέσεις αυτές.</w:t>
      </w:r>
    </w:p>
    <w:p/>
    <w:p>
      <w:pPr/>
      <w:r>
        <w:rPr/>
        <w:t xml:space="preserve">Η Δ.Ε.Υ.Α. Βόλβης παραμένει στη διάθεση του Υπουργείου για την παροχή κάθε στοιχείου και για τη συμμετοχή της σε ουσιαστικό διάλογο επί της μεταρρύθμισης.</w:t>
      </w:r>
    </w:p>
    <w:p/>
    <w:p/>
    <w:p>
      <w:pPr/>
      <w:r>
        <w:rPr/>
        <w:t xml:space="preserve">Ο ΓΕΝΙΚΟΣ ΔΙΕΥΘΥΝΤΗΣ</w:t>
      </w:r>
    </w:p>
    <w:p/>
    <w:p>
      <w:pPr/>
      <w:r>
        <w:rPr/>
        <w:t xml:space="preserve">της Δ.Ε.Υ.Α. ΒΟΛΒΗΣ</w:t>
      </w:r>
    </w:p>
    <w:p/>
    <w:p>
      <w:pPr/>
      <w:r>
        <w:rPr>
          <w:b w:val="1"/>
          <w:bCs w:val="1"/>
        </w:rPr>
        <w:t xml:space="preserve">a*****o – 20 Ιουλίου 2026, 08:56</w:t>
      </w:r>
    </w:p>
    <w:p>
      <w:pPr/>
      <w:r>
        <w:rPr/>
        <w:t xml:space="preserve">✅ ΨΗΦΙΣΜΑ ΤΟΥ ΣΩΜΑΤΕΙΟΥ ΕΡΓΑΖΟΜΕΝΩΝ Ο.Ε.Β. ΝΟΜΟΥ ΘΕΣΣΑΛΟΝΙΚΗΣ</w:t>
      </w:r>
    </w:p>
    <w:p/>
    <w:p>
      <w:pPr/>
      <w:r>
        <w:rPr/>
        <w:t xml:space="preserve">Για το σχέδιο νόμου του Υπουργείου Περιβάλλοντος και Ενέργειας σχετικά με τους Παρόχους Υπηρεσιών Ύδατος</w:t>
      </w:r>
    </w:p>
    <w:p/>
    <w:p/>
    <w:p>
      <w:pPr/>
      <w:r>
        <w:rPr/>
        <w:t xml:space="preserve">Οι εργαζόμενοι Οργανισμών Εγγείων Βελτιώσεων (Ο.Ε.Β.) Νομού Θεσσαλονίκης εκφράζει την έντονη ανησυχία και την κατηγορηματική αντίθεσή του στις διατάξεις του σχεδίου νόμου του Υπουργείου Περιβάλλοντος και Ενέργειας που μεταβάλλει το υφιστάμενο πλαίσιο διαχείρισης των υπηρεσιών ύδατος και επηρεάζει άμεσα τη λειτουργία των Οργανισμών Εγγείων Βελτιώσεων.</w:t>
      </w:r>
    </w:p>
    <w:p/>
    <w:p/>
    <w:p>
      <w:pPr/>
      <w:r>
        <w:rPr/>
        <w:t xml:space="preserve">Η θέση μας δεν αποτελεί άρνηση της ανάγκης μεταρρυθμίσεων.</w:t>
      </w:r>
    </w:p>
    <w:p/>
    <w:p/>
    <w:p>
      <w:pPr/>
      <w:r>
        <w:rPr/>
        <w:t xml:space="preserve">Αντιθέτως, αναγνωρίζουμε ότι η κλιματική αλλαγή, η λειψυδρία, η ανάγκη εκσυγχρονισμού των αρδευτικών δικτύων, η ενεργειακή επιβάρυνση των αντλιοστασίων και η προστασία των υδάτινων πόρων καθιστούν αναγκαίες ουσιαστικές παρεμβάσεις.</w:t>
      </w:r>
    </w:p>
    <w:p/>
    <w:p/>
    <w:p>
      <w:pPr/>
      <w:r>
        <w:rPr/>
        <w:t xml:space="preserve">Οι μεταρρυθμίσεις όμως πρέπει να σχεδιάζονται με τεκμηρίωση, διάλογο και σεβασμό στην εμπειρία των ανθρώπων που υπηρετούν καθημερινά τους Οργανισμούς Εγγείων Βελτιώσεων και τον πρωτογενή τομέα.</w:t>
      </w:r>
    </w:p>
    <w:p/>
    <w:p/>
    <w:p>
      <w:pPr/>
      <w:r>
        <w:rPr/>
        <w:t xml:space="preserve">Το προτεινόμενο σχέδιο νόμου δημιουργεί σοβαρούς προβληματισμούς καθώς:</w:t>
      </w:r>
    </w:p>
    <w:p/>
    <w:p/>
    <w:p>
      <w:pPr/>
      <w:r>
        <w:rPr/>
        <w:t xml:space="preserve">🔹 Δεν προκύπτει ότι έχει προηγηθεί ολοκληρωμένη αξιολόγηση της λειτουργίας των Ο.Ε.Β. ούτε τεκμηριώνεται γιατί απαιτείται η προτεινόμενη αναδιάρθρωση.</w:t>
      </w:r>
    </w:p>
    <w:p/>
    <w:p/>
    <w:p>
      <w:pPr/>
      <w:r>
        <w:rPr/>
        <w:t xml:space="preserve">🔹 Δεν λαμβάνει υπόψη τις μεγάλες διαφοροποιήσεις που υπάρχουν μεταξύ των Οργανισμών ως προς την οικονομική τους κατάσταση, την τεχνική τους επάρκεια, το μέγεθος των αρδευτικών δικτύων και τις ιδιαίτερες ανάγκες κάθε περιοχής.</w:t>
      </w:r>
    </w:p>
    <w:p/>
    <w:p/>
    <w:p>
      <w:pPr/>
      <w:r>
        <w:rPr/>
        <w:t xml:space="preserve">🔹 Δημιουργεί εύλογες ανησυχίες για την αποδυνάμωση της αποκεντρωμένης διαχείρισης των αρδευτικών υποδομών και την απομάκρυνση της λήψης αποφάσεων από τις τοπικές κοινωνίες.</w:t>
      </w:r>
    </w:p>
    <w:p/>
    <w:p/>
    <w:p>
      <w:pPr/>
      <w:r>
        <w:rPr/>
        <w:t xml:space="preserve">🔹 Δεν παρέχει επαρκείς εγγυήσεις για την επιχειρησιακή συνέχεια της λειτουργίας των αρδευτικών δικτύων κατά τη μεταβατική περίοδο, γεγονός που μπορεί να επηρεάσει άμεσα την αγροτική παραγωγή.</w:t>
      </w:r>
    </w:p>
    <w:p/>
    <w:p/>
    <w:p>
      <w:pPr/>
      <w:r>
        <w:rPr/>
        <w:t xml:space="preserve">🔹 Δεν διασφαλίζει με απόλυτη σαφήνεια το εργασιακό μέλλον των εργαζομένων, τη διατήρηση των θέσεων εργασίας, των μισθολογικών και ασφαλιστικών δικαιωμάτων, καθώς και την αξιοποίηση της πολυετούς εμπειρίας και τεχνογνωσίας τους.</w:t>
      </w:r>
    </w:p>
    <w:p/>
    <w:p/>
    <w:p>
      <w:pPr/>
      <w:r>
        <w:rPr/>
        <w:t xml:space="preserve">🔹 Δεν αντιμετωπίζει τα πραγματικά διαχρονικά προβλήματα των Ο.Ε.Β., τα οποία σχετίζονται κυρίως με την έλλειψη επαρκούς χρηματοδότησης, την υποστελέχωση, το αυξημένο ενεργειακό κόστος και τη γήρανση των αρδευτικών υποδομών.</w:t>
      </w:r>
    </w:p>
    <w:p/>
    <w:p/>
    <w:p>
      <w:pPr/>
      <w:r>
        <w:rPr/>
        <w:t xml:space="preserve">Η διαχείριση του αρδευτικού νερού δεν αποτελεί μια απλή διοικητική διαδικασία.</w:t>
      </w:r>
    </w:p>
    <w:p/>
    <w:p/>
    <w:p>
      <w:pPr/>
      <w:r>
        <w:rPr/>
        <w:t xml:space="preserve">Αποτελεί καθημερινή επιχειρησιακή λειτουργία, που απαιτεί άμεση ανταπόκριση, συνεχή παρουσία στο πεδίο, γνώση των τοπικών δικτύων και στενή συνεργασία με τον αγροτικό κόσμο.</w:t>
      </w:r>
    </w:p>
    <w:p/>
    <w:p/>
    <w:p>
      <w:pPr/>
      <w:r>
        <w:rPr/>
        <w:t xml:space="preserve">Η εμπειρία αυτή δεν μπορεί να αντικατασταθεί από ένα περισσότερο συγκεντρωτικό διοικητικό μοντέλο χωρίς να αξιολογηθούν οι πιθανές επιπτώσεις στην ποιότητα των παρεχόμενων υπηρεσιών.</w:t>
      </w:r>
    </w:p>
    <w:p/>
    <w:p/>
    <w:p>
      <w:pPr/>
      <w:r>
        <w:rPr/>
        <w:t xml:space="preserve">Για τους λόγους αυτούς οι εργαζόμενοι Ο.Ε.Β. Νομού Θεσσαλονίκης:</w:t>
      </w:r>
    </w:p>
    <w:p/>
    <w:p/>
    <w:p>
      <w:pPr/>
      <w:r>
        <w:rPr/>
        <w:t xml:space="preserve">1️⃣  Ζητάνε την επανεξέταση των διατάξεων του σχεδίου νόμου που επηρεάζουν τη λειτουργία των Οργανισμών Εγγείων Βελτιώσεων.</w:t>
      </w:r>
    </w:p>
    <w:p/>
    <w:p/>
    <w:p>
      <w:pPr/>
      <w:r>
        <w:rPr/>
        <w:t xml:space="preserve">2️⃣  Ζητάνε να προηγηθεί ουσιαστικός διάλογος με τους εργαζόμενους, τους Ο.Ε.Β., τους αγροτικούς φορείς και την Τοπική Αυτοδιοίκηση πριν από οποιαδήποτε οριστική θεσμική μεταβολή.</w:t>
      </w:r>
    </w:p>
    <w:p/>
    <w:p/>
    <w:p>
      <w:pPr/>
      <w:r>
        <w:rPr/>
        <w:t xml:space="preserve">3️⃣  Ζητάνε την πλήρη διασφάλιση όλων των εργασιακών, ασφαλιστικών και μισθολογικών δικαιωμάτων των εργαζομένων.</w:t>
      </w:r>
    </w:p>
    <w:p/>
    <w:p/>
    <w:p>
      <w:pPr/>
      <w:r>
        <w:rPr/>
        <w:t xml:space="preserve">4️⃣  Ζητάνε τη διατήρηση της αποκεντρωμένης διαχείρισης των αρδευτικών δικτύων, με ενίσχυση των Οργανισμών μέσω χρηματοδότησης, στελέχωσης και εκσυγχρονισμού των υποδομών τους.</w:t>
      </w:r>
    </w:p>
    <w:p/>
    <w:p/>
    <w:p>
      <w:pPr/>
      <w:r>
        <w:rPr/>
        <w:t xml:space="preserve">5️⃣  Ζητάνε την υιοθέτηση ενός ολοκληρωμένου σχεδίου αναβάθμισης των Ο.Ε.Β., που θα περιλαμβάνει επενδύσεις σε σύγχρονα αρδευτικά δίκτυα, ενεργειακή αναβάθμιση των αντλιοστασίων, ψηφιακές εφαρμογές διαχείρισης και μόνιμη ενίσχυση του ανθρώπινου δυναμικού.</w:t>
      </w:r>
    </w:p>
    <w:p/>
    <w:p/>
    <w:p>
      <w:pPr/>
      <w:r>
        <w:rPr/>
        <w:t xml:space="preserve">Το νερό αποτελεί δημόσιο αγαθό και η άρδευση βασική προϋπόθεση για την επιβίωση του πρωτογενούς τομέα.</w:t>
      </w:r>
    </w:p>
    <w:p/>
    <w:p/>
    <w:p>
      <w:pPr/>
      <w:r>
        <w:rPr/>
        <w:t xml:space="preserve">Οι εργαζόμενοι των Οργανισμών Εγγείων Βελτιώσεων θα συνεχίσουμε να υπηρετούμε με υπευθυνότητα την ελληνική γεωργία και καλούμε την Πολιτεία να προχωρήσει σε ουσιαστικό διάλογο, ώστε κάθε μεταρρύθμιση να ενισχύει τη διαχείριση των υδάτινων πόρων, να προστατεύει την αγροτική παραγωγή και να αξιοποιεί την πολύτιμη εμπειρία των εργαζομένων.</w:t>
      </w:r>
    </w:p>
    <w:p/>
    <w:p/>
    <w:p/>
    <w:bookmarkStart w:id="1" w:name="og_article_2"/>
    <w:bookmarkEnd w:id="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2 – ΜΕΡΟΣ Β΄ ΔΙΑΤΑΞΕΙΣ ΓΙΑ ΤΗΝ ΠΟΛΕΟΔΟΜΗΣΗ ΕΓΚΑΤΑΛΕΛΕΙΜΜΕΝΩΝ, ΜΙΚΡΩΝ ΚΑΙ ΦΘΙΝΟΝΤΩΝ ΟΙΚΙΣΜΩΝ ΚΑΙ ΛΟΙΠΕΣ ΡΥΘΜΙΣΕΙΣ ΑΡΜΟΔΙΟΤΗΤΑΣ ΥΠΟΥΡΓΕΙΟΥ ΠΕΡΙΒΑΛΛΟΝΤΟΣ ΚΑΙ ΕΝΕΡΓΕΙΑΣ (Άρθρα 41-59)</w:t>
      </w:r>
    </w:p>
    <w:p>
      <w:pPr>
        <w:jc w:val="both"/>
      </w:pPr>
      <w:r>
        <w:rPr>
          <w:sz w:val="22"/>
          <w:szCs w:val="22"/>
          <w:b w:val="1"/>
          <w:bCs w:val="1"/>
        </w:rPr>
        <w:t xml:space="preserve">ΚΕΦΑΛΑΙΟ Α΄</w:t>
      </w:r>
    </w:p>
    <w:p>
      <w:pPr>
        <w:jc w:val="both"/>
      </w:pPr>
      <w:r>
        <w:rPr>
          <w:sz w:val="22"/>
          <w:szCs w:val="22"/>
          <w:b w:val="1"/>
          <w:bCs w:val="1"/>
        </w:rPr>
        <w:t xml:space="preserve">ΣΚΟΠΟΣ – ΑΝΤΙΚΕΙΜΕΝΟ</w:t>
      </w:r>
    </w:p>
    <w:p>
      <w:pPr>
        <w:jc w:val="both"/>
      </w:pPr>
      <w:r>
        <w:rPr>
          <w:sz w:val="22"/>
          <w:szCs w:val="22"/>
          <w:b w:val="1"/>
          <w:bCs w:val="1"/>
        </w:rPr>
        <w:t xml:space="preserve"> </w:t>
      </w:r>
    </w:p>
    <w:p>
      <w:pPr>
        <w:jc w:val="both"/>
      </w:pPr>
      <w:r>
        <w:rPr>
          <w:sz w:val="22"/>
          <w:szCs w:val="22"/>
          <w:b w:val="1"/>
          <w:bCs w:val="1"/>
        </w:rPr>
        <w:t xml:space="preserve">Άρθρο 41</w:t>
      </w:r>
    </w:p>
    <w:p>
      <w:pPr>
        <w:jc w:val="both"/>
      </w:pPr>
      <w:r>
        <w:rPr>
          <w:sz w:val="22"/>
          <w:szCs w:val="22"/>
          <w:b w:val="1"/>
          <w:bCs w:val="1"/>
        </w:rPr>
        <w:t xml:space="preserve">Σκοπός</w:t>
      </w:r>
    </w:p>
    <w:p>
      <w:pPr>
        <w:jc w:val="both"/>
      </w:pPr>
      <w:r>
        <w:rPr>
          <w:sz w:val="22"/>
          <w:szCs w:val="22"/>
        </w:rPr>
        <w:t xml:space="preserve">Σκοπός του παρόντος Μέρους είναι η ενίσχυση της αποτελεσματικότητας της διοικητικής δράσης στους τομείς προστασίας του φυσικού περιβάλλοντος, διαχείρισης των υδάτων, χωρικού και πολεοδομικού σχεδιασμού και ενέργειας, η διασφάλιση της εύρυθμης λειτουργίας των αρμόδιων φορέων και υπηρεσιών, καθώς και η προώθηση της βιώσιμης ανάπτυξης.</w:t>
      </w:r>
    </w:p>
    <w:p>
      <w:pPr>
        <w:jc w:val="both"/>
      </w:pPr>
      <w:r>
        <w:rPr>
          <w:sz w:val="22"/>
          <w:szCs w:val="22"/>
          <w:b w:val="1"/>
          <w:bCs w:val="1"/>
        </w:rPr>
        <w:t xml:space="preserve">Άρθρο 42</w:t>
      </w:r>
    </w:p>
    <w:p>
      <w:pPr>
        <w:jc w:val="both"/>
      </w:pPr>
      <w:r>
        <w:rPr>
          <w:sz w:val="22"/>
          <w:szCs w:val="22"/>
          <w:b w:val="1"/>
          <w:bCs w:val="1"/>
        </w:rPr>
        <w:t xml:space="preserve">Αντικείμενο</w:t>
      </w:r>
    </w:p>
    <w:p>
      <w:pPr>
        <w:jc w:val="both"/>
      </w:pPr>
      <w:r>
        <w:rPr>
          <w:sz w:val="22"/>
          <w:szCs w:val="22"/>
        </w:rPr>
        <w:t xml:space="preserve">Αντικείμενο του παρόντος Μέρους είναι:</w:t>
      </w:r>
    </w:p>
    <w:p>
      <w:pPr>
        <w:jc w:val="both"/>
      </w:pPr>
      <w:r>
        <w:rPr>
          <w:sz w:val="22"/>
          <w:szCs w:val="22"/>
        </w:rPr>
        <w:t xml:space="preserve">α) ρυθμίσεις για την αναβίωση εγκαταλελειμμένων, μικρών και φθινόντων οικισμών,</w:t>
      </w:r>
    </w:p>
    <w:p>
      <w:pPr>
        <w:jc w:val="both"/>
      </w:pPr>
      <w:r>
        <w:rPr>
          <w:sz w:val="22"/>
          <w:szCs w:val="22"/>
        </w:rPr>
        <w:t xml:space="preserve">β) η αναδιοργάνωση και ενίσχυση της λειτουργίας του Οργανισμού Φυσικού Περιβάλλοντος και Κλιματικής Αλλαγής,</w:t>
      </w:r>
    </w:p>
    <w:p>
      <w:pPr>
        <w:jc w:val="both"/>
      </w:pPr>
      <w:r>
        <w:rPr>
          <w:sz w:val="22"/>
          <w:szCs w:val="22"/>
        </w:rPr>
        <w:t xml:space="preserve">γ) ρυθμίσεις χωρικού και πολεοδομικού σχεδιασμού και</w:t>
      </w:r>
    </w:p>
    <w:p>
      <w:pPr>
        <w:jc w:val="both"/>
      </w:pPr>
      <w:r>
        <w:rPr>
          <w:sz w:val="22"/>
          <w:szCs w:val="22"/>
        </w:rPr>
        <w:t xml:space="preserve">δ) η αντιμετώπιση ειδικών ζητημάτων αρμοδιότητας της Γενικής Γραμματείας Ενέργειας και Ορυκτών Πρώτων Υλών.</w:t>
      </w:r>
    </w:p>
    <w:p>
      <w:pPr>
        <w:jc w:val="both"/>
      </w:pPr>
      <w:r>
        <w:rPr>
          <w:sz w:val="22"/>
          <w:szCs w:val="22"/>
          <w:b w:val="1"/>
          <w:bCs w:val="1"/>
        </w:rPr>
        <w:t xml:space="preserve">ΚΕΦΑΛΑΙΟ Β΄</w:t>
      </w:r>
    </w:p>
    <w:p>
      <w:pPr>
        <w:jc w:val="both"/>
      </w:pPr>
      <w:r>
        <w:rPr>
          <w:sz w:val="22"/>
          <w:szCs w:val="22"/>
          <w:b w:val="1"/>
          <w:bCs w:val="1"/>
        </w:rPr>
        <w:t xml:space="preserve">ΠΟΛΕΟΔΟΜΗΣΗ ΕΓΚΑΤΑΛΕΛΕΙΜΜΕΝΩΝ, ΜΙΚΡΩΝ ΚΑΙ ΦΘΙΝΟΝΤΩΝ ΟΙΚΙΣΜΩΝ – ΠΑΡΕΜΒΑΣΕΙΣ ΣΤΟΝ Κώδικα Χωροταξίας – Πολεοδομίας</w:t>
      </w:r>
    </w:p>
    <w:p>
      <w:pPr>
        <w:jc w:val="both"/>
      </w:pPr>
      <w:r>
        <w:rPr>
          <w:sz w:val="22"/>
          <w:szCs w:val="22"/>
          <w:b w:val="1"/>
          <w:bCs w:val="1"/>
        </w:rPr>
        <w:t xml:space="preserve"> </w:t>
      </w:r>
    </w:p>
    <w:p>
      <w:pPr>
        <w:jc w:val="both"/>
      </w:pPr>
      <w:r>
        <w:rPr>
          <w:sz w:val="22"/>
          <w:szCs w:val="22"/>
          <w:b w:val="1"/>
          <w:bCs w:val="1"/>
        </w:rPr>
        <w:t xml:space="preserve">Άρθρο 43</w:t>
      </w:r>
    </w:p>
    <w:p>
      <w:pPr>
        <w:jc w:val="both"/>
      </w:pPr>
      <w:r>
        <w:rPr>
          <w:sz w:val="22"/>
          <w:szCs w:val="22"/>
          <w:b w:val="1"/>
          <w:bCs w:val="1"/>
        </w:rPr>
        <w:t xml:space="preserve">Εκτάσεις ιδιωτικής πολεοδόμησης – Τροποποίηση άρθρου 83 Κώδικα Χωροταξίας – Πολεοδομίας</w:t>
      </w:r>
    </w:p>
    <w:p>
      <w:pPr>
        <w:jc w:val="both"/>
      </w:pPr>
      <w:r>
        <w:rPr>
          <w:sz w:val="22"/>
          <w:szCs w:val="22"/>
        </w:rPr>
        <w:t xml:space="preserve">Στο άρθρο 83 του Κώδικα Χωροταξίας – Πολεοδομίας «Νικόλαος Ταγαράς» (ν. 5306/2026, Α΄ 88), περί εκτάσεων περιβαλλοντικής αναβάθμισης και ιδιωτικής πολεοδόμησης, επέρχονται οι ακόλουθες τροποποιήσεις: α) στην περ. β) της παρ. 2, οι λέξεις «και 290» αντικαθίστανται από τις λέξεις «, 290 και 303», β) στην παρ. 3), βα) προστίθεται νέο δεύτερο εδάφιο, ββ) στο τρίτο εδάφιο, i) οι λέξεις «Αττικής και Θεσσαλονίκης» αντικαθίστανται από τις λέξεις «Αττικής, Θεσσαλονίκης, Ιωαννίνων, Πάτρας, Βόλου, Λάρισας και Ηρακλείου Κρήτης», ii) οι λέξεις «του άρθρου 89» αντικαθίστανται από τις λέξεις «των οριζομένων στο άρθρο 89» και, μετά από νομοτεχνικές βελτιώσεις, το άρθρο 83 διαμορφώνεται ως εξής:</w:t>
      </w:r>
    </w:p>
    <w:p>
      <w:pPr>
        <w:jc w:val="both"/>
      </w:pPr>
      <w:r>
        <w:rPr>
          <w:sz w:val="22"/>
          <w:szCs w:val="22"/>
        </w:rPr>
        <w:t xml:space="preserve">«Άρθρο 83</w:t>
      </w:r>
    </w:p>
    <w:p>
      <w:pPr>
        <w:jc w:val="both"/>
      </w:pPr>
      <w:r>
        <w:rPr>
          <w:sz w:val="22"/>
          <w:szCs w:val="22"/>
        </w:rPr>
        <w:t xml:space="preserve">Εκτάσεις περιβαλλοντικής αναβάθμισης και ιδιωτικής πολεοδόμησης</w:t>
      </w:r>
    </w:p>
    <w:p>
      <w:pPr>
        <w:numPr>
          <w:ilvl w:val="0"/>
          <w:numId w:val="39"/>
        </w:numPr>
      </w:pPr>
      <w:r>
        <w:rPr>
          <w:sz w:val="22"/>
          <w:szCs w:val="22"/>
        </w:rPr>
        <w:t xml:space="preserve">Εδαφική έκταση που βρίσκεται εκτός σχεδίου πόλεως, εκτός οικισμών πριν από το 1923, καθώς και εκτός οικισμών μέχρι και δύο χιλιάδες (2.000) κατοίκους, η οποία ανήκει κατά κυριότητα σε ένα ή, εξ αδιαιρέτου, σε περισσότερα φυσικά ή νομικά πρόσωπα ιδιωτικού ή δημοσίου δικαίου ή ανήκει κατά διαιρετά τμήματα σε ένα ή, εξ αδιαιρέτου, σε περισσότερα φυσικά ή νομικά πρόσωπα ιδιωτικού ή δημοσίου δικαίου ή και σε φορείς αστικού αναδασμού ή οικοδομικούς συνεταιρισμούς, μπορεί να καθορίζεται ως Περιοχή Περιβαλλοντικής Αναβάθμισης και Ιδιωτικής Πολεοδόμησης (Π.Π.Α.Ι.Π.) και να πολεοδομείται με τις εξής προϋποθέσεις:</w:t>
      </w:r>
    </w:p>
    <w:p>
      <w:pPr>
        <w:jc w:val="both"/>
      </w:pPr>
      <w:r>
        <w:rPr>
          <w:sz w:val="22"/>
          <w:szCs w:val="22"/>
        </w:rPr>
        <w:t xml:space="preserve">α) Να προβλέπεται:</w:t>
      </w:r>
    </w:p>
    <w:p>
      <w:pPr>
        <w:jc w:val="both"/>
      </w:pPr>
      <w:r>
        <w:rPr>
          <w:sz w:val="22"/>
          <w:szCs w:val="22"/>
        </w:rPr>
        <w:t xml:space="preserve">αα) ως περιοχή κατάλληλη για την εφαρμογή του μηχανισμού των Π.Π.Α.Ι.Π. ή των Περιοχών Ειδικά Ρυθμιζόμενης Πολεοδόμησης (Π.Ε.Ρ.ΠΟ.), στα όρια εγκεκριμένων Γενικών Πολεοδομικών Σχεδίων (Γ.Π.Σ.) ή Σχεδίων Χωρικής και Οικιστικής Οργάνωσης Ανοικτής Πόλης (Σ.Χ.Ο.Ο.Α.Π.) κατά το άρθρο 4 του ν. 2508/1997 (Α’ 124) ή εντός περιοχών Π.Ε.Ρ.Π.Ο., σύμφωνα με τις γενικές κατευθύνσεις της παρ. 3 του άρθρου 24 του ν. 2508/1997 ή</w:t>
      </w:r>
    </w:p>
    <w:p>
      <w:pPr>
        <w:jc w:val="both"/>
      </w:pPr>
      <w:r>
        <w:rPr>
          <w:sz w:val="22"/>
          <w:szCs w:val="22"/>
        </w:rPr>
        <w:t xml:space="preserve">αβ) ως περιοχή κατάλληλη για την εφαρμογή του μηχανισμού των Π.Π.Α.Ι.Π., στα όρια εγκεκριμένων Τοπικών Πολεοδομικών Σχεδίων (Τ.Π.Σ.), ή</w:t>
      </w:r>
    </w:p>
    <w:p>
      <w:pPr>
        <w:jc w:val="both"/>
      </w:pPr>
      <w:r>
        <w:rPr>
          <w:sz w:val="22"/>
          <w:szCs w:val="22"/>
        </w:rPr>
        <w:t xml:space="preserve">αγ) ως περιοχή πολεοδομική ενότητα επέκτασης στα όρια εγκεκριμένων Γ.Π.Σ., Σ.Χ.Ο.Ο.Α.Π. ή Τ.Π.Σ. μη συμπεριλαμβανομένων των περιοχών επέκτασης οικισμών χωρίς ρυμοτομικό σχέδιο.</w:t>
      </w:r>
    </w:p>
    <w:p>
      <w:pPr>
        <w:jc w:val="both"/>
      </w:pPr>
      <w:r>
        <w:rPr>
          <w:sz w:val="22"/>
          <w:szCs w:val="22"/>
        </w:rPr>
        <w:t xml:space="preserve">β) Να μην εμπίπτει σε περιοχή ειδικού νομικού καθεστώτος όπως δάση, δασικές ή αναδασωτέες εκτάσεις, κηρυγμένους αρχαιολογικούς χώρους, δημόσιο κτήμα, κοινόχρηστους χώρους αιγιαλού, παραλίας, όχθης και παρόχθιας ζώνης, να μην αποτελεί τμήμα γης υψηλής παραγωγικότητας και να μην εμπίπτει σε περιοχές προστασίας, στις οποίες απαγορεύεται η δόμηση, σύμφωνα με τις διατάξεις που τις διέπουν.</w:t>
      </w:r>
    </w:p>
    <w:p>
      <w:pPr>
        <w:jc w:val="both"/>
      </w:pPr>
      <w:r>
        <w:rPr>
          <w:sz w:val="22"/>
          <w:szCs w:val="22"/>
        </w:rPr>
        <w:t xml:space="preserve">γ) Η προς πολεοδόμηση έκταση πρέπει να είναι ενιαία κατά το άρθρο 84 και να έχει ελάχιστη επιφάνεια πενήντα (50) στρεμμάτων.</w:t>
      </w:r>
    </w:p>
    <w:p>
      <w:pPr>
        <w:numPr>
          <w:ilvl w:val="0"/>
          <w:numId w:val="40"/>
        </w:numPr>
      </w:pPr>
      <w:r>
        <w:rPr>
          <w:sz w:val="22"/>
          <w:szCs w:val="22"/>
        </w:rPr>
        <w:t xml:space="preserve">Η περιοχή περιβαλλοντικής αναβάθμισης και ιδιωτικής πολεοδόμησης οριοθετείται και οργανώνεται πολεοδομικά:</w:t>
      </w:r>
    </w:p>
    <w:p>
      <w:pPr>
        <w:jc w:val="both"/>
      </w:pPr>
      <w:r>
        <w:rPr>
          <w:sz w:val="22"/>
          <w:szCs w:val="22"/>
        </w:rPr>
        <w:t xml:space="preserve">α) Προς την εξυπηρέτηση του κοινωνικού συνόλου και την αύξηση των οργανωμένων χώρων περιβαλλοντικής προστασίας και αναβάθμισης.</w:t>
      </w:r>
    </w:p>
    <w:p>
      <w:pPr>
        <w:jc w:val="both"/>
      </w:pPr>
      <w:r>
        <w:rPr>
          <w:sz w:val="22"/>
          <w:szCs w:val="22"/>
        </w:rPr>
        <w:t xml:space="preserve">β) Προς εξυπηρέτηση μίας ή περισσότερων κατηγοριών χρήσεων γης κατά τα άρθρα 285, 286, 287, 288, 289, 290 και 303.</w:t>
      </w:r>
    </w:p>
    <w:p>
      <w:pPr>
        <w:numPr>
          <w:ilvl w:val="0"/>
          <w:numId w:val="41"/>
        </w:numPr>
      </w:pPr>
      <w:r>
        <w:rPr>
          <w:sz w:val="22"/>
          <w:szCs w:val="22"/>
        </w:rPr>
        <w:t xml:space="preserve">Το παρόν άρθρο, με εξαίρεση τις περιοχές της υποπερ. αγ) της περ. α) της παρ. 1 έχει εφαρμογή στο σύνολο της χερσαίας χώρας συμπεριλαμβανομένων των νήσων Κρήτης, Εύβοιας και Ρόδου. Η εφαρμογή του παρόντος ισχύει και στα υπόλοιπα κατοικημένα νησιά, μόνο για τους εγκαταλελειμμένους οικισμούς της περ. α) της παρ. 1 του άρθρου 101, σύμφωνα με τις προϋποθέσεις του άρθρου 100. Εξαιρούνται οι περιοχές Αττικής, Θεσσαλονίκης, Ιωαννίνων, Πάτρας, Βόλου, Λάρισας και Ηρακλείου Κρήτης, που καταλαμβάνονται από τα αντίστοιχα όρια αρμοδιότητας των προβλεπόμενων ρυθμιστικών σχεδίων, με την επιφύλαξη των οριζομένων στο άρθρο 89.».</w:t>
      </w:r>
    </w:p>
    <w:p>
      <w:pPr>
        <w:jc w:val="both"/>
      </w:pPr>
      <w:r>
        <w:rPr>
          <w:sz w:val="22"/>
          <w:szCs w:val="22"/>
          <w:b w:val="1"/>
          <w:bCs w:val="1"/>
        </w:rPr>
        <w:t xml:space="preserve">Άρθρο 44</w:t>
      </w:r>
    </w:p>
    <w:p>
      <w:pPr>
        <w:jc w:val="both"/>
      </w:pPr>
      <w:r>
        <w:rPr>
          <w:sz w:val="22"/>
          <w:szCs w:val="22"/>
          <w:b w:val="1"/>
          <w:bCs w:val="1"/>
        </w:rPr>
        <w:t xml:space="preserve">Πολεοδόμηση για την ανάδειξη και αναβίωση εγκαταλελειμμένων, μικρών και φθινόντων οικισμών – Αντικατάσταση άρθρου 100 Κώδικα Χωροταξίας – Πολεοδομίας</w:t>
      </w:r>
    </w:p>
    <w:p>
      <w:pPr>
        <w:jc w:val="both"/>
      </w:pPr>
      <w:r>
        <w:rPr>
          <w:sz w:val="22"/>
          <w:szCs w:val="22"/>
        </w:rPr>
        <w:t xml:space="preserve">Το άρθρο 100 του Κώδικα Χωροταξίας – Πολεοδομίας «Νικόλαος Ταγαράς» (ν. 5306/2026, Α΄ 88), περί ανάδειξης και αναβίωσης εγκαταλελειμμένων, μικρών και φθινόντων οικισμών, αντικαθίσταται ως εξής:</w:t>
      </w:r>
    </w:p>
    <w:p>
      <w:pPr>
        <w:jc w:val="both"/>
      </w:pPr>
      <w:r>
        <w:rPr>
          <w:sz w:val="22"/>
          <w:szCs w:val="22"/>
        </w:rPr>
        <w:t xml:space="preserve">«Άρθρο 100</w:t>
      </w:r>
    </w:p>
    <w:p>
      <w:pPr>
        <w:jc w:val="both"/>
      </w:pPr>
      <w:r>
        <w:rPr>
          <w:sz w:val="22"/>
          <w:szCs w:val="22"/>
        </w:rPr>
        <w:t xml:space="preserve">Ανάδειξη και αναβίωση εγκαταλελειμμένων, μικρών και φθινόντων οικισμών</w:t>
      </w:r>
    </w:p>
    <w:p>
      <w:pPr>
        <w:numPr>
          <w:ilvl w:val="0"/>
          <w:numId w:val="42"/>
        </w:numPr>
      </w:pPr>
      <w:r>
        <w:rPr>
          <w:sz w:val="22"/>
          <w:szCs w:val="22"/>
        </w:rPr>
        <w:t xml:space="preserve">Με προεδρικό διάταγμα που εκδίδεται μετά από πρόταση του Υπουργού Περιβάλλοντος και Ενέργειας εγκρίνονται Ειδικά Σχέδια Περιβαλλοντικής Αναβάθμισης και Ανάπτυξης (Ε.Σ.ΠΕΡ.Α.Α.) για την αναβίωση και λειτουργική επανάχρηση: α) εγκαταλελειμμένων και β) μικρών φθινόντων οικισμών, με την παράλληλη ανάδειξη και προστασία της αρχιτεκτονικής παράδοσης, του φυσικού τοπίου και του περιβάλλοντος, στο οποίο εντάσσονται. Τα Ε.Σ.ΠΕΡ.Α.Α. θεωρούνται Ειδικά Πολεοδομικά Σχέδια (Ε.Π.Σ.) κατά το άρθρο 22, ενώ δύναται να περιλαμβάνονται και ως διακριτές ζώνες στα Τοπικά Πολεοδομικά Σχέδια (Τ.Π.Σ.) του άρθρου 21, όπως έχουν εγκριθεί.</w:t>
      </w:r>
    </w:p>
    <w:p>
      <w:pPr>
        <w:numPr>
          <w:ilvl w:val="0"/>
          <w:numId w:val="42"/>
        </w:numPr>
      </w:pPr>
      <w:r>
        <w:rPr>
          <w:sz w:val="22"/>
          <w:szCs w:val="22"/>
        </w:rPr>
        <w:t xml:space="preserve">Οι αρμόδιοι δήμοι ή φορείς του άρθρου 22, δύναται να καταθέτουν στο Υπουργείο Περιβάλλοντος και Ενέργειας, πρόγραμμα αναβίωσης και λειτουργικής επανάχρησης εγκαταλελειμμένων και μικρών φθινόντων οικισμών, βάσει των αρχών της βιωσιμότητας των οικισμών και της παράλληλης προστασίας της αρχιτεκτονικής και πολιτιστικής κληρονομιάς, του φυσικού τοπίου που τους περιβάλλει, στο οποίο περιλαμβάνονται:</w:t>
      </w:r>
    </w:p>
    <w:p>
      <w:pPr>
        <w:jc w:val="both"/>
      </w:pPr>
      <w:r>
        <w:rPr>
          <w:sz w:val="22"/>
          <w:szCs w:val="22"/>
        </w:rPr>
        <w:t xml:space="preserve">α) οι προτεινόμενοι οικισμοί,</w:t>
      </w:r>
    </w:p>
    <w:p>
      <w:pPr>
        <w:jc w:val="both"/>
      </w:pPr>
      <w:r>
        <w:rPr>
          <w:sz w:val="22"/>
          <w:szCs w:val="22"/>
        </w:rPr>
        <w:t xml:space="preserve">β) η καταγραφή των δημόσιων χώρων, των μνημείων ή των ενδιαφερόντων κτιρίων και κατασκευών παραδοσιακής αρχιτεκτονικής, όπως εκκλησίες, κρήνες και περιστερώνες, είτε έχουν κηρυχθεί ως τέτοια, είτε όχι,</w:t>
      </w:r>
    </w:p>
    <w:p>
      <w:pPr>
        <w:jc w:val="both"/>
      </w:pPr>
      <w:r>
        <w:rPr>
          <w:sz w:val="22"/>
          <w:szCs w:val="22"/>
        </w:rPr>
        <w:t xml:space="preserve">γ) ενδιαφέροντα στοιχεία ή σχηματισμοί του φυσικού περιβάλλοντος που χρήζουν προστασίας, αποκατάστασης και ανάδειξης, και</w:t>
      </w:r>
    </w:p>
    <w:p>
      <w:pPr>
        <w:jc w:val="both"/>
      </w:pPr>
      <w:r>
        <w:rPr>
          <w:sz w:val="22"/>
          <w:szCs w:val="22"/>
        </w:rPr>
        <w:t xml:space="preserve">δ) οι προτεινόμενες προς ανάπτυξη και πολεοδόμηση εκτάσεις.</w:t>
      </w:r>
    </w:p>
    <w:p>
      <w:pPr>
        <w:numPr>
          <w:ilvl w:val="0"/>
          <w:numId w:val="43"/>
        </w:numPr>
      </w:pPr>
      <w:r>
        <w:rPr>
          <w:sz w:val="22"/>
          <w:szCs w:val="22"/>
        </w:rPr>
        <w:t xml:space="preserve">α) Για την πολεοδόμηση σε Περιοχή Περιβαλλοντικής Αναβάθμισης και Ιδιωτικής Πολεοδόμησης του άρθρου 83, εκδίδεται με απόφαση του Υπουργού Περιβάλλοντος και Ενέργειας, μετά από εισήγηση της Διεύθυνσης Πολεοδομικού Σχεδιασμού και γνώμη του Κεντρικού Συμβουλίου Πολεοδομικών Θεμάτων και Αμφισβητήσεων, η βεβαίωση καταλληλότητας του άρθρου 86.</w:t>
      </w:r>
    </w:p>
    <w:p>
      <w:pPr>
        <w:jc w:val="both"/>
      </w:pPr>
      <w:r>
        <w:rPr>
          <w:sz w:val="22"/>
          <w:szCs w:val="22"/>
        </w:rPr>
        <w:t xml:space="preserve">β) Για την πολεοδόμηση με έγκριση ρυμοτομικού σχεδίου εφαρμογής με Ε.Π.Σ. του άρθρου 22, εκδίδεται η προέγκριση της περ. ε) της παρ. 1 του άρθρου 22.</w:t>
      </w:r>
    </w:p>
    <w:p>
      <w:pPr>
        <w:numPr>
          <w:ilvl w:val="0"/>
          <w:numId w:val="44"/>
        </w:numPr>
      </w:pPr>
      <w:r>
        <w:rPr>
          <w:sz w:val="22"/>
          <w:szCs w:val="22"/>
        </w:rPr>
        <w:t xml:space="preserve">Με τα Ε.Σ.ΠΕΡ.Α.Α., τα οποία εγκρίνονται σε κατοικημένα νησιά, προς τον σκοπό αναβίωσης των εγκαταλελειμμένων οικισμών της περ. α) της παρ. 1 του άρθρου 101, για την ανάπτυξη των κατάλληλων χρήσεων, καθώς και την πολεοδόμηση σε μία ή περισσότερες λειτουργικά συνδεόμενες με τον προς αναβίωση οικισμό εκτάσεις, οι προς πολεοδόμηση εκτάσεις δεν υπερβαίνουν αθροιστικά τα διακόσια (200) στρέμματα.».</w:t>
      </w:r>
    </w:p>
    <w:p>
      <w:pPr>
        <w:jc w:val="both"/>
      </w:pPr>
      <w:r>
        <w:rPr>
          <w:sz w:val="22"/>
          <w:szCs w:val="22"/>
          <w:b w:val="1"/>
          <w:bCs w:val="1"/>
        </w:rPr>
        <w:t xml:space="preserve">Άρθρο 45</w:t>
      </w:r>
    </w:p>
    <w:p>
      <w:pPr>
        <w:jc w:val="both"/>
      </w:pPr>
      <w:r>
        <w:rPr>
          <w:sz w:val="22"/>
          <w:szCs w:val="22"/>
          <w:b w:val="1"/>
          <w:bCs w:val="1"/>
        </w:rPr>
        <w:t xml:space="preserve">Ορισμοί για τους εγκαταλελειμμένους, μικρούς και φθίνοντες οικισμούς – Αντικατάσταση παρ. 1 άρθρου 101 Κώδικα Χωροταξίας – Πολεοδομίας</w:t>
      </w:r>
    </w:p>
    <w:p>
      <w:pPr>
        <w:jc w:val="both"/>
      </w:pPr>
      <w:r>
        <w:rPr>
          <w:sz w:val="22"/>
          <w:szCs w:val="22"/>
        </w:rPr>
        <w:t xml:space="preserve">Η παρ. 1 του άρθρου 101 του Κώδικα Χωροταξίας – Πολεοδομίας «Νικόλαος Ταγαράς» (ν. 5306/2026, Α΄ 88), περί εγκαταλελειμμένων, μικρών και φθινόντων οικισμών, αντικαθίσταται ως εξής:</w:t>
      </w:r>
    </w:p>
    <w:p>
      <w:pPr>
        <w:jc w:val="both"/>
      </w:pPr>
      <w:r>
        <w:rPr>
          <w:sz w:val="22"/>
          <w:szCs w:val="22"/>
        </w:rPr>
        <w:t xml:space="preserve">«1. Για την εφαρμογή του παρόντος ισχύουν οι κατωτέρω ορισμοί:</w:t>
      </w:r>
    </w:p>
    <w:p>
      <w:pPr>
        <w:jc w:val="both"/>
      </w:pPr>
      <w:r>
        <w:rPr>
          <w:sz w:val="22"/>
          <w:szCs w:val="22"/>
        </w:rPr>
        <w:t xml:space="preserve">α) «εγκαταλελειμμένος οικισμός»: οικισμός ο οποίος εμφανίζεται με μηδενικό πληθυσμό στην απογραφή του έτους 1981 της Ελληνικής Στατιστικής Αρχής (ΕΛ.ΣΤΑΤ.), καθώς και την εκάστοτε τελευταία απογραφή και προϋφίσταται του έτους 1923,</w:t>
      </w:r>
    </w:p>
    <w:p>
      <w:pPr>
        <w:jc w:val="both"/>
      </w:pPr>
      <w:r>
        <w:rPr>
          <w:sz w:val="22"/>
          <w:szCs w:val="22"/>
        </w:rPr>
        <w:t xml:space="preserve">β) «μικρός και φθίνων οικισμός»: οικισμός ο οποίος, κατά την τελευταία απογραφή της ΕΛ.ΣΤΑΤ., εμφανίζει μόνιμο πληθυσμό μικρότερο των εκατό πενήντα (150) κατοίκων, του οποίου ο μέσος ρυθμός μεταβολής του μόνιμου πληθυσμού, κατά την τελευταία τριακονταετία δεν υπερβαίνει το πέντε τοις εκατό (5%) ή είναι αρνητικός, από την απογραφή του μόνιμου πληθυσμού του έτους 2001, και είτε προϋφίσταται του έτους 1923, είτε έχει δημιουργηθεί μεταγενέστερα και έχει οριοθετηθεί με τις ισχύουσες για τους μικρούς οικισμούς διατάξεις του π.δ. της 24.4/3.5.1985 (Δ΄ 181).».</w:t>
      </w:r>
    </w:p>
    <w:p>
      <w:pPr>
        <w:jc w:val="both"/>
      </w:pPr>
      <w:r>
        <w:rPr>
          <w:sz w:val="22"/>
          <w:szCs w:val="22"/>
          <w:b w:val="1"/>
          <w:bCs w:val="1"/>
        </w:rPr>
        <w:t xml:space="preserve">Άρθρο 46</w:t>
      </w:r>
    </w:p>
    <w:p>
      <w:pPr>
        <w:jc w:val="both"/>
      </w:pPr>
      <w:r>
        <w:rPr>
          <w:sz w:val="22"/>
          <w:szCs w:val="22"/>
          <w:b w:val="1"/>
          <w:bCs w:val="1"/>
        </w:rPr>
        <w:t xml:space="preserve">Βιώσιμη ανάπτυξη εγκαταλελειμμένων οικισμών – Αντικατάσταση άρθρου 102</w:t>
      </w:r>
    </w:p>
    <w:p>
      <w:pPr>
        <w:jc w:val="both"/>
      </w:pPr>
      <w:r>
        <w:rPr>
          <w:sz w:val="22"/>
          <w:szCs w:val="22"/>
          <w:b w:val="1"/>
          <w:bCs w:val="1"/>
        </w:rPr>
        <w:t xml:space="preserve">Κώδικα Χωροταξίας – Πολεοδομίας</w:t>
      </w:r>
    </w:p>
    <w:p>
      <w:pPr>
        <w:jc w:val="both"/>
      </w:pPr>
      <w:r>
        <w:rPr>
          <w:sz w:val="22"/>
          <w:szCs w:val="22"/>
        </w:rPr>
        <w:t xml:space="preserve">Το άρθρο 102 του Κώδικα Χωροταξίας – Πολεοδομίας «Νικόλαος Ταγαράς» (ν. 5306/2026, Α΄ 88), περί βιώσιμης ανάπτυξης εγκαταλελειμμένων οικισμών, αντικαθίσταται ως εξής:</w:t>
      </w:r>
    </w:p>
    <w:p>
      <w:pPr>
        <w:jc w:val="both"/>
      </w:pPr>
      <w:r>
        <w:rPr>
          <w:sz w:val="22"/>
          <w:szCs w:val="22"/>
        </w:rPr>
        <w:t xml:space="preserve">«Άρθρο 102</w:t>
      </w:r>
    </w:p>
    <w:p>
      <w:pPr>
        <w:jc w:val="both"/>
      </w:pPr>
      <w:r>
        <w:rPr>
          <w:sz w:val="22"/>
          <w:szCs w:val="22"/>
        </w:rPr>
        <w:t xml:space="preserve">Βιώσιμη ανάπτυξη εγκαταλελειμμένων οικισμών</w:t>
      </w:r>
    </w:p>
    <w:p>
      <w:pPr>
        <w:numPr>
          <w:ilvl w:val="0"/>
          <w:numId w:val="45"/>
        </w:numPr>
      </w:pPr>
      <w:r>
        <w:rPr>
          <w:sz w:val="22"/>
          <w:szCs w:val="22"/>
        </w:rPr>
        <w:t xml:space="preserve">Η έγκριση Ειδικών Σχεδίων Περιβαλλοντικής Αναβάθμισης και Ανάπτυξης (Ε.Σ.ΠΕΡ.Α.Α.) με τη δημιουργία Περιοχής Περιβαλλοντικής Αναβάθμισης και Ιδιωτικής Πολεοδόμησης (Π.Π.Α.Ι.Π.) του άρθρου 83 ή ανάπτυξης με Ειδικό Πολεοδομικό Σχέδιο (Ε.Π.Σ.) του άρθρου 22, εφαρμόζεται σε εγκαταλελειμμένους οικισμούς, εφόσον:</w:t>
      </w:r>
    </w:p>
    <w:p>
      <w:pPr>
        <w:jc w:val="both"/>
      </w:pPr>
      <w:r>
        <w:rPr>
          <w:sz w:val="22"/>
          <w:szCs w:val="22"/>
        </w:rPr>
        <w:t xml:space="preserve">α) κρίνονται αρχιτεκτονικά ενδιαφέροντες και δεν έχουν χαρακτηρισθεί ως γεωλογικά ακατάλληλοι,</w:t>
      </w:r>
    </w:p>
    <w:p>
      <w:pPr>
        <w:jc w:val="both"/>
      </w:pPr>
      <w:r>
        <w:rPr>
          <w:sz w:val="22"/>
          <w:szCs w:val="22"/>
        </w:rPr>
        <w:t xml:space="preserve">β) αναγνωρίζεται συνεκτικό τμήμα αυτών, κατά το άρθρο 231, χωρίς να θεωρείται ότι διακόπτεται η συνέχειά του από την ύπαρξη εγκεκριμένων επαρχιακών, δημοτικών ή κοινοτικών οδών.</w:t>
      </w:r>
    </w:p>
    <w:p>
      <w:pPr>
        <w:numPr>
          <w:ilvl w:val="0"/>
          <w:numId w:val="46"/>
        </w:numPr>
      </w:pPr>
      <w:r>
        <w:rPr>
          <w:sz w:val="22"/>
          <w:szCs w:val="22"/>
        </w:rPr>
        <w:t xml:space="preserve">Με το Ε.Σ.ΠΕΡ.Α.Α. ορίζεται το όριο του συνεκτικού τμήματος της περ. β) της παρ. 1, καθορίζονται οι υφιστάμενοι κοινόχρηστοι χώροι και εγκρίνονται ειδικοί όροι δόμησης, σύμφωνα με την ανάλυση του οικιστικού αποθέματος των υπαρχόντων κτισμάτων και τα μέσα πολεοδομικά μεγέθη που αποτυπώνονται και υπολογίζονται, σύμφωνα με τις ισχύουσες προδιαγραφές και μεθοδολογία. Επιπλέον, διά του Ε.Σ.ΠΕΡ.Α.Α., δύναται να καθορίζονται μία ή περισσότερες λειτουργικά συνδεόμενες όμορες εκτάσεις, ως Π.Π.Α.Ι.Π. ή ως περιοχή επέμβασης Ε.Π.Σ., για τον καθορισμό χρήσεων που υποστηρίζουν την αναβίωση του οικισμού, εφόσον:</w:t>
      </w:r>
    </w:p>
    <w:p>
      <w:pPr>
        <w:jc w:val="both"/>
      </w:pPr>
      <w:r>
        <w:rPr>
          <w:sz w:val="22"/>
          <w:szCs w:val="22"/>
        </w:rPr>
        <w:t xml:space="preserve">α) οι όμορες εκτάσεις έχουν αθροιστικά ελάχιστη επιφάνεια τριάντα (30) στρεμμάτων, και</w:t>
      </w:r>
    </w:p>
    <w:p>
      <w:pPr>
        <w:jc w:val="both"/>
      </w:pPr>
      <w:r>
        <w:rPr>
          <w:sz w:val="22"/>
          <w:szCs w:val="22"/>
        </w:rPr>
        <w:t xml:space="preserve">β) το σύνολο της έκτασης του συνεκτικού τμήματος του προς αναβίωση οικισμού και των όμορων προς πολεοδόμηση εκτάσεων, έχει επιφάνεια από πενήντα (50) στρέμματα έως διακόσια (200) στρέμματα.</w:t>
      </w:r>
    </w:p>
    <w:p>
      <w:pPr>
        <w:numPr>
          <w:ilvl w:val="0"/>
          <w:numId w:val="47"/>
        </w:numPr>
      </w:pPr>
      <w:r>
        <w:rPr>
          <w:sz w:val="22"/>
          <w:szCs w:val="22"/>
        </w:rPr>
        <w:t xml:space="preserve">Για την εφαρμογή του πρώτου εδαφίου της παρ. 2, ο αρμόδιος δήμος ή ο φορέας που επισπεύδει την αναβίωση του εγκαταλελειμμένου οικισμού, υποβάλλει στη Διεύθυνση Πολεοδομικού Σχεδιασμού του Υπουργείου Περιβάλλοντος και Ενέργειας, τα απαιτούμενα δικαιολογητικά στοιχεία και μελέτες, σύμφωνα με τις ισχύουσες διατάξεις και τεχνικές οδηγίες για την οριοθέτηση των μικρών οικισμών και οικισμών προ του 1923, ιδίως δε:</w:t>
      </w:r>
    </w:p>
    <w:p>
      <w:pPr>
        <w:jc w:val="both"/>
      </w:pPr>
      <w:r>
        <w:rPr>
          <w:sz w:val="22"/>
          <w:szCs w:val="22"/>
        </w:rPr>
        <w:t xml:space="preserve">α) Τοπογραφικό και κτηματογραφικό διάγραμμα σε κλίμακα 1:500 ή 1:1.000 ή άλλη κατάλληλη κλίμακα, εξαρτημένο από το κρατικό σύστημα συντεταγμένων ΕΓΣΑ ΄87, το οποίο περιλαμβάνει:</w:t>
      </w:r>
    </w:p>
    <w:p>
      <w:pPr>
        <w:jc w:val="both"/>
      </w:pPr>
      <w:r>
        <w:rPr>
          <w:sz w:val="22"/>
          <w:szCs w:val="22"/>
        </w:rPr>
        <w:t xml:space="preserve">αα) αναγνώριση του συνεκτικού τμήματος κατά το άρθρο 231,</w:t>
      </w:r>
    </w:p>
    <w:p>
      <w:pPr>
        <w:jc w:val="both"/>
      </w:pPr>
      <w:r>
        <w:rPr>
          <w:sz w:val="22"/>
          <w:szCs w:val="22"/>
        </w:rPr>
        <w:t xml:space="preserve">αβ) κτηματογραφική αποτύπωση ιδιοκτησιών και κοινόχρηστων χώρων,</w:t>
      </w:r>
    </w:p>
    <w:p>
      <w:pPr>
        <w:jc w:val="both"/>
      </w:pPr>
      <w:r>
        <w:rPr>
          <w:sz w:val="22"/>
          <w:szCs w:val="22"/>
        </w:rPr>
        <w:t xml:space="preserve">αγ) καταγραφή των δημόσιων, δημοτικών και θρησκευτικών κτιρίων και εγκαταστάσεων που υφίστανται στον εγκαταλελειμμένο οικισμό,</w:t>
      </w:r>
    </w:p>
    <w:p>
      <w:pPr>
        <w:jc w:val="both"/>
      </w:pPr>
      <w:r>
        <w:rPr>
          <w:sz w:val="22"/>
          <w:szCs w:val="22"/>
        </w:rPr>
        <w:t xml:space="preserve">αδ) όρια και Κωδικό Αριθμό Εθνικού Κτηματολογίου, εφόσον η έκταση εντάσσεται σε περιοχή λειτουργίας ή σύνταξης Εθνικού Κτηματολογίου,</w:t>
      </w:r>
    </w:p>
    <w:p>
      <w:pPr>
        <w:jc w:val="both"/>
      </w:pPr>
      <w:r>
        <w:rPr>
          <w:sz w:val="22"/>
          <w:szCs w:val="22"/>
        </w:rPr>
        <w:t xml:space="preserve">αε) βεβαίωση από την αρμόδια υπηρεσία του οικείου δήμου ή της οικείας Περιφέρειας, ότι ο οικισμός δεν έχει χαρακτηρισθεί ως κατολισθαίνων και ότι δεν έχουν δοθεί αποζημιώσεις ή δεν έχει υλοποιηθεί άλλου είδους αποκατάσταση των οικιστών για την εγκατάλειψη αυτού.</w:t>
      </w:r>
    </w:p>
    <w:p>
      <w:pPr>
        <w:jc w:val="both"/>
      </w:pPr>
      <w:r>
        <w:rPr>
          <w:sz w:val="22"/>
          <w:szCs w:val="22"/>
        </w:rPr>
        <w:t xml:space="preserve">β) Τεχνική έκθεση με πρόταση για ειδικές ρυθμίσεις όρων δόμησης και χρήσεων γης, για την ανάδειξη και διατήρηση αξιόλογων αρχιτεκτονικά κτιρίων, μετά από την καταγραφή αξιόλογων πολεοδομικών στοιχείων (ιστός) του συνεκτικού τμήματος ή άλλων στοιχείων του δομημένου ή φυσικού περιβάλλοντος.</w:t>
      </w:r>
    </w:p>
    <w:p>
      <w:pPr>
        <w:numPr>
          <w:ilvl w:val="0"/>
          <w:numId w:val="48"/>
        </w:numPr>
      </w:pPr>
      <w:r>
        <w:rPr>
          <w:sz w:val="22"/>
          <w:szCs w:val="22"/>
        </w:rPr>
        <w:t xml:space="preserve">Για την εφαρμογή του δευτέρου εδαφίου της παρ. 2, ο αρμόδιος δήμος ή ο φορέας υποβάλλει στη Διεύθυνση Πολεοδομικού Σχεδιασμού του Υπουργείου Περιβάλλοντος και Ενέργειας, επιπροσθέτως των αναφερόμενων της παρ. 3, για τη χορήγηση βεβαίωσης καταλληλότητας του άρθρου 86 και την έγκριση της πολεοδόμησης σε Π.Π.Α.Ι.Π.:</w:t>
      </w:r>
    </w:p>
    <w:p>
      <w:pPr>
        <w:jc w:val="both"/>
      </w:pPr>
      <w:r>
        <w:rPr>
          <w:sz w:val="22"/>
          <w:szCs w:val="22"/>
        </w:rPr>
        <w:t xml:space="preserve">α) Πράξη χαρακτηρισμού της όμορης προς πολεοδόμηση έκτασης, σύμφωνα με το άρθρο 14 του ν. 998/1979 (Α΄ 289) και πιστοποιητικό τελεσιδικίας αυτής. Αν έχει κυρωθεί συνολικά ή μερικά ο δασικός χάρτης, εφαρμόζεται η παρ. 6 του άρθρου 20 του ν. 3889/2010 (Α΄ 182).</w:t>
      </w:r>
    </w:p>
    <w:p>
      <w:pPr>
        <w:jc w:val="both"/>
      </w:pPr>
      <w:r>
        <w:rPr>
          <w:sz w:val="22"/>
          <w:szCs w:val="22"/>
        </w:rPr>
        <w:t xml:space="preserve">β) Τοπογραφικό και υψομετρικό διάγραμμα, το οποίο περιλαμβάνει επιπρόσθετα:</w:t>
      </w:r>
    </w:p>
    <w:p>
      <w:pPr>
        <w:jc w:val="both"/>
      </w:pPr>
      <w:r>
        <w:rPr>
          <w:sz w:val="22"/>
          <w:szCs w:val="22"/>
        </w:rPr>
        <w:t xml:space="preserve">βα) κτηματογραφική αποτύπωση με τα όρια και το εμβαδόν τόσο του συνόλου της προς πολεοδόμηση έκτασης όσο και των διαιρετών τμημάτων που την απαρτίζουν,</w:t>
      </w:r>
    </w:p>
    <w:p>
      <w:pPr>
        <w:jc w:val="both"/>
      </w:pPr>
      <w:r>
        <w:rPr>
          <w:sz w:val="22"/>
          <w:szCs w:val="22"/>
        </w:rPr>
        <w:t xml:space="preserve">ββ) ειδικά γεωμορφολογικά στοιχεία της έκτασης, όπως γεωλογικά ακατάλληλες περιοχές κατόπιν τυχόν προσδιορισμού από τα συμπεράσματα της γεωλογικής θεώρησης, και κλίσεις εδάφους μεγαλύτερες του τριάντα πέντε τοις εκατό (&gt; 35%) και</w:t>
      </w:r>
    </w:p>
    <w:p>
      <w:pPr>
        <w:jc w:val="both"/>
      </w:pPr>
      <w:r>
        <w:rPr>
          <w:sz w:val="22"/>
          <w:szCs w:val="22"/>
        </w:rPr>
        <w:t xml:space="preserve">βγ) όρια των καθορισμένων υπό προστασία εκτάσεων που απαγορεύεται να χρησιμοποιηθούν για οικιστικούς σκοπούς, όπως δάση, δασικές ή αναδασωτέες εκτάσεις, αρ­χαιολογικοί χώροι, περιοχές προστασίας.</w:t>
      </w:r>
    </w:p>
    <w:p>
      <w:pPr>
        <w:jc w:val="both"/>
      </w:pPr>
      <w:r>
        <w:rPr>
          <w:sz w:val="22"/>
          <w:szCs w:val="22"/>
        </w:rPr>
        <w:t xml:space="preserve">γ) Χάρτη κατάλληλης κλίμακας, εξαρτημένο από το κρατικό σύστημα συντεταγμένων ΕΓΣΑ ΄87, με ενδείξεις των ορίων της δημοτικής ενότητας που βρίσκεται η υπό ρύθμιση έκταση, τα όρια της έκτασης, τις προβλεπόμενες χρήσεις γης της ευρύτερης περιοχής, τις δυνατότητες εξυπηρετήσεων από συγκοινωνιακά δίκτυα, δίκτυα ύδρευσης, αποχέτευσης, ηλεκτρισμού και τηλεφώνου, καθώς και τυχόν υφιστάμενες ειδικές χρήσεις γης μέσα στα όρια της έκτασης και σε ακτίνα χιλίων πεντακοσίων (1.500) μέτρων από τα όρια αυτής, όπως δασικές εκτάσεις, γη υψηλής παραγωγικότητας, περιοχές μεταλλευτικής ή λατομικής εκμετάλλευσης, βιομηχανικές εγκαταστάσεις και αρχαιολογικοί χώροι.</w:t>
      </w:r>
    </w:p>
    <w:p>
      <w:pPr>
        <w:jc w:val="both"/>
      </w:pPr>
      <w:r>
        <w:rPr>
          <w:sz w:val="22"/>
          <w:szCs w:val="22"/>
        </w:rPr>
        <w:t xml:space="preserve">δ) Πρόταση καθορισμού οριογραμμών των υδατορεμάτων, σύμφωνα με το Κεφάλαιο Α΄ του ν. 4258/2014 (Α΄ 94).</w:t>
      </w:r>
    </w:p>
    <w:p>
      <w:pPr>
        <w:jc w:val="both"/>
      </w:pPr>
      <w:r>
        <w:rPr>
          <w:sz w:val="22"/>
          <w:szCs w:val="22"/>
        </w:rPr>
        <w:t xml:space="preserve">ε) Έκθεση γεωλογικής – γεωτεχνικής καταλληλότητας υπογραφόμενη από δύο (2) ιδιώτες γεωλόγους, οι οποίοι φέρουν την ευθύνη για την έκθεσή τους. Η έκθεση γεωλογικής – γεωτεχνικής καταλληλότητας θεωρείται από την υπηρεσία. Η υπηρεσία ή ειδικοί ελεγκτές από μητρώα της υπηρεσίας προβαίνουν σε έλεγχο της σχετικής μελέτης έως την έγκριση της πράξης της πολεοδομικής μελέτης.</w:t>
      </w:r>
    </w:p>
    <w:p>
      <w:pPr>
        <w:jc w:val="both"/>
      </w:pPr>
      <w:r>
        <w:rPr>
          <w:sz w:val="22"/>
          <w:szCs w:val="22"/>
        </w:rPr>
        <w:t xml:space="preserve">στ) Κτηματογραφικό πίνακα ιδιοκτησιών συνοδευόμενο από έκθεση ελέγχου τίτλων, υπογραφόμενη από δύο (2) ιδιώτες δικηγόρους, θεωρημένη από τον οικείο δικηγορικό σύλλογο. Ο έλεγχος τίτλων αναφέρεται στο σχετικό τοπογραφικό διάγραμμα και θεωρείται από την υπηρεσία.</w:t>
      </w:r>
    </w:p>
    <w:p>
      <w:pPr>
        <w:jc w:val="both"/>
      </w:pPr>
      <w:r>
        <w:rPr>
          <w:sz w:val="22"/>
          <w:szCs w:val="22"/>
        </w:rPr>
        <w:t xml:space="preserve">ζ) Τεχνική έκθεση με τις αιτούμενες χρήσεις γης, καθώς και τα προγραμματικά μεγέθη για την οικιστική ανάπτυξη της έκτασης, όπως πυκνότητα, συντελεστές εκμετάλλευσης και δόμησης, τα οποία συσχετίζονται με τα αντίστοιχα προβλεπόμενα από τις κατευθύνσεις του Γενικού Πολεοδομικού Σχεδίου ή Σχεδίου Χωρικής και Οικιστικής Οργάνωσης Ανοικτής Πόλης ή Τοπικού Πολεοδομικού Σχεδίου ή άλλου παρόμοιου επιπέδου σχεδιασμού κατά τις διατάξεις του Κεφαλαίου Α΄ του Τμήματος III του παρόντος Μέρους, καθώς και ειδική έκθεση χωροταξικής θεώρησης στην οποία περιγράφονται και τεκμηριώνονται οι βασικές χωροθετικές επιλογές και η ένταξη στον χώρο του σχεδιαζόμενου έργου, ιδίως όσον αφορά τα προτεινόμενα έργα και δραστηριότητες σε συνάρτηση και με τον χαρακτήρα των όμορων και γειτνιαζουσών περιοχών, την υπάρχουσα συγκοινωνιακή υποδομή και τις λοιπές εξυπηρετήσεις, τους υφιστάμενους οικισμούς, καθώς και τα βασικά χωρικά χαρακτηριστικά της ευρύτερης περιοχής, τουλάχιστον στο επίπεδο της οικείας δημοτικής ενότητας.</w:t>
      </w:r>
    </w:p>
    <w:p>
      <w:pPr>
        <w:jc w:val="both"/>
      </w:pPr>
      <w:r>
        <w:rPr>
          <w:sz w:val="22"/>
          <w:szCs w:val="22"/>
        </w:rPr>
        <w:t xml:space="preserve">η) Τα στοιχεία και τις μελέτες του άρθρου 85.</w:t>
      </w:r>
    </w:p>
    <w:p>
      <w:pPr>
        <w:numPr>
          <w:ilvl w:val="0"/>
          <w:numId w:val="49"/>
        </w:numPr>
      </w:pPr>
      <w:r>
        <w:rPr>
          <w:sz w:val="22"/>
          <w:szCs w:val="22"/>
        </w:rPr>
        <w:t xml:space="preserve">Για την εφαρμογή του δευτέρου εδαφίου της παρ. 2, ο αρμόδιος δήμος ή ο φορέας υποβάλλει στη Διεύθυνση Πολεοδομικού Σχεδιασμού του Υπουργείου Περιβάλλοντος και Ενέργειας, επιπροσθέτως των αναφερόμενων της παρ. 3, για τη χορήγηση προέγκρισης και έγκρισης Ε.Π.Σ., τα στοιχεία και τις μελέτες του άρθρου 22, σύμφωνα με τις ισχύουσες σχετικές προδιαγραφές και τεχνικές οδηγίες.</w:t>
      </w:r>
    </w:p>
    <w:p>
      <w:pPr>
        <w:numPr>
          <w:ilvl w:val="0"/>
          <w:numId w:val="49"/>
        </w:numPr>
      </w:pPr>
      <w:r>
        <w:rPr>
          <w:sz w:val="22"/>
          <w:szCs w:val="22"/>
        </w:rPr>
        <w:t xml:space="preserve">Για την έγκριση των Ε.Σ.ΠΕΡ.Α.Α. του παρόντος απαιτείται η προηγούμενη γνώμη του Κεντρικού Συμβουλίου Πολεοδομικών Θεμάτων και Αμφισβητήσεων. Οι διαδικασίες του δευτέρου εδαφίου της παρ. 2 δύνανται να ολοκληρώνονται:</w:t>
      </w:r>
    </w:p>
    <w:p>
      <w:pPr>
        <w:jc w:val="both"/>
      </w:pPr>
      <w:r>
        <w:rPr>
          <w:sz w:val="22"/>
          <w:szCs w:val="22"/>
        </w:rPr>
        <w:t xml:space="preserve">α) είτε σε δύο (2) διακριτές φάσεις, αφενός για την οριοθέτηση του συνεκτικού οικισμού, αφετέρου για την πολεοδόμηση και ανάπτυξη στις λειτουργικά όμορες εκτάσεις, είτε</w:t>
      </w:r>
    </w:p>
    <w:p>
      <w:pPr>
        <w:jc w:val="both"/>
      </w:pPr>
      <w:r>
        <w:rPr>
          <w:sz w:val="22"/>
          <w:szCs w:val="22"/>
        </w:rPr>
        <w:t xml:space="preserve">β) συνολικά, με την έκδοση ενιαίου προεδρικού διατάγματος Ε.Σ.ΠΕΡ.Α.Α..».</w:t>
      </w:r>
    </w:p>
    <w:p>
      <w:pPr>
        <w:jc w:val="both"/>
      </w:pPr>
      <w:r>
        <w:rPr>
          <w:sz w:val="22"/>
          <w:szCs w:val="22"/>
          <w:b w:val="1"/>
          <w:bCs w:val="1"/>
        </w:rPr>
        <w:t xml:space="preserve">Άρθρο 47</w:t>
      </w:r>
    </w:p>
    <w:p>
      <w:pPr>
        <w:jc w:val="both"/>
      </w:pPr>
      <w:r>
        <w:rPr>
          <w:sz w:val="22"/>
          <w:szCs w:val="22"/>
          <w:b w:val="1"/>
          <w:bCs w:val="1"/>
        </w:rPr>
        <w:t xml:space="preserve">Επιτρεπόμενες χρήσεις γης Ειδικών Σχεδίων Περιβαλλοντικής Αναβάθμισης και Ανάπτυξης – Αντικατάσταση άρθρου 105 Κώδικα Χωροταξίας – Πολεοδομίας</w:t>
      </w:r>
    </w:p>
    <w:p>
      <w:pPr>
        <w:jc w:val="both"/>
      </w:pPr>
      <w:r>
        <w:rPr>
          <w:sz w:val="22"/>
          <w:szCs w:val="22"/>
        </w:rPr>
        <w:t xml:space="preserve">Το άρθρο 105 του Κώδικα Χωροταξίας – Πολεοδομίας «Νικόλαος Ταγαράς» (ν. 5306/2026, Α΄ 88), περί επιτρεπόμενων χρήσεων γης και υποχρεώσεων κατά την έγκριση Ειδικών Σχεδίων Περιβαλλοντικής Αναβάθμισης και Ανάπτυξης, αντικαθίσταται ως εξής:</w:t>
      </w:r>
    </w:p>
    <w:p>
      <w:pPr>
        <w:jc w:val="both"/>
      </w:pPr>
      <w:r>
        <w:rPr>
          <w:sz w:val="22"/>
          <w:szCs w:val="22"/>
        </w:rPr>
        <w:t xml:space="preserve">«Άρθρο 105</w:t>
      </w:r>
    </w:p>
    <w:p>
      <w:pPr>
        <w:jc w:val="both"/>
      </w:pPr>
      <w:r>
        <w:rPr>
          <w:sz w:val="22"/>
          <w:szCs w:val="22"/>
        </w:rPr>
        <w:t xml:space="preserve">Επιτρεπόμενες χρήσεις γης – Υποχρεώσεις κατά την έγκριση Ειδικών Σχεδίων Περιβαλλοντικής Αναβάθμισης και Ανάπτυξης</w:t>
      </w:r>
    </w:p>
    <w:p>
      <w:pPr>
        <w:numPr>
          <w:ilvl w:val="0"/>
          <w:numId w:val="50"/>
        </w:numPr>
      </w:pPr>
      <w:r>
        <w:rPr>
          <w:sz w:val="22"/>
          <w:szCs w:val="22"/>
        </w:rPr>
        <w:t xml:space="preserve">Οι οικοδομικοί συνεταιρισμοί και οι φορείς ανάπτυξης Περιοχής Περιβαλλοντικής Αναβάθμισης και Ιδιωτικής Πολεοδόμησης (Π.Π.Α.Ι.Π.) ή Ειδικού Πολεοδομικού Σχεδίου, με την έγκριση της πολεοδομικής μελέτης ή του ρυμοτομικού σχεδίου εφαρμογής, παραχωρούν και υλοποιούν έργα με δικές τους δαπάνες, χωρίς αποζημίωση προς τον οικείο Οργανισμό Τοπικής Αυτοδιοίκησης, σε ποσοστό τουλάχιστον πενήντα τοις εκατό (50%) της πολεοδομούμενης έκτασης, ως εξής:</w:t>
      </w:r>
    </w:p>
    <w:p>
      <w:pPr>
        <w:jc w:val="both"/>
      </w:pPr>
      <w:r>
        <w:rPr>
          <w:sz w:val="22"/>
          <w:szCs w:val="22"/>
        </w:rPr>
        <w:t xml:space="preserve">α) Κοινόχρηστους και κοινωφελείς χώρους, εντός του υπό ίδρυση οικισμού που προβλέπονται από την πολεοδομική μελέτη και σε ελάχιστο ποσοστό είκοσι πέντε τοις εκατό (25%) της πολεοδομούμενης έκτασης. Το ποσοστό τους ανά χρήση καθορίζεται στο πλαίσιο των εκάστοτε ισχυουσών προδιαγραφών και της αντίστοιχης μελέτης πολεοδομικής τεκμηρίωσης για την ανάπτυξη Π.Π.Α.Ι.Π. ή Ειδικού Πολεοδομικού Σχεδίου.</w:t>
      </w:r>
    </w:p>
    <w:p>
      <w:pPr>
        <w:jc w:val="both"/>
      </w:pPr>
      <w:r>
        <w:rPr>
          <w:sz w:val="22"/>
          <w:szCs w:val="22"/>
        </w:rPr>
        <w:t xml:space="preserve">β) Στο υπόλοιπο είκοσι πέντε τοις εκατό (25%) της πολεοδομούμενης έκτασης, χωροθετούνται χρήσεις των άρθρων 289 και 290 ή άλλως τμήμα αυτού, μέχρι δέκα πέντε τοις εκατό (15%), μετατρέπεται σε ειδική χρηματική εισφορά για έργα αναβάθμισης υφιστάμενων κοινοχρήστων – κοινωφελών χρήσεων και χώρων, καθώς και για την κατασκευή νέων κτιρίων ειδικών χρήσεων του άρθρου 289, τα οποία καθορίζονται με την πολεοδομική μελέτη της Π.Π.Α.Ι.Π. ή το ρυμοτομικό σχέδιο εφαρμογής του Ε.Π.Σ..</w:t>
      </w:r>
    </w:p>
    <w:p>
      <w:pPr>
        <w:jc w:val="both"/>
      </w:pPr>
      <w:r>
        <w:rPr>
          <w:sz w:val="22"/>
          <w:szCs w:val="22"/>
        </w:rPr>
        <w:t xml:space="preserve">Η ειδική χρηματική εισφορά υπολογίζεται κατ’ ανάλογη εφαρμογή της παρ. 13 του άρθρου 144, κατατίθεται στον αρμόδιο δήμο, εγγράφεται σε ειδικό λογαριασμό αποκλειστικά για τα έργα της παρούσας παραγράφου, με την αναφορά του εγκαταλελειμμένου ή μικρού και φθίνοντα οικισμού. Ως έργο προτεραιότητας αναβάθμισης θεωρείται το έργο για τη σύνδεση με υφιστάμενη εγκατάσταση επεξεργασίας λυμάτων ή τη δημιουργία νέας, κατόπιν ειδικής μελέτης. Πέραν των παραπάνω έργων η ειδική χρηματική εισφορά των Ειδικών Σχεδίων Περιβαλλοντικής Αναβάθμισης και Ανάπτυξης (Ε.Σ.ΠΕΡ.Α.Α.) μπορεί, επίσης, να διατίθεται για την αποκατάσταση και ανάδειξη των δημοσίων κτιρίων, καθώς και για την εκπόνηση μελετών ανάδειξης και προστασίας της αρχιτεκτονικής κληρονομιάς και του φυσικού τοπίου, της περιοχής άμεσης επιρροής.</w:t>
      </w:r>
    </w:p>
    <w:p>
      <w:pPr>
        <w:numPr>
          <w:ilvl w:val="0"/>
          <w:numId w:val="51"/>
        </w:numPr>
      </w:pPr>
      <w:r>
        <w:rPr>
          <w:sz w:val="22"/>
          <w:szCs w:val="22"/>
        </w:rPr>
        <w:t xml:space="preserve">Με το προεδρικό διάταγμα της έγκρισης του Ε.Σ.ΠΕΡ.Α.Α. καθορίζονται τα όρια του οικισμού, οι γενικές και ειδικές χρήσεις γης σε αυτόν. Με το προεδρικό διάταγμα του πρώτου εδαφίου μπορεί να προτείνεται η πολεοδόμηση του οικισμού στο σύνολο της έκτασης ή σε τμήμα εντός των ορίων του.</w:t>
      </w:r>
    </w:p>
    <w:p>
      <w:pPr>
        <w:numPr>
          <w:ilvl w:val="0"/>
          <w:numId w:val="51"/>
        </w:numPr>
      </w:pPr>
      <w:r>
        <w:rPr>
          <w:sz w:val="22"/>
          <w:szCs w:val="22"/>
        </w:rPr>
        <w:t xml:space="preserve">Οι χρήσεις που προτείνονται στο πλαίσιο της πολεοδομικής μελέτης του Ε.Σ.ΠΕΡ.Α.Α. και χωροθετούνται στους μικρούς και φθίνοντες οικισμούς, εξυπηρετούν κατά κύριο λόγο τις ανάγκες αυτών, καθώς και τις ανάγκες των προς ανάπτυξη και πολεοδόμηση όμορων ή γειτονικών εκτάσεων. Σε κάθε περίπτωση εξασφαλίζεται η λειτουργική πολεοδομική σύνδεση της νέας περιοχής ανάπτυξης και πολεοδόμησης με τον εγκαταλελειμμένο ή τον μικρό και φθίνοντα οικισμό, καθώς και η ενιαία εξυπηρέτησή τους, από τα αναγκαία δίκτυα τεχνικών και κοινωνικών υποδομών και τεχνικού εξοπλισμού των κοινόχρηστων και κοινωφελών χώρων.</w:t>
      </w:r>
    </w:p>
    <w:p>
      <w:pPr>
        <w:numPr>
          <w:ilvl w:val="0"/>
          <w:numId w:val="51"/>
        </w:numPr>
      </w:pPr>
      <w:r>
        <w:rPr>
          <w:sz w:val="22"/>
          <w:szCs w:val="22"/>
        </w:rPr>
        <w:t xml:space="preserve">Ως προς τις επιτρεπόμενες γενικές κατηγορίες χρήσεων γης:</w:t>
      </w:r>
    </w:p>
    <w:p>
      <w:pPr>
        <w:jc w:val="both"/>
      </w:pPr>
      <w:r>
        <w:rPr>
          <w:sz w:val="22"/>
          <w:szCs w:val="22"/>
        </w:rPr>
        <w:t xml:space="preserve">α) Στους οικοδομήσιμους χώρους των, προς πολεοδόμηση, περιοχών με Π.Π.Α.Ι.Π. ή Ε.Π.Σ., καθορίζονται οι χρήσεις γης, σύμφωνα με τα άρθρα 285, 286, 287, 288, 289 και 295.</w:t>
      </w:r>
    </w:p>
    <w:p>
      <w:pPr>
        <w:jc w:val="both"/>
      </w:pPr>
      <w:r>
        <w:rPr>
          <w:sz w:val="22"/>
          <w:szCs w:val="22"/>
        </w:rPr>
        <w:t xml:space="preserve">β) Στις περιοχές εντός των ορίων οικισμών, εφόσον δεν πολεοδομούνται, καθορίζονται οι χρήσεις γης, σύμφωνα με το άρθρο 303.</w:t>
      </w:r>
    </w:p>
    <w:p>
      <w:pPr>
        <w:jc w:val="both"/>
      </w:pPr>
      <w:r>
        <w:rPr>
          <w:sz w:val="22"/>
          <w:szCs w:val="22"/>
        </w:rPr>
        <w:t xml:space="preserve">γ) Στις προς ανάπτυξη εκτάσεις που περιλαμβάνονται στην περιοχή επέμβασης με Ε.Π.Σ. καθορίζονται οι χρήσεις γης, σύμφωνα με τα άρθρα 290, 297 και 302.».</w:t>
      </w:r>
    </w:p>
    <w:p>
      <w:pPr>
        <w:jc w:val="both"/>
      </w:pPr>
      <w:r>
        <w:rPr>
          <w:sz w:val="22"/>
          <w:szCs w:val="22"/>
          <w:b w:val="1"/>
          <w:bCs w:val="1"/>
        </w:rPr>
        <w:t xml:space="preserve">Άρθρο 48</w:t>
      </w:r>
    </w:p>
    <w:p>
      <w:pPr>
        <w:jc w:val="both"/>
      </w:pPr>
      <w:r>
        <w:rPr>
          <w:sz w:val="22"/>
          <w:szCs w:val="22"/>
          <w:b w:val="1"/>
          <w:bCs w:val="1"/>
        </w:rPr>
        <w:t xml:space="preserve">Καθορισμός ειδικών μορφολογικών κανόνων – Τροποποίηση άρθρου 106 Κώδικα Χωροταξίας – Πολεοδομίας</w:t>
      </w:r>
    </w:p>
    <w:p>
      <w:pPr>
        <w:jc w:val="both"/>
      </w:pPr>
      <w:r>
        <w:rPr>
          <w:sz w:val="22"/>
          <w:szCs w:val="22"/>
        </w:rPr>
        <w:t xml:space="preserve">Στο άρθρο 106 του Κώδικα Χωροταξίας – Πολεοδομίας «Νικόλαος Ταγαράς» (ν. 5306/2026, Α΄ 88), περί πολεοδομικής μελέτης, όρων και περιορισμών δόμησης και μορφολογικών κανόνων, επέρχονται οι ακόλουθες τροποποιήσεις: α) ο τίτλος αντικαθίσταται, β) οι παρ. 1 και 3 αντικαθίστανται και το άρθρο 106 διαμορφώνεται ως εξής:</w:t>
      </w:r>
    </w:p>
    <w:p>
      <w:pPr>
        <w:jc w:val="both"/>
      </w:pPr>
      <w:r>
        <w:rPr>
          <w:sz w:val="22"/>
          <w:szCs w:val="22"/>
        </w:rPr>
        <w:t xml:space="preserve">«Άρθρο 106</w:t>
      </w:r>
    </w:p>
    <w:p>
      <w:pPr>
        <w:jc w:val="both"/>
      </w:pPr>
      <w:r>
        <w:rPr>
          <w:sz w:val="22"/>
          <w:szCs w:val="22"/>
        </w:rPr>
        <w:t xml:space="preserve">Ειδικοί μορφολογικοί κανόνες – Ανταλλαγές εκτάσεων και εφαρμογή σχεδίων</w:t>
      </w:r>
    </w:p>
    <w:p>
      <w:pPr>
        <w:numPr>
          <w:ilvl w:val="0"/>
          <w:numId w:val="52"/>
        </w:numPr>
      </w:pPr>
      <w:r>
        <w:rPr>
          <w:sz w:val="22"/>
          <w:szCs w:val="22"/>
        </w:rPr>
        <w:t xml:space="preserve">Κατά τη διαδικασία έγκρισης του προεδρικού διατάγματος των Ειδικών Σχεδίων Περιβαλλοντικής Αναβάθμισης και Ανάπτυξης (Ε.Σ.ΠΕΡ.Α.Α.) καθορίζονται ειδικοί μορφολογικοί κανόνες και κατευθύνσεις στους οικισμούς και τις εκτάσεις ανάπτυξης και πολεοδόμησης, εφόσον τούτο επιβάλλεται για την προστασία και ανάδειξη της αρχιτεκτονικής φυσιογνωμίας του υφιστάμενου οικισμού.</w:t>
      </w:r>
    </w:p>
    <w:p>
      <w:pPr>
        <w:numPr>
          <w:ilvl w:val="0"/>
          <w:numId w:val="52"/>
        </w:numPr>
      </w:pPr>
      <w:r>
        <w:rPr>
          <w:sz w:val="22"/>
          <w:szCs w:val="22"/>
        </w:rPr>
        <w:t xml:space="preserve">Για τις περιπτώσεις ανταλλαγής εκτάσεων και ζωνών συγκέντρωσης δόμησης – υποδοχής δεν απαιτείται προηγουμένως η χορήγηση βεβαίωσης καταλληλότητας της έκτασης από την αρμόδια υπηρεσία του Υπουργείου Περιβάλλοντος και Ενέργειας, εφόσον αυτή έχει κριθεί στο στάδιο χορήγησης του τίτλου ανταλλαγής και της έγκρισης του Ε.Σ.ΠΕΡ.Α.Α. κατά το παρόν Κεφάλαιο.</w:t>
      </w:r>
    </w:p>
    <w:p>
      <w:pPr>
        <w:numPr>
          <w:ilvl w:val="0"/>
          <w:numId w:val="52"/>
        </w:numPr>
      </w:pPr>
      <w:r>
        <w:rPr>
          <w:sz w:val="22"/>
          <w:szCs w:val="22"/>
        </w:rPr>
        <w:t xml:space="preserve">Αμέσως μετά την έγκριση της πολεοδομικής μελέτης για τις Περιοχές Περιβαλλοντικής Αναβάθμισης και Ιδιωτικής Πολεοδόμησης (Π.Π.Α.Ι.Π.) ή του ρυμοτομικού σχεδίου εφαρμογής για τα Ειδικά Πολεοδομικά Σχέδια, ο φορέας ανάπτυξης και πολεοδόμησης της έκτασης προβαίνει στην εφαρμογή του σχεδίου και στην εκτέλεση των έργων διαμόρφωσης των κοινόχρηστων και κοινωφελών χώρων, καθώς και στην εκτέλεση των έργων υποδομών, όπως αυτά προβλέπονται από την πολεοδομική μελέτη ή το ρυμοτομικό σχέδιο εφαρμογής. Κατά τα λοιπά εφαρμόζεται το παρόν Κεφάλαιο, καθώς και το Κεφάλαιο Α΄ του Τμήματος III του παρόντος Μέρους.».</w:t>
      </w:r>
    </w:p>
    <w:p>
      <w:pPr>
        <w:jc w:val="both"/>
      </w:pPr>
      <w:r>
        <w:rPr>
          <w:sz w:val="22"/>
          <w:szCs w:val="22"/>
          <w:b w:val="1"/>
          <w:bCs w:val="1"/>
        </w:rPr>
        <w:t xml:space="preserve">Άρθρο 49</w:t>
      </w:r>
    </w:p>
    <w:p>
      <w:pPr>
        <w:jc w:val="both"/>
      </w:pPr>
      <w:r>
        <w:rPr>
          <w:sz w:val="22"/>
          <w:szCs w:val="22"/>
          <w:b w:val="1"/>
          <w:bCs w:val="1"/>
        </w:rPr>
        <w:t xml:space="preserve">Μεταβατική ρύθμιση για τις Περιοχές Ειδικά Ρυθμιζόμενης Πολεοδόμησης – Προσθήκη παρ. 9 στο άρθρο 109 του Κώδικα Χωροταξίας – Πολεοδομίας</w:t>
      </w:r>
    </w:p>
    <w:p>
      <w:pPr>
        <w:jc w:val="both"/>
      </w:pPr>
      <w:r>
        <w:rPr>
          <w:sz w:val="22"/>
          <w:szCs w:val="22"/>
        </w:rPr>
        <w:t xml:space="preserve">Στο άρθρο 109 του Κώδικα Χωροταξίας – Πολεοδομίας «Νικόλαος Ταγαράς» (ν. 5306/2026, A΄ 88), περί μεταβατικών διατάξεων, προστίθεται παρ. 9 ως εξής:</w:t>
      </w:r>
    </w:p>
    <w:p>
      <w:pPr>
        <w:jc w:val="both"/>
      </w:pPr>
      <w:r>
        <w:rPr>
          <w:sz w:val="22"/>
          <w:szCs w:val="22"/>
        </w:rPr>
        <w:t xml:space="preserve">«9. Για τις περιπτώσεις οικοδομικών συνεταιρισμών που είχαν υποβάλει αίτηση σκοπιμότητας, σύμφωνα με το άρθρο 4 του π.δ. 93/87 (A΄ 52), πριν από την έναρξη ισχύος του ν. 2508/1997 (A΄ 124), αλλά δεν έχει ολοκληρωθεί η διαδικασία έγκρισης σκοπιμότητας και χωροθέτησής τους, δεν απαιτείται η τήρηση της προϋπόθεσης της περ. γ) της παρ. 1 του άρθρου 83 του παρόντος, περί εκτάσεων περιβαλλοντικής αναβάθμισης και ιδιωτικής πολεοδόμησης, εφόσον η απαιτούμενη έκταση:</w:t>
      </w:r>
    </w:p>
    <w:p>
      <w:pPr>
        <w:jc w:val="both"/>
      </w:pPr>
      <w:r>
        <w:rPr>
          <w:sz w:val="22"/>
          <w:szCs w:val="22"/>
        </w:rPr>
        <w:t xml:space="preserve">α) είναι τουλάχιστον σαράντα (40) στρέμματα,</w:t>
      </w:r>
    </w:p>
    <w:p>
      <w:pPr>
        <w:jc w:val="both"/>
      </w:pPr>
      <w:r>
        <w:rPr>
          <w:sz w:val="22"/>
          <w:szCs w:val="22"/>
        </w:rPr>
        <w:t xml:space="preserve">β) έχει ενταχθεί σε Περιοχή Ειδικά Ρυθμιζόμενης Πολεοδόμησης και</w:t>
      </w:r>
    </w:p>
    <w:p>
      <w:pPr>
        <w:jc w:val="both"/>
      </w:pPr>
      <w:r>
        <w:rPr>
          <w:sz w:val="22"/>
          <w:szCs w:val="22"/>
        </w:rPr>
        <w:t xml:space="preserve">γ) περιλαμβάνεται στα όρια του εγκεκριμένου Γενικού Πολεοδομικού Σχεδίου ή Σχεδίου Χωρικής και Οικιστικής Οργάνωσης Ανοικτής Πόλης.».</w:t>
      </w:r>
    </w:p>
    <w:p>
      <w:pPr>
        <w:jc w:val="both"/>
      </w:pPr>
      <w:r>
        <w:rPr>
          <w:sz w:val="22"/>
          <w:szCs w:val="22"/>
          <w:b w:val="1"/>
          <w:bCs w:val="1"/>
        </w:rPr>
        <w:t xml:space="preserve">Άρθρο 50</w:t>
      </w:r>
    </w:p>
    <w:p>
      <w:pPr>
        <w:jc w:val="both"/>
      </w:pPr>
      <w:r>
        <w:rPr>
          <w:sz w:val="22"/>
          <w:szCs w:val="22"/>
          <w:b w:val="1"/>
          <w:bCs w:val="1"/>
        </w:rPr>
        <w:t xml:space="preserve">Εξουσιοδοτικές διατάξεις – Τροποποίηση άρθρου 110 Κώδικα Χωροταξίας – Πολεοδομίας</w:t>
      </w:r>
    </w:p>
    <w:p>
      <w:pPr>
        <w:jc w:val="both"/>
      </w:pPr>
      <w:r>
        <w:rPr>
          <w:sz w:val="22"/>
          <w:szCs w:val="22"/>
        </w:rPr>
        <w:t xml:space="preserve">Στο άρθρο 110 του Κώδικα Χωροταξίας – Πολεοδομίας «Νικόλαος Ταγαράς» (ν. 5306/2026, Α΄ 88), περί εξουσιοδοτικών διατάξεων, επέρχονται οι ακόλουθες τροποποιήσεις: α) στην παρ. 1, αα) η περ. α) αντικαθίσταται, αβ) στην περ. β), πριν από τη λέξη «εξειδίκευση» προστίθενται οι λέξεις «τυχόν περαιτέρω», αγ) η περ. θ) καταργείται, αδ) στην περ. ι), οι λέξεις «το άρθρο 106» αντικαθίστανται από τις λέξεις «το άρθρο 103», αε) προστίθενται περ. ιβ) και ιγ), β) στην παρ. 2, η περ. γ) καταργείται, γ) στην παρ. 4, γα) μετά τις λέξεις «απόφαση του» προστίθεται η λέξη «αρμόδιου», γβ) μετά τις λέξεις «Ενέργειας και των» προστίθενται οι λέξεις «κατά περίπτωση» και, μετά από νομοτεχνικές βελτιώσεις, το άρθρο 110 διαμορφώνεται ως εξής:</w:t>
      </w:r>
    </w:p>
    <w:p>
      <w:pPr>
        <w:jc w:val="both"/>
      </w:pPr>
      <w:r>
        <w:rPr>
          <w:sz w:val="22"/>
          <w:szCs w:val="22"/>
        </w:rPr>
        <w:t xml:space="preserve">«Άρθρο 110</w:t>
      </w:r>
    </w:p>
    <w:p>
      <w:pPr>
        <w:jc w:val="both"/>
      </w:pPr>
      <w:r>
        <w:rPr>
          <w:sz w:val="22"/>
          <w:szCs w:val="22"/>
        </w:rPr>
        <w:t xml:space="preserve">Εξουσιοδοτικές διατάξεις</w:t>
      </w:r>
    </w:p>
    <w:p>
      <w:pPr>
        <w:numPr>
          <w:ilvl w:val="0"/>
          <w:numId w:val="53"/>
        </w:numPr>
      </w:pPr>
      <w:r>
        <w:rPr>
          <w:sz w:val="22"/>
          <w:szCs w:val="22"/>
        </w:rPr>
        <w:t xml:space="preserve">Με απόφαση του Υπουργού Περιβάλλοντος και Ενέργειας καθορίζονται:</w:t>
      </w:r>
    </w:p>
    <w:p>
      <w:pPr>
        <w:jc w:val="both"/>
      </w:pPr>
      <w:r>
        <w:rPr>
          <w:sz w:val="22"/>
          <w:szCs w:val="22"/>
        </w:rPr>
        <w:t xml:space="preserve">α) Οι ειδικότερες προδιαγραφές της πολεοδομικής μελέτης κατά το άρθρο 85 για τις Περιοχές Περιβαλλοντικές Αναβάθμισης και Ιδιωτικής Πολεοδόμησης. Για τις περιοχές ανάπτυξης και πολεοδόμησης με Ειδικά Πολεοδομικά Σχέδια εφαρμόζονται οι προδιαγραφές της υπό στοιχεία ΥΠΕΝ/ΔΠΟΛΣ/6015/136/20.1.2022 απόφασης του Υφυπουργού Περιβάλλοντος και Ενέργειας «Τεχνικές προδιαγραφές μελετών Ειδικών Πολεοδομικών Σχεδίων (ΕΠΣ)» (Β΄ 510).</w:t>
      </w:r>
    </w:p>
    <w:p>
      <w:pPr>
        <w:jc w:val="both"/>
      </w:pPr>
      <w:r>
        <w:rPr>
          <w:sz w:val="22"/>
          <w:szCs w:val="22"/>
        </w:rPr>
        <w:t xml:space="preserve">β) Η τυχόν περαιτέρω εξειδίκευση των στοιχείων σχετικά με τα δικαιολογητικά που προσκομίζονται για την έκδοση βεβαίωσης καταλληλότητας του άρθρου 86.</w:t>
      </w:r>
    </w:p>
    <w:p>
      <w:pPr>
        <w:jc w:val="both"/>
      </w:pPr>
      <w:r>
        <w:rPr>
          <w:sz w:val="22"/>
          <w:szCs w:val="22"/>
        </w:rPr>
        <w:t xml:space="preserve">γ) Κάθε αναγκαία λεπτομέρεια για την εφαρμογή της παρ. 1 του άρθρου 86 και της παρ. 4 του άρθρου 102, σχετικά με τη διαδικασία ελέγχου των γεωλογικών – γεωτεχνικών μελετών από ειδικούς ελεγκτές γεωλόγους και τη σύσταση σχετικού μητρώου, στο οποίο δύναται να μετέχουν και υπάλληλοι άλλων υπηρεσιών υπαγόμενων στο Υπουργείο Περιβάλλοντος και Ενέργειας.</w:t>
      </w:r>
    </w:p>
    <w:p>
      <w:pPr>
        <w:jc w:val="both"/>
      </w:pPr>
      <w:r>
        <w:rPr>
          <w:sz w:val="22"/>
          <w:szCs w:val="22"/>
        </w:rPr>
        <w:t xml:space="preserve">δ) Κάθε αναγκαία λεπτομέρεια σχετικά με τον έλεγχο ολοκλήρωσης των έργων υποδομής κατά το άρθρο 87.</w:t>
      </w:r>
    </w:p>
    <w:p>
      <w:pPr>
        <w:jc w:val="both"/>
      </w:pPr>
      <w:r>
        <w:rPr>
          <w:sz w:val="22"/>
          <w:szCs w:val="22"/>
        </w:rPr>
        <w:t xml:space="preserve">ε) Κάθε αναγκαία λεπτομέρεια για τη σύσταση και λειτουργία της τριμελούς επιτροπής που προβλέπεται στην περ. β) της παρ. 2 του άρθρου 89.</w:t>
      </w:r>
    </w:p>
    <w:p>
      <w:pPr>
        <w:jc w:val="both"/>
      </w:pPr>
      <w:r>
        <w:rPr>
          <w:sz w:val="22"/>
          <w:szCs w:val="22"/>
        </w:rPr>
        <w:t xml:space="preserve">στ) Η διαδικασία κατάρτισης και έγκρισης της πολεοδομικής μελέτης, τα όργανα που γνωμοδοτούν σχετικά με αυτήν, Οργανισμών Τοπικής Αυτοδιοίκησης ή άλλοι ενδιαφερόμενοι οργανισμοί ή σύλλογοι, τα σχετικά με την ενημέρωση του κοινού, καθώς και κάθε άλλη αναγκαία λεπτομέρεια για την εφαρμογή του άρθρου 90.</w:t>
      </w:r>
    </w:p>
    <w:p>
      <w:pPr>
        <w:jc w:val="both"/>
      </w:pPr>
      <w:r>
        <w:rPr>
          <w:sz w:val="22"/>
          <w:szCs w:val="22"/>
        </w:rPr>
        <w:t xml:space="preserve">ζ) Κάθε αναγκαία λεπτομέρεια και σχετικό θέμα για την εφαρμογή της καταγραφής των ζωνών – υποδοχέων του άρθρου 96.</w:t>
      </w:r>
    </w:p>
    <w:p>
      <w:pPr>
        <w:jc w:val="both"/>
      </w:pPr>
      <w:r>
        <w:rPr>
          <w:sz w:val="22"/>
          <w:szCs w:val="22"/>
        </w:rPr>
        <w:t xml:space="preserve">η) Κάθε αναγκαία λεπτομέρεια σχετικά με τα δικαιολογητικά που προβλέπονται στην παρ. 3 του άρθρου 102.</w:t>
      </w:r>
    </w:p>
    <w:p>
      <w:pPr>
        <w:jc w:val="both"/>
      </w:pPr>
      <w:r>
        <w:rPr>
          <w:sz w:val="22"/>
          <w:szCs w:val="22"/>
        </w:rPr>
        <w:t xml:space="preserve">θ) [Καταργείται].</w:t>
      </w:r>
    </w:p>
    <w:p>
      <w:pPr>
        <w:jc w:val="both"/>
      </w:pPr>
      <w:r>
        <w:rPr>
          <w:sz w:val="22"/>
          <w:szCs w:val="22"/>
        </w:rPr>
        <w:t xml:space="preserve">ι) Το είδος των απαιτούμενων γενικών ή ειδικών μελετών, ιδίως γεωλογικών ή υδραυλικών μελετών που θα κριθεί ότι απαιτούνται για την προστασία των οικισμών και της ευρύτερης περιοχής τους από φυσικούς και ανθρωπογενείς κινδύνους και γενικά ό,τι αφορά την εκπόνηση, τον έλεγχο και εφαρμογή αυτών κατά το άρθρο 103.</w:t>
      </w:r>
    </w:p>
    <w:p>
      <w:pPr>
        <w:jc w:val="both"/>
      </w:pPr>
      <w:r>
        <w:rPr>
          <w:sz w:val="22"/>
          <w:szCs w:val="22"/>
        </w:rPr>
        <w:t xml:space="preserve">ια) Κάθε αναγκαία λεπτομέρεια σχετικά με την ανάπτυξη και λειτουργία των πληροφοριακών συστημάτων που προβλέπονται στο άρθρο 93.</w:t>
      </w:r>
    </w:p>
    <w:p>
      <w:pPr>
        <w:jc w:val="both"/>
      </w:pPr>
      <w:r>
        <w:rPr>
          <w:sz w:val="22"/>
          <w:szCs w:val="22"/>
        </w:rPr>
        <w:t xml:space="preserve">ιβ) Οι αναγκαίες προδιαγραφές της ειδικής πολεοδομικής μελέτης των Ειδικών Σχεδίων Περιβαλλοντικής Αναβάθμισης και Ανάπτυξης (Ε.Σ.ΠΕΡ.Α.Α.), κατά το άρθρο 104.</w:t>
      </w:r>
    </w:p>
    <w:p>
      <w:pPr>
        <w:jc w:val="both"/>
      </w:pPr>
      <w:r>
        <w:rPr>
          <w:sz w:val="22"/>
          <w:szCs w:val="22"/>
        </w:rPr>
        <w:t xml:space="preserve">ιγ) Κάθε πρόσθετη αναγκαία λεπτομέρεια σχετικά με την εφαρμογή της ειδικής χρηματικής εισφοράς εντός Ε.Σ.ΠΕΡ.Α.Α., της παρ. 1 του άρθρου 105.</w:t>
      </w:r>
    </w:p>
    <w:p>
      <w:pPr>
        <w:numPr>
          <w:ilvl w:val="0"/>
          <w:numId w:val="54"/>
        </w:numPr>
      </w:pPr>
      <w:r>
        <w:rPr>
          <w:sz w:val="22"/>
          <w:szCs w:val="22"/>
        </w:rPr>
        <w:t xml:space="preserve">Με κοινή απόφαση των Υπουργών Περιβάλλοντος και Ενέργειας και Εθνικής Οικονομίας και Οικονομικών καθορίζονται:</w:t>
      </w:r>
    </w:p>
    <w:p>
      <w:pPr>
        <w:jc w:val="both"/>
      </w:pPr>
      <w:r>
        <w:rPr>
          <w:sz w:val="22"/>
          <w:szCs w:val="22"/>
        </w:rPr>
        <w:t xml:space="preserve">α) κάθε αναγκαία λεπτομέρεια για τη διαδικασία και τον τρόπο υπολογισμού, επιβολής, είσπραξης και απόδοσης του προστίμου, που προβλέπεται στην παρ. 11 του άρθρου 87,</w:t>
      </w:r>
    </w:p>
    <w:p>
      <w:pPr>
        <w:jc w:val="both"/>
      </w:pPr>
      <w:r>
        <w:rPr>
          <w:sz w:val="22"/>
          <w:szCs w:val="22"/>
        </w:rPr>
        <w:t xml:space="preserve">β) κάθε αναγκαία λεπτομέρεια σχετικά με τη διαδικασία και τον τρόπο εκτίμησης της αξίας της έκτασης και τον υπολογισμό του ειδικού ανταλλάγματος, όπως προβλέπεται στην παρ. 7 του άρθρου 97,</w:t>
      </w:r>
    </w:p>
    <w:p>
      <w:pPr>
        <w:jc w:val="both"/>
      </w:pPr>
      <w:r>
        <w:rPr>
          <w:sz w:val="22"/>
          <w:szCs w:val="22"/>
        </w:rPr>
        <w:t xml:space="preserve">γ) [Καταργείται].</w:t>
      </w:r>
    </w:p>
    <w:p>
      <w:pPr>
        <w:numPr>
          <w:ilvl w:val="0"/>
          <w:numId w:val="55"/>
        </w:numPr>
      </w:pPr>
      <w:r>
        <w:rPr>
          <w:sz w:val="22"/>
          <w:szCs w:val="22"/>
        </w:rPr>
        <w:t xml:space="preserve">Με κοινή απόφαση των Υπουργών Περιβάλλοντος και Ενέργειας και Πολιτισμού ή και άλλου συναρμόδιου Υπουργού καθορίζεται κάθε αναγκαία λεπτομέρεια για την εφαρμογή της διαδικασίας του άρθρου 93, τα απαιτούμενα δικαιολογητικά στοιχεία, καθώς και η διαδικασία έγκρισης και έκδοσης γνωμοδοτήσεων ηλεκτρονικά.</w:t>
      </w:r>
    </w:p>
    <w:p>
      <w:pPr>
        <w:numPr>
          <w:ilvl w:val="0"/>
          <w:numId w:val="55"/>
        </w:numPr>
      </w:pPr>
      <w:r>
        <w:rPr>
          <w:sz w:val="22"/>
          <w:szCs w:val="22"/>
        </w:rPr>
        <w:t xml:space="preserve">Με κοινή απόφαση του αρμόδιου Υπουργού Περιβάλλοντος και Ενέργειας και των κατά περίπτωση συναρμόδιων Υπουργών καθορίζεται κάθε αναγκαία λεπτομέρεια για τις υπηρεσίες και τους φορείς διαχείρισης των εκτάσεων που χαρακτηρίζονται ως προστατευόμενες περιοχές και προβλέπονται στο άρθρο 89.».</w:t>
      </w:r>
    </w:p>
    <w:p>
      <w:pPr>
        <w:jc w:val="both"/>
      </w:pPr>
      <w:r>
        <w:rPr>
          <w:sz w:val="22"/>
          <w:szCs w:val="22"/>
          <w:b w:val="1"/>
          <w:bCs w:val="1"/>
        </w:rPr>
        <w:t xml:space="preserve">ΚΕΦΑΛΑΙΟ Γ΄</w:t>
      </w:r>
    </w:p>
    <w:p>
      <w:pPr>
        <w:jc w:val="both"/>
      </w:pPr>
      <w:r>
        <w:rPr>
          <w:sz w:val="22"/>
          <w:szCs w:val="22"/>
          <w:b w:val="1"/>
          <w:bCs w:val="1"/>
        </w:rPr>
        <w:t xml:space="preserve">ΡΥΘΜΙΣΕΙΣ ΑΡΜΟΔΙΟΤΗΤΑΣ ΓΕΝΙΚΗΣ ΓΡΑΜΜΑΤΕΙΑΣ ΦΥΣΙΚΟΥ ΠΕΡΙΒΑΛΛΟΝΤΟΣ ΚΑΙ ΥΔΑΤΩΝ</w:t>
      </w:r>
    </w:p>
    <w:p>
      <w:pPr>
        <w:jc w:val="both"/>
      </w:pPr>
      <w:r>
        <w:rPr>
          <w:sz w:val="22"/>
          <w:szCs w:val="22"/>
          <w:b w:val="1"/>
          <w:bCs w:val="1"/>
        </w:rPr>
        <w:t xml:space="preserve"> </w:t>
      </w:r>
    </w:p>
    <w:p>
      <w:pPr>
        <w:jc w:val="both"/>
      </w:pPr>
      <w:r>
        <w:rPr>
          <w:sz w:val="22"/>
          <w:szCs w:val="22"/>
          <w:b w:val="1"/>
          <w:bCs w:val="1"/>
        </w:rPr>
        <w:t xml:space="preserve">Άρθρο 51</w:t>
      </w:r>
    </w:p>
    <w:p>
      <w:pPr>
        <w:jc w:val="both"/>
      </w:pPr>
      <w:r>
        <w:rPr>
          <w:sz w:val="22"/>
          <w:szCs w:val="22"/>
          <w:b w:val="1"/>
          <w:bCs w:val="1"/>
        </w:rPr>
        <w:t xml:space="preserve">Προστασία περιοχής Natura στο όρος Άθως – Αντικατάσταση παρ. 8 άρθρου 27 ν. 4685/2020</w:t>
      </w:r>
    </w:p>
    <w:p>
      <w:pPr>
        <w:jc w:val="both"/>
      </w:pPr>
      <w:r>
        <w:rPr>
          <w:sz w:val="22"/>
          <w:szCs w:val="22"/>
        </w:rPr>
        <w:t xml:space="preserve">Η παρ. 8 του άρθρου 27 του ν. 4685/2020 (Α΄ 92), περί ίδρυσης, σκοπού και εποπτείας του Οργανισμού Φυσικού Περιβάλλοντος και Κλιματικής Αλλαγής, αντικαθίσταται ως εξής:</w:t>
      </w:r>
    </w:p>
    <w:p>
      <w:pPr>
        <w:jc w:val="both"/>
      </w:pPr>
      <w:r>
        <w:rPr>
          <w:sz w:val="22"/>
          <w:szCs w:val="22"/>
        </w:rPr>
        <w:t xml:space="preserve">«8. Κάθε σχετικό θέμα με την προστασία, διαχείριση και παρακολούθηση τις προστατευόμενης περιοχής του δικτύου Natura 2000 με κωδικό GR1270003 (Χερσόνησος Άθω) ρυθμίζεται από το άρθρο 105 του Συντάγματος και τον Καταστατικό Χάρτη του Αγίου Όρους.».</w:t>
      </w:r>
    </w:p>
    <w:p>
      <w:pPr>
        <w:jc w:val="both"/>
      </w:pPr>
      <w:r>
        <w:rPr>
          <w:sz w:val="22"/>
          <w:szCs w:val="22"/>
          <w:b w:val="1"/>
          <w:bCs w:val="1"/>
        </w:rPr>
        <w:t xml:space="preserve"> </w:t>
      </w:r>
    </w:p>
    <w:p>
      <w:pPr>
        <w:jc w:val="both"/>
      </w:pPr>
      <w:r>
        <w:rPr>
          <w:sz w:val="22"/>
          <w:szCs w:val="22"/>
          <w:b w:val="1"/>
          <w:bCs w:val="1"/>
        </w:rPr>
        <w:t xml:space="preserve">Άρθρο 52</w:t>
      </w:r>
    </w:p>
    <w:p>
      <w:pPr>
        <w:jc w:val="both"/>
      </w:pPr>
      <w:r>
        <w:rPr>
          <w:sz w:val="22"/>
          <w:szCs w:val="22"/>
          <w:b w:val="1"/>
          <w:bCs w:val="1"/>
        </w:rPr>
        <w:t xml:space="preserve">Αναδιάρθρωση του Οργανισμού Φυσικού Περιβάλλοντος και Κλιματικής Αλλαγής – Τροποποίηση άρθρου 29 ν. 4685/2020</w:t>
      </w:r>
    </w:p>
    <w:p>
      <w:pPr>
        <w:jc w:val="both"/>
      </w:pPr>
      <w:r>
        <w:rPr>
          <w:sz w:val="22"/>
          <w:szCs w:val="22"/>
        </w:rPr>
        <w:t xml:space="preserve">Στο άρθρο 29 του ν. 4685/2020 (Α΄ 92), περί οργανωτικής διάρθρωσης του Οργανισμού Φυσικού Περιβάλλοντος και Κλιματικής Αλλαγής, επέρχονται οι ακόλουθες τροποποιήσεις: α) στην περ. β) της παρ. 1, οι λέξεις «δύο (2)» αντικαθίστανται από τις λέξεις «τρεις (3)», β) στην παρ. 2, προστίθεται περ. δ) και, μετά από νομοτεχνικές βελτιώσεις, το άρθρο 29 διαμορφώνεται ως εξής:</w:t>
      </w:r>
    </w:p>
    <w:p>
      <w:pPr>
        <w:jc w:val="both"/>
      </w:pPr>
      <w:r>
        <w:rPr>
          <w:sz w:val="22"/>
          <w:szCs w:val="22"/>
        </w:rPr>
        <w:t xml:space="preserve">«Άρθρο 29</w:t>
      </w:r>
    </w:p>
    <w:p>
      <w:pPr>
        <w:jc w:val="both"/>
      </w:pPr>
      <w:r>
        <w:rPr>
          <w:sz w:val="22"/>
          <w:szCs w:val="22"/>
        </w:rPr>
        <w:t xml:space="preserve">Οργανωτική διάρθρωση ΟΦΥΠΕΚΑ</w:t>
      </w:r>
    </w:p>
    <w:p>
      <w:pPr>
        <w:numPr>
          <w:ilvl w:val="0"/>
          <w:numId w:val="56"/>
        </w:numPr>
      </w:pPr>
      <w:r>
        <w:rPr>
          <w:sz w:val="22"/>
          <w:szCs w:val="22"/>
        </w:rPr>
        <w:t xml:space="preserve">Ο ΟΦΥΠΕΚΑ διαρθρώνεται σε μία Γενική Διεύθυνση, η οποία αποτελείται από τις κάτωθι Διευθύνσεις:</w:t>
      </w:r>
    </w:p>
    <w:p>
      <w:pPr>
        <w:jc w:val="both"/>
      </w:pPr>
      <w:r>
        <w:rPr>
          <w:sz w:val="22"/>
          <w:szCs w:val="22"/>
        </w:rPr>
        <w:t xml:space="preserve">α) Διεύθυνση Αειφόρου Ανάπτυξης και Κλιματικής Αλλαγής, η οποία αποτελείται από το Τμήμα Αειφόρου Ανάπτυξης και το Τμήμα Κλιματικής Αλλαγής,</w:t>
      </w:r>
    </w:p>
    <w:p>
      <w:pPr>
        <w:jc w:val="both"/>
      </w:pPr>
      <w:r>
        <w:rPr>
          <w:sz w:val="22"/>
          <w:szCs w:val="22"/>
        </w:rPr>
        <w:t xml:space="preserve">β) τρεις (3) Διευθύνσεις Διαχείρισης Προστατευόμενων Περιοχών, οι οποίες αποτελούνται από τις Μονάδες Διαχείρισης Προστατευόμενων Περιοχών σε επίπεδο Τμήματος που ορίζονται με απόφαση του Διοικητικού Συμβουλίου του ΟΦΥΠΕΚΑ,</w:t>
      </w:r>
    </w:p>
    <w:p>
      <w:pPr>
        <w:jc w:val="both"/>
      </w:pPr>
      <w:r>
        <w:rPr>
          <w:sz w:val="22"/>
          <w:szCs w:val="22"/>
        </w:rPr>
        <w:t xml:space="preserve">γ) Διεύθυνση Διοικητικού-Οικονομικού, η οποία αποτελείται από το Τμήμα Διοικητικού, το Τμήμα Προμηθειών και το Τμήμα Οικονομικού.</w:t>
      </w:r>
    </w:p>
    <w:p>
      <w:pPr>
        <w:numPr>
          <w:ilvl w:val="0"/>
          <w:numId w:val="57"/>
        </w:numPr>
      </w:pPr>
      <w:r>
        <w:rPr>
          <w:sz w:val="22"/>
          <w:szCs w:val="22"/>
        </w:rPr>
        <w:t xml:space="preserve">Στη Γενική Διεύθυνση του ΟΦΥΠΕΚΑ λειτουργούν επίσης τα κάτωθι Αυτοτελή Τμήματα:</w:t>
      </w:r>
    </w:p>
    <w:p>
      <w:pPr>
        <w:jc w:val="both"/>
      </w:pPr>
      <w:r>
        <w:rPr>
          <w:sz w:val="22"/>
          <w:szCs w:val="22"/>
        </w:rPr>
        <w:t xml:space="preserve">α) Τμήμα Διαχείρισης Γεωχωρικών Δεδομένων και Τεχνολογιών Πληροφορικής,</w:t>
      </w:r>
    </w:p>
    <w:p>
      <w:pPr>
        <w:jc w:val="both"/>
      </w:pPr>
      <w:r>
        <w:rPr>
          <w:sz w:val="22"/>
          <w:szCs w:val="22"/>
        </w:rPr>
        <w:t xml:space="preserve">β) Τμήμα Διαχείρισης Ερευνητικών Έργων και Αναπτυξιακών Προγραμμάτων,</w:t>
      </w:r>
    </w:p>
    <w:p>
      <w:pPr>
        <w:jc w:val="both"/>
      </w:pPr>
      <w:r>
        <w:rPr>
          <w:sz w:val="22"/>
          <w:szCs w:val="22"/>
        </w:rPr>
        <w:t xml:space="preserve">γ) Τμήμα Εκτέλεσης Τεχνικών Έργων Προστασίας Φυσικού Περιβάλλοντος (Τεχνική Υπηρεσία),</w:t>
      </w:r>
    </w:p>
    <w:p>
      <w:pPr>
        <w:jc w:val="both"/>
      </w:pPr>
      <w:r>
        <w:rPr>
          <w:sz w:val="22"/>
          <w:szCs w:val="22"/>
        </w:rPr>
        <w:t xml:space="preserve">δ) Τμήμα Συντονισμού Φύλαξης Φύσης.».</w:t>
      </w:r>
    </w:p>
    <w:p>
      <w:pPr>
        <w:jc w:val="both"/>
      </w:pPr>
      <w:r>
        <w:rPr>
          <w:sz w:val="22"/>
          <w:szCs w:val="22"/>
          <w:b w:val="1"/>
          <w:bCs w:val="1"/>
        </w:rPr>
        <w:t xml:space="preserve">Άρθρο 53</w:t>
      </w:r>
    </w:p>
    <w:p>
      <w:pPr>
        <w:jc w:val="both"/>
      </w:pPr>
      <w:r>
        <w:rPr>
          <w:sz w:val="22"/>
          <w:szCs w:val="22"/>
          <w:b w:val="1"/>
          <w:bCs w:val="1"/>
        </w:rPr>
        <w:t xml:space="preserve">Αρμοδιότητες των Μονάδων Διαχείρισης Προστατευόμενων Περιοχών του Οργανισμού Φυσικού Περιβάλλοντος και Κλιματικής Αλλαγής – Προσθήκη περ. ιζ) και ιη) στην παρ. 2 του άρθρου 34 του ν. 4685/2020</w:t>
      </w:r>
    </w:p>
    <w:p>
      <w:pPr>
        <w:jc w:val="both"/>
      </w:pPr>
      <w:r>
        <w:rPr>
          <w:sz w:val="22"/>
          <w:szCs w:val="22"/>
        </w:rPr>
        <w:t xml:space="preserve">Στην παρ. 2 του άρθρου 34 του ν. 4685/2020 (Α΄ 92), περί σύστασης και αρμοδιοτήτων των Μονάδων Διαχείρισης Προστατευόμενων Περιοχών, προστίθενται περ. ιζ) και ιη) ως εξής:</w:t>
      </w:r>
    </w:p>
    <w:p>
      <w:pPr>
        <w:jc w:val="both"/>
      </w:pPr>
      <w:r>
        <w:rPr>
          <w:sz w:val="22"/>
          <w:szCs w:val="22"/>
        </w:rPr>
        <w:t xml:space="preserve">«ιζ) Διάθεση στοιχείων και δεδομένων των προστατευμένων περιοχών σε αρμόδια όργανα, στο πλαίσιο των αρμοδιοτήτων τους, προς διευκόλυνση του έργου τους, κατόπιν σχετικού αιτήματος.</w:t>
      </w:r>
    </w:p>
    <w:p>
      <w:pPr>
        <w:jc w:val="both"/>
      </w:pPr>
      <w:r>
        <w:rPr>
          <w:sz w:val="22"/>
          <w:szCs w:val="22"/>
        </w:rPr>
        <w:t xml:space="preserve">ιη) Συνδρομή κατά την αντιμετώπιση φυσικών καταστροφών στις καθ’ ύλην και κατά τόπο αρμόδιες υπηρεσίες με διαθέσιμα μέσα και προσωπικό, εφόσον ζητηθεί από αυτές.».</w:t>
      </w:r>
    </w:p>
    <w:p>
      <w:pPr>
        <w:jc w:val="both"/>
      </w:pPr>
      <w:r>
        <w:rPr>
          <w:sz w:val="22"/>
          <w:szCs w:val="22"/>
          <w:b w:val="1"/>
          <w:bCs w:val="1"/>
        </w:rPr>
        <w:t xml:space="preserve">ΚΕΦΑΛΑΙΟ Δ΄</w:t>
      </w:r>
    </w:p>
    <w:p>
      <w:pPr>
        <w:jc w:val="both"/>
      </w:pPr>
      <w:r>
        <w:rPr>
          <w:sz w:val="22"/>
          <w:szCs w:val="22"/>
          <w:b w:val="1"/>
          <w:bCs w:val="1"/>
        </w:rPr>
        <w:t xml:space="preserve">ΡΥΘΜΙΣΕΙΣ ΑΡΜΟΔΙΟΤΗΤΑΣ ΓΕΝΙΚΗΣ ΓΡΑΜΜΑΤΕΙΑΣ ΧΩΡΙΚΟΥ ΣΧΕΔΙΑΣΜΟΥ ΚΑΙ ΑΣΤΙΚΟΥ ΠΕΡΙΒΑΛΛΟΝΤΟΣ</w:t>
      </w:r>
    </w:p>
    <w:p>
      <w:pPr>
        <w:jc w:val="both"/>
      </w:pPr>
      <w:r>
        <w:rPr>
          <w:sz w:val="22"/>
          <w:szCs w:val="22"/>
          <w:b w:val="1"/>
          <w:bCs w:val="1"/>
        </w:rPr>
        <w:t xml:space="preserve"> </w:t>
      </w:r>
    </w:p>
    <w:p>
      <w:pPr>
        <w:jc w:val="both"/>
      </w:pPr>
      <w:r>
        <w:rPr>
          <w:sz w:val="22"/>
          <w:szCs w:val="22"/>
          <w:b w:val="1"/>
          <w:bCs w:val="1"/>
        </w:rPr>
        <w:t xml:space="preserve">Άρθρο 54</w:t>
      </w:r>
    </w:p>
    <w:p>
      <w:pPr>
        <w:jc w:val="both"/>
      </w:pPr>
      <w:r>
        <w:rPr>
          <w:sz w:val="22"/>
          <w:szCs w:val="22"/>
          <w:b w:val="1"/>
          <w:bCs w:val="1"/>
        </w:rPr>
        <w:t xml:space="preserve">Δημαρχείο Πετρούπολης – Τροποποίηση περ. 4 παρ. </w:t>
      </w:r>
      <w:r>
        <w:rPr>
          <w:sz w:val="22"/>
          <w:szCs w:val="22"/>
          <w:b w:val="1"/>
          <w:bCs w:val="1"/>
        </w:rPr>
        <w:t xml:space="preserve">II</w:t>
      </w:r>
      <w:r>
        <w:rPr>
          <w:sz w:val="22"/>
          <w:szCs w:val="22"/>
          <w:b w:val="1"/>
          <w:bCs w:val="1"/>
        </w:rPr>
        <w:t xml:space="preserve"> άρθρου 21 και προσθήκη παραρτήματος Α΄ στον ν. 2742/1999</w:t>
      </w:r>
    </w:p>
    <w:p>
      <w:pPr>
        <w:numPr>
          <w:ilvl w:val="0"/>
          <w:numId w:val="58"/>
        </w:numPr>
      </w:pPr>
      <w:r>
        <w:rPr>
          <w:sz w:val="22"/>
          <w:szCs w:val="22"/>
        </w:rPr>
        <w:t xml:space="preserve">Στην περ. 4 της παρ. ΙΙ του άρθρου 21 του ν. 2742/1999 (Α΄ 207), περί καθορισμού oρίων ζωνών προστασίας του Όρους Αιγάλεω, καθώς και των χρήσεων και όρων δόμησης σε αυτές και καθορισμού ειδικών χρήσεων και όρων δόμησης ζωνών στην περιφέρεια του ορεινού όγκου, επέρχονται οι ακόλουθες τροποποιήσεις: α) στο έκτο εδάφιο, αα) μετά τις λέξεις «με στοιχεία 1, 2, 3, 4, 5 … 16, 17, 18, 1,», προστίθενται οι λέξεις «επιφανείας δέκα χιλιάδων επτακοσίων τριάντα πέντε και εξήντα οκτώ εκατοστών (10.735,68) τετραγωνικών μέτρων,», αβ) οι λέξεις «συνημμένο τοπογραφικό διάγραμμα» αντικαθίστανται από τις λέξεις «τοπογραφικό διάγραμμα του Παραρτήματος Α΄, κλίμακας 1:500, που βρίσκεται στα διοικητικά όρια του Δήμου Πετρούπολης, στη συμβολή των οδών Δωδεκανήσου και Αναπαύσεως και σε τμήμα του εντός σχεδίου Άλσος», β) τα εδάφια, έβδομο και όγδοο, αντικαθίστανται, γ) προστίθενται εδάφια ένατο, δέκατο και ενδέκατο και η περ. 4 διαμορφώνεται ως εξής:</w:t>
      </w:r>
    </w:p>
    <w:p>
      <w:pPr>
        <w:jc w:val="both"/>
      </w:pPr>
      <w:r>
        <w:rPr>
          <w:sz w:val="22"/>
          <w:szCs w:val="22"/>
        </w:rPr>
        <w:t xml:space="preserve">«4. Ζώνη Δ:</w:t>
      </w:r>
    </w:p>
    <w:p>
      <w:pPr>
        <w:jc w:val="both"/>
      </w:pPr>
      <w:r>
        <w:rPr>
          <w:sz w:val="22"/>
          <w:szCs w:val="22"/>
        </w:rPr>
        <w:t xml:space="preserve">Η ζώνη αυτή καθορίζεται ως περιοχή του περιαστικού πάρκου της Βορειοδυτικής Πύλης της Αθήνας, με λειτουργίες αναψυχής, παιδικής αναψυχής, αθλητισμού, ελευθέρου πρασίνου και πολιτιστικών εκδηλώσεων. Στη ζώνη αυτή επιτρέπεται η ανέγερση αναψυκτηρίων, καφενείων, εστιατορίων, μικρών αθλητικών εγκαταστάσεων, κτιρίων πολιτιστικών χρήσεων και περιβαλλοντικής εκπαίδευσης, καθώς και εγκαταστάσεις ζωολογικού κήπου. Επιτρέπονται οι διαμορφώσεις του χώρου σε αισθητικές επεμβάσεις, που διευκολύνουν τη δημιουργία αδιάκοπης πορείας σύνδεσης του αστικού χώρου του Λεκανοπεδίου με το Ποικίλο Όρος και στη συνέχεια με την Πάρνηθα.</w:t>
      </w:r>
    </w:p>
    <w:p>
      <w:pPr>
        <w:jc w:val="both"/>
      </w:pPr>
      <w:r>
        <w:rPr>
          <w:sz w:val="22"/>
          <w:szCs w:val="22"/>
        </w:rPr>
        <w:t xml:space="preserve">Οι εγκαταστάσεις αυτές χωροθετούνται ύστερα από ειδική μελέτη που εγκρίνεται από το Τμήμα Μητροπολιτικού Σχεδιασμού Αθήνας – Αττικής του Υπουργείου Περιβάλλοντος και Ενέργειας. Για την έγκριση αυτή ζητείται γνώμη της αρμόδιας υπηρεσίας του Υπουργείου Αγροτικής Ανάπτυξης και Τροφίμων.</w:t>
      </w:r>
    </w:p>
    <w:p>
      <w:pPr>
        <w:jc w:val="both"/>
      </w:pPr>
      <w:r>
        <w:rPr>
          <w:sz w:val="22"/>
          <w:szCs w:val="22"/>
        </w:rPr>
        <w:t xml:space="preserve">Ο χώρος με στοιχεία 1, 2, 3, 4, 5 … 16, 17, 18, 1, επιφανείας δέκα χιλιάδων επτακοσίων τριάντα πέντε και εξήντα οκτώ εκατοστών (10.735,68) τετραγωνικών μέτρων, όπως φαίνεται στο τοπογραφικό διάγραμμα του Παραρτήματος Α΄, κλίμακας 1:500, που βρίσκεται στα διοικητικά όρια του Δήμου Πετρούπολης, στη συμβολή των οδών Δωδεκανήσου και Αναπαύσεως και σε τμήμα του εντός σχεδίου Άλσος, χαρακτηρίζεται ως χώρος δημαρχείου και στα υφιστάμενα ανενεργά κτίρια του Βοτανικού Κήπου εγκαθίστανται οι λειτουργίες του δημοτικού καταστήματος. Τροποποιείται η χρήση της ανωτέρω έκτασης από χώρο «Βοτανικού Κήπου» σε χώρο «Δημαρχείου». Εντός του χώρου «Δημαρχείου» χωροθετούνται κτίρια των οποίων η κάλυψη ορίζεται από το κόκκινο περίγραμμα των υλοποιημένων κατά την 9η Δεκεμβρίου 2020 ανενεργών κτιρίων του Βοτανικού Κήπου, όπως αυτό εμφαίνεται στο τοπογραφικό διάγραμμα του Παραρτήματος Α΄.</w:t>
      </w:r>
    </w:p>
    <w:p>
      <w:pPr>
        <w:jc w:val="both"/>
      </w:pPr>
      <w:r>
        <w:rPr>
          <w:sz w:val="22"/>
          <w:szCs w:val="22"/>
        </w:rPr>
        <w:t xml:space="preserve">Εντός του ανωτέρω κόκκινου περιγράμματος:</w:t>
      </w:r>
    </w:p>
    <w:p>
      <w:pPr>
        <w:jc w:val="both"/>
      </w:pPr>
      <w:r>
        <w:rPr>
          <w:sz w:val="22"/>
          <w:szCs w:val="22"/>
        </w:rPr>
        <w:t xml:space="preserve">α) ορίζεται μέγιστο ύψος δεκαπέντε (15) μέτρα και επιπλέον δυνατότητα κατασκευής στέγης,</w:t>
      </w:r>
    </w:p>
    <w:p>
      <w:pPr>
        <w:jc w:val="both"/>
      </w:pPr>
      <w:r>
        <w:rPr>
          <w:sz w:val="22"/>
          <w:szCs w:val="22"/>
        </w:rPr>
        <w:t xml:space="preserve">β) επιτρέπεται η καθαίρεση, ανέγερση, αντικατάσταση, ανακατασκευή, επισκευή, συντήρηση, προσθήκη ορόφων, παταριών καθ΄ ύψος και κατ’ επέκταση, η ενεργειακή αναβάθμιση και ο εκσυγχρονισμός, καθώς και η δημιουργία υπογείων χώρων στάθμευσης, με σκοπό την εύρυθμη λειτουργία των κτιρίων.</w:t>
      </w:r>
    </w:p>
    <w:p>
      <w:pPr>
        <w:jc w:val="both"/>
      </w:pPr>
      <w:r>
        <w:rPr>
          <w:sz w:val="22"/>
          <w:szCs w:val="22"/>
        </w:rPr>
        <w:t xml:space="preserve">Εκτός του κόκκινου περιγράμματος επιτρέπονται:</w:t>
      </w:r>
    </w:p>
    <w:p>
      <w:pPr>
        <w:jc w:val="both"/>
      </w:pPr>
      <w:r>
        <w:rPr>
          <w:sz w:val="22"/>
          <w:szCs w:val="22"/>
        </w:rPr>
        <w:t xml:space="preserve">α) η επέκταση του περιγράμματος του υπογείου σε ποσοστό έως ογδόντα τοις εκατό (80%) εκτός του επί εδάφους κόκκινου περιγράμματος των κτιρίων Α και Β για την κάλυψη αναγκών στάθμευσης,</w:t>
      </w:r>
    </w:p>
    <w:p>
      <w:pPr>
        <w:jc w:val="both"/>
      </w:pPr>
      <w:r>
        <w:rPr>
          <w:sz w:val="22"/>
          <w:szCs w:val="22"/>
        </w:rPr>
        <w:t xml:space="preserve">β) η λειτουργική διασύνδεση των κτιρίων μέσω ανοικτών ή κλειστών στεγασμένων διαδρόμων, η κατασκευή εξωτερικών κλιμακοστασίων πυροπροστασίας, καθώς και η πρόβλεψη έως δέκα (10) θέσεων στάθμευσης στον περιβάλλοντα χώρο της έκτασης για την στάθμευση οχημάτων έκτακτης ανάγκης και οχημάτων ΑμεΑ.</w:t>
      </w:r>
    </w:p>
    <w:p>
      <w:pPr>
        <w:jc w:val="both"/>
      </w:pPr>
      <w:r>
        <w:rPr>
          <w:sz w:val="22"/>
          <w:szCs w:val="22"/>
        </w:rPr>
        <w:t xml:space="preserve">Για τις ως άνω ενέργειες αρμόδιος για την υποβολή αιτήματος και λήψης των απαραίτητων γνωμών, εγκρίσεων και αδειοδοτήσεων είναι ο Δήμος Πετρούπολης.».</w:t>
      </w:r>
    </w:p>
    <w:p>
      <w:pPr>
        <w:numPr>
          <w:ilvl w:val="0"/>
          <w:numId w:val="59"/>
        </w:numPr>
      </w:pPr>
      <w:r>
        <w:rPr>
          <w:sz w:val="22"/>
          <w:szCs w:val="22"/>
        </w:rPr>
        <w:t xml:space="preserve">Στον ν. 2742/1999 προστίθεται το Παράρτημα Α΄ του παρόντος με τίτλο «Δημαρχείο Πετρούπολης».</w:t>
      </w:r>
    </w:p>
    <w:p>
      <w:pPr>
        <w:jc w:val="both"/>
      </w:pPr>
      <w:r>
        <w:rPr>
          <w:sz w:val="22"/>
          <w:szCs w:val="22"/>
          <w:b w:val="1"/>
          <w:bCs w:val="1"/>
        </w:rPr>
        <w:t xml:space="preserve"> </w:t>
      </w:r>
    </w:p>
    <w:p>
      <w:pPr>
        <w:jc w:val="both"/>
      </w:pPr>
      <w:r>
        <w:rPr>
          <w:sz w:val="22"/>
          <w:szCs w:val="22"/>
          <w:b w:val="1"/>
          <w:bCs w:val="1"/>
        </w:rPr>
        <w:t xml:space="preserve">ΚΕΦΑΛΑΙΟ Ε΄</w:t>
      </w:r>
    </w:p>
    <w:p>
      <w:pPr>
        <w:jc w:val="both"/>
      </w:pPr>
      <w:r>
        <w:rPr>
          <w:sz w:val="22"/>
          <w:szCs w:val="22"/>
          <w:b w:val="1"/>
          <w:bCs w:val="1"/>
        </w:rPr>
        <w:t xml:space="preserve">ΔΙΑΤΑΞΕΙΣ ΑΡΜΟΔΙΟΤΗΤΑΣ ΓΕΝΙΚΗΣ ΓΡΑΜΜΑΤΕΙΑΣ ΕΝΕΡΓΕΙΑΣ ΚΑΙ ΟΡΥΚΤΩΝ ΠΡΩΤΩΝ ΥΛΩΝ</w:t>
      </w:r>
    </w:p>
    <w:p>
      <w:pPr>
        <w:jc w:val="both"/>
      </w:pPr>
      <w:r>
        <w:rPr>
          <w:sz w:val="22"/>
          <w:szCs w:val="22"/>
          <w:b w:val="1"/>
          <w:bCs w:val="1"/>
        </w:rPr>
        <w:t xml:space="preserve"> </w:t>
      </w:r>
    </w:p>
    <w:p>
      <w:pPr>
        <w:jc w:val="both"/>
      </w:pPr>
      <w:r>
        <w:rPr>
          <w:sz w:val="22"/>
          <w:szCs w:val="22"/>
          <w:b w:val="1"/>
          <w:bCs w:val="1"/>
        </w:rPr>
        <w:t xml:space="preserve">Άρθρο 55</w:t>
      </w:r>
    </w:p>
    <w:p>
      <w:pPr>
        <w:jc w:val="both"/>
      </w:pPr>
      <w:r>
        <w:rPr>
          <w:sz w:val="22"/>
          <w:szCs w:val="22"/>
          <w:b w:val="1"/>
          <w:bCs w:val="1"/>
        </w:rPr>
        <w:t xml:space="preserve">Διασφάλιση υλοποίησης έργων ανανεώσιμων πηγών ενέργειας σε κορεσμένα συστήματα – Τροποποίηση παρ. 3ι άρθρου 7 ν. 4414/2016</w:t>
      </w:r>
    </w:p>
    <w:p>
      <w:pPr>
        <w:jc w:val="both"/>
      </w:pPr>
      <w:r>
        <w:rPr>
          <w:sz w:val="22"/>
          <w:szCs w:val="22"/>
        </w:rPr>
        <w:t xml:space="preserve">Στην παρ. 3ι του άρθρου 7 του ν. 4414/2016 (Α΄ 149), περί διενέργειας ανταγωνιστικών διαδικασιών υποβολής προσφορών για σταθμούς παραγωγής ηλεκτρικής ενέργειας από ανανεώσιμες πηγές ενέργειας και συμπαραγωγής Σ.Η.Θ.Υ.Α., επέρχονται οι ακόλουθες τροποποιήσεις: α) στο τρίτο εδάφιο, αα) στο τέλος της περ. β), διαγράφεται η λέξη «ή», αβ) η περ. γ) καταργείται, β) προστίθεται τέταρτο εδάφιο και, μετά από νομοτεχνικές βελτιώσεις, η παρ. 3ι διαμορφώνεται ως εξής:</w:t>
      </w:r>
    </w:p>
    <w:p>
      <w:pPr>
        <w:jc w:val="both"/>
      </w:pPr>
      <w:r>
        <w:rPr>
          <w:sz w:val="22"/>
          <w:szCs w:val="22"/>
        </w:rPr>
        <w:t xml:space="preserve">«3ι. Φωτοβολταϊκοί σταθμοί για τους οποίους έχει συναφθεί σύμβαση λειτουργικής ενίσχυσης εκτός ανταγωνιστικών διαδικασιών υποβολής προσφορών ή έχει υποβληθεί πλήρης αίτηση στον Δ.Α.Π.Ε.Ε.Π. έως την 31η Μάϊου 2024 και δεν έχει υποβληθεί έως την 31η Αυγούστου 2024 από τους κατόχους τους, δήλωση ετοιμότητας του άρθρου 4Α ή αίτημα ενεργοποίησης στον αρμόδιο Διαχειριστή, λαμβάνουν Λειτουργική Ενίσχυση, μόνο κατόπιν συμμετοχής τους σε ανταγωνιστική διαδικασία υποβολής προσφορών. Για τις περιπτώσεις του πρώτου εδαφίου, και εφόσον απαιτείται, τροποποιείται η σχετική σύμβαση λειτουργικής ενίσχυσης από τον Δ.Α.Π.Ε.Ε.Π. ως προς τον τρόπο αποζημίωσής τους.</w:t>
      </w:r>
    </w:p>
    <w:p>
      <w:pPr>
        <w:jc w:val="both"/>
      </w:pPr>
      <w:r>
        <w:rPr>
          <w:sz w:val="22"/>
          <w:szCs w:val="22"/>
        </w:rPr>
        <w:t xml:space="preserve">Η προθεσμία του πρώτου εδαφίου ως προς τη δήλωση ετοιμότητας του άρθρου 4Α ή το αίτημα ενεργοποίησης στον αρμόδιο Διαχειριστή, ισχύει έως την 31η Αυγούστου 2025 για φωτοβολταϊκούς σταθμούς:</w:t>
      </w:r>
    </w:p>
    <w:p>
      <w:pPr>
        <w:jc w:val="both"/>
      </w:pPr>
      <w:r>
        <w:rPr>
          <w:sz w:val="22"/>
          <w:szCs w:val="22"/>
        </w:rPr>
        <w:t xml:space="preserve">α) του Προγράμματος «Φωτοβολταϊκά στο χωράφι», ή</w:t>
      </w:r>
    </w:p>
    <w:p>
      <w:pPr>
        <w:jc w:val="both"/>
      </w:pPr>
      <w:r>
        <w:rPr>
          <w:sz w:val="22"/>
          <w:szCs w:val="22"/>
        </w:rPr>
        <w:t xml:space="preserve">β) που αναπτύσσονται στις Περιφερειακές Ενότητες Φλώρινας και Κοζάνης της Περιφέρειας Δυτικής Μακεδονίας,</w:t>
      </w:r>
    </w:p>
    <w:p>
      <w:pPr>
        <w:jc w:val="both"/>
      </w:pPr>
      <w:r>
        <w:rPr>
          <w:sz w:val="22"/>
          <w:szCs w:val="22"/>
        </w:rPr>
        <w:t xml:space="preserve">γ) [Καταργείται]</w:t>
      </w:r>
    </w:p>
    <w:p>
      <w:pPr>
        <w:jc w:val="both"/>
      </w:pPr>
      <w:r>
        <w:rPr>
          <w:sz w:val="22"/>
          <w:szCs w:val="22"/>
        </w:rPr>
        <w:t xml:space="preserve">για τους οποίους έχει συναφθεί σύμβαση λειτουργικής ενίσχυσης εκτός ανταγωνιστικών διαδικασιών υποβολής προσφορών ή έχει υποβληθεί πλήρης αίτηση στον Δ.Α.Π.Ε.Ε.Π., μετά την 31η Μαΐου 2024 και έως την 31η Δεκεμβρίου 2024.</w:t>
      </w:r>
    </w:p>
    <w:p>
      <w:pPr>
        <w:jc w:val="both"/>
      </w:pPr>
      <w:r>
        <w:rPr>
          <w:sz w:val="22"/>
          <w:szCs w:val="22"/>
        </w:rPr>
        <w:t xml:space="preserve">Η προθεσμία του πρώτου εδαφίου ως προς τη δήλωση ετοιμότητας του άρθρου 4Α ή το αίτημα ενεργοποίησης στον αρμόδιο Διαχειριστή, ορίζεται σε δώδεκα (12) μήνες από την ημερομηνία χορήγησης της αντίστοιχης Οριστικής Προσφοράς Σύνδεσης ή έως την 31η Αυγούστου 2026, όποια ημερομηνία είναι μεταγενέστερη, και σε κάθε περίπτωση όχι πέραν της 31ης Δεκεμβρίου 2026 για φωτοβολταϊκούς σταθμούς του άρθρου 132 του ν. 4819/2021 (Α’ 129), για τους οποίους έχει συναφθεί σύμβαση λειτουργικής ενίσχυσης εκτός ανταγωνιστικών διαδικασιών υποβολής προσφορών ή έχει υποβληθεί πλήρης αίτηση στον Δ.Α.Π.Ε.Ε.Π., μετά την 31η Μαΐου 2024 και έως την 31η Δεκεμβρίου 2025.».</w:t>
      </w:r>
    </w:p>
    <w:p>
      <w:pPr>
        <w:jc w:val="both"/>
      </w:pPr>
      <w:r>
        <w:rPr>
          <w:sz w:val="22"/>
          <w:szCs w:val="22"/>
          <w:b w:val="1"/>
          <w:bCs w:val="1"/>
        </w:rPr>
        <w:t xml:space="preserve"> </w:t>
      </w:r>
    </w:p>
    <w:p>
      <w:pPr>
        <w:jc w:val="both"/>
      </w:pPr>
      <w:r>
        <w:rPr>
          <w:sz w:val="22"/>
          <w:szCs w:val="22"/>
          <w:b w:val="1"/>
          <w:bCs w:val="1"/>
        </w:rPr>
        <w:t xml:space="preserve">Άρθρο 56</w:t>
      </w:r>
    </w:p>
    <w:p>
      <w:pPr>
        <w:jc w:val="both"/>
      </w:pPr>
      <w:r>
        <w:rPr>
          <w:sz w:val="22"/>
          <w:szCs w:val="22"/>
          <w:b w:val="1"/>
          <w:bCs w:val="1"/>
        </w:rPr>
        <w:t xml:space="preserve">Εφαρμογή της μεθοδολογίας λειτουργικής ενίσχυσης σταθμών αποθήκευσης ηλεκτρικής ενέργειας – Προσθήκη παρ. 5Α στο άρθρο 143ΣΤ του ν. 4001/2011</w:t>
      </w:r>
    </w:p>
    <w:p>
      <w:pPr>
        <w:jc w:val="both"/>
      </w:pPr>
      <w:r>
        <w:rPr>
          <w:sz w:val="22"/>
          <w:szCs w:val="22"/>
        </w:rPr>
        <w:t xml:space="preserve">Στο άρθρο 143ΣΤ του ν. 4001/2011 (Α΄ 179), περί οικονομικής ενίσχυσης σταθμών αποθήκευσης ηλεκτρικής ενέργειας στο Ελληνικό Σύστημα Μεταφοράς Ηλεκτρικής Ενέργειας, προστίθεται παρ. 5Α ως εξής:</w:t>
      </w:r>
    </w:p>
    <w:p>
      <w:pPr>
        <w:jc w:val="both"/>
      </w:pPr>
      <w:r>
        <w:rPr>
          <w:sz w:val="22"/>
          <w:szCs w:val="22"/>
        </w:rPr>
        <w:t xml:space="preserve">«5Α. Η μεθοδολογία για τον υπολογισμό της λειτουργικής ενίσχυσης της παρ. 5 εφαρμόζεται σε ενισχυόμενους σταθμούς αποθήκευσης ηλεκτρικής ενέργειας μετά τη λήψη της άδειας λειτουργίας. Εάν η άδεια λειτουργίας δεν έχει εκδοθεί μετά την πάροδο τριών (3) μηνών από τη θέση του σταθμού σε λειτουργία, για τη χρονική περίοδο που έπεται του οροσήμου αυτού και μέχρι την έκδοση της άδειας λειτουργίας, η μεθοδολογία του πρώτου εδαφίου εφαρμόζεται ως προς το σκέλος που αφορά την ανάκτηση τυχόν εσόδων από τη δραστηριοποίηση του ενισχυόμενου σταθμού στις αγορές ηλεκτρικής ενέργειας που συμμετέχει, τα οποία υπερβαίνουν το ετήσιο επιτρεπόμενο έσοδο της παρ. 3, με κατάλληλη αναγωγή του εσόδου αυτού στη διάρκεια της χρονικής περιόδου και χωρίς εφαρμογή των κινήτρων αποδοτικής συμμετοχής στις αγορές της περ. 3Γ της παρ. 3. Με απόφαση της Ρ.Α.Α.Ε.Υ. δύναται να καθορίζονται λεπτομέρειες για την εφαρμογή της μεθοδολογίας λειτουργικής ενίσχυσης για την ανωτέρω χρονική περίοδο.».</w:t>
      </w:r>
    </w:p>
    <w:p>
      <w:pPr>
        <w:jc w:val="both"/>
      </w:pPr>
      <w:r>
        <w:rPr>
          <w:sz w:val="22"/>
          <w:szCs w:val="22"/>
          <w:b w:val="1"/>
          <w:bCs w:val="1"/>
        </w:rPr>
        <w:t xml:space="preserve">Άρθρο 57</w:t>
      </w:r>
    </w:p>
    <w:p>
      <w:pPr>
        <w:jc w:val="both"/>
      </w:pPr>
      <w:r>
        <w:rPr>
          <w:sz w:val="22"/>
          <w:szCs w:val="22"/>
          <w:b w:val="1"/>
          <w:bCs w:val="1"/>
        </w:rPr>
        <w:t xml:space="preserve">Παράταση για λατομεία σχιστολιθικών πλακών – Τροποποίηση παρ. 23 άρθρου 68 ν. 4512/2018</w:t>
      </w:r>
    </w:p>
    <w:p>
      <w:pPr>
        <w:jc w:val="both"/>
      </w:pPr>
      <w:r>
        <w:rPr>
          <w:sz w:val="22"/>
          <w:szCs w:val="22"/>
        </w:rPr>
        <w:t xml:space="preserve">Στην παρ. 23 του άρθρου 68 του ν. 4512/2018 (Α΄ 5), περί μεταβατικών διατάξεων, επέρχονται οι ακόλουθες τροποποιήσεις: α) στο πρώτο εδάφιο, η ημερομηνία «1.7.2026» αντικαθίσταται από τις λέξεις «την 31η.12.2027», β) προστίθενται εδάφια, τέταρτο και πέμπτο, και η παρ. 23 διαμορφώνεται ως εξής:</w:t>
      </w:r>
    </w:p>
    <w:p>
      <w:pPr>
        <w:jc w:val="both"/>
      </w:pPr>
      <w:r>
        <w:rPr>
          <w:sz w:val="22"/>
          <w:szCs w:val="22"/>
        </w:rPr>
        <w:t xml:space="preserve">«23. Νομικά και φυσικά πρόσωπα που εκμεταλλεύονται λατομεία σχιστολιθικών πλακών σύμφωνα με το άρθρο 16 του ν. 3851/2010 (Α΄ 85), προκειμένου να συνεχίσουν την εκμετάλλευση των λατομείων αυτών, οφείλουν να υποβάλουν τα απαιτούμενα δικαιολογητικά σύμφωνα με το άρθρο 64 του ν. 4442/2016 (Α΄ 230) μέχρι την 31η.12.2027. Για την πρώτη τριετία εφαρμογής των διατάξεων αυτών η εγγυητική επιστολή έναντι οφειλόμενων μισθωμάτων υπολογίζεται στο πενήντα τοις εκατό (50%) των προβλεπόμενων πάγιων σύμφωνα με τον τύπο της παρ. 4 του άρθρου 45. Η κατάθεση και ο υπολογισμός της εγγυητικής επιστολής της παρ. 2 του άρθρου 55 για την αποκατάσταση του περιβάλλοντος σύμφωνα με την Απόφαση Έγκρισης Περιβαλλοντικών Όρων γίνεται βάσει της υπό στοιχεία ΔΑΠ/Α/Φ.4.2/οικ.176641/2214/28.6.2018 (Β΄ 2909) απόφασης του Υπουργού Περιβάλλοντος και Ενέργειας.</w:t>
      </w:r>
    </w:p>
    <w:p>
      <w:pPr>
        <w:jc w:val="both"/>
      </w:pPr>
      <w:r>
        <w:rPr>
          <w:sz w:val="22"/>
          <w:szCs w:val="22"/>
        </w:rPr>
        <w:t xml:space="preserve">Η ισχύς των ήδη χορηγηθεισών Αποφάσεων Έγκρισης Περιβαλλοντικών Όρων και των εγκριθεισών περιβαλλοντικών μελετών που εκδόθηκαν στο πλαίσιο του άρθρου 16 του ν. 3851/2010 (Α΄ 85) παρατείνεται αυτοδικαίως έως την 31η.12.2027.</w:t>
      </w:r>
    </w:p>
    <w:p>
      <w:pPr>
        <w:jc w:val="both"/>
      </w:pPr>
      <w:r>
        <w:rPr>
          <w:sz w:val="22"/>
          <w:szCs w:val="22"/>
        </w:rPr>
        <w:t xml:space="preserve">Εντός της ως άνω προθεσμίας, οι φορείς εκμετάλλευσης υποβάλλουν προς έγκριση νέες ή επικαιροποιημένες περιβαλλοντικές και τεχνικές μελέτες, σύμφωνα με την κείμενη νομοθεσία.».</w:t>
      </w:r>
    </w:p>
    <w:p>
      <w:pPr>
        <w:jc w:val="both"/>
      </w:pPr>
      <w:r>
        <w:rPr>
          <w:sz w:val="22"/>
          <w:szCs w:val="22"/>
          <w:b w:val="1"/>
          <w:bCs w:val="1"/>
        </w:rPr>
        <w:t xml:space="preserve">Άρθρο 58</w:t>
      </w:r>
    </w:p>
    <w:p>
      <w:pPr>
        <w:jc w:val="both"/>
      </w:pPr>
      <w:r>
        <w:rPr>
          <w:sz w:val="22"/>
          <w:szCs w:val="22"/>
          <w:b w:val="1"/>
          <w:bCs w:val="1"/>
        </w:rPr>
        <w:t xml:space="preserve">Προθεσμίες διάσπασης μέσω απόσχισης κλάδου – Τροποποίηση περ. (ε) παρ. 4 άρθρου 123Α ν. 4001/2011</w:t>
      </w:r>
    </w:p>
    <w:p>
      <w:pPr>
        <w:jc w:val="both"/>
      </w:pPr>
      <w:r>
        <w:rPr>
          <w:sz w:val="22"/>
          <w:szCs w:val="22"/>
        </w:rPr>
        <w:t xml:space="preserve">Στην περ. (ε) της παρ. 4 του άρθρου 123Α του ν. 4001/2011 (Α΄ 179), περί ειδικών ρυθμίσεων για την απόσχιση και εισφορά του Κλάδου Δικτύου Διανομής στη Δ.Ε.Δ.Δ.Η.Ε. Α.Ε., επέρχονται οι ακόλουθες τροποποιήσεις: α) στο πρώτο εδάφιο, οι λέξεις «πέντε (5) ετών» αντικαθίστανται από τις λέξεις «οκτώ (8) ετών», β) στο δεύτερο εδάφιο, οι λέξεις «της πενταετίας» αντικαθίστανται από τις λέξεις «των οκτώ (8) ετών του πρώτου εδαφίου» και η περ. (ε) διαμορφώνεται ως εξής:</w:t>
      </w:r>
    </w:p>
    <w:p>
      <w:pPr>
        <w:jc w:val="both"/>
      </w:pPr>
      <w:r>
        <w:rPr>
          <w:sz w:val="22"/>
          <w:szCs w:val="22"/>
        </w:rPr>
        <w:t xml:space="preserve">«(ε) Μεταγραφές, καθώς και λοιπές καταχωρίσεις της σύμβασης διάσπασης, όπως έχει ή τροποποιείται, στα υποθηκοφυλακεία και κτηματολογικά γραφεία έχουν διαπιστωτικό χαρακτήρα, γίνονται κατά παρέκκλιση κάθε άλλης αντίθετης διάταξης, ιδίως, δε, των άρθρων 3 και 13 του β.δ. 533/1963 (Α’ 147), της παρ. 6 του άρθρου 2 και των παρ. 1 και 3 του άρθρου 5 του ν. 2308/1995 (Α’ 114) και δύναται να διενεργηθούν εντός οκτώ (8) ετών από την καταχώριση στο Γενικό Εμπορικό Μητρώο της σύμβασης διάσπασης, χωρίς, κατά παρέκκλιση κάθε άλλης αντίθετης διάταξης: α) την καταβολή οποιουδήποτε τέλους ή δικαιώματος τρίτου, συμπεριλαμβανομένων των αμοιβών, των παγίων και αναλογικών δικαιωμάτων, επιδομάτων ή άλλων τελών υπέρ αμίσθων και εμμίσθων υποθηκοφυλάκων ή κτηματολογικών γραφείων και β) ειδικά για τους υποσταθμούς ηλεκτρικής ενέργειας οποιασδήποτε τάσης και ισχύος, την υποβολή αποσπασμάτων κτηματολογικών και κτηματογραφικών διαγραμμάτων, ούτε ως συνοδευτικών εγγράφων της σχετικής περίληψης ή πιστοποιητικών κτηματογράφησης, που συνυποβάλλονται με την αίτηση καταχώρισης στα κτηματολογικά βιβλία της σύμβασης διάσπασης, συμπεριλαμβανομένων των εκδιδόμενων, κατά την παρ. 4 του άρθρου 14 του ν. 2664/1998 (Α’ 275). Η μη μεταγραφή ή καταχώριση της σύμβασης διάσπασης μέχρι και τη συμπλήρωση των οκτώ (8) ετών του πρώτου εδαφίου δεν εμποδίζει την έκδοση, εντός αυτού του χρονικού διαστήματος και μόνον, αδειών, για την έκδοση των οποίων απαιτείται πιστοποιητικό ιδιοκτησίας ή κτηματολογική εγγραφή, άδεια δόμησης.».</w:t>
      </w:r>
    </w:p>
    <w:p>
      <w:pPr>
        <w:jc w:val="both"/>
      </w:pPr>
      <w:r>
        <w:rPr>
          <w:sz w:val="22"/>
          <w:szCs w:val="22"/>
          <w:b w:val="1"/>
          <w:bCs w:val="1"/>
        </w:rPr>
        <w:t xml:space="preserve"> </w:t>
      </w:r>
    </w:p>
    <w:p>
      <w:pPr>
        <w:jc w:val="both"/>
      </w:pPr>
      <w:r>
        <w:rPr>
          <w:sz w:val="22"/>
          <w:szCs w:val="22"/>
          <w:b w:val="1"/>
          <w:bCs w:val="1"/>
        </w:rPr>
        <w:t xml:space="preserve">Άρθρο 59</w:t>
      </w:r>
    </w:p>
    <w:p>
      <w:pPr>
        <w:jc w:val="both"/>
      </w:pPr>
      <w:r>
        <w:rPr>
          <w:sz w:val="22"/>
          <w:szCs w:val="22"/>
          <w:b w:val="1"/>
          <w:bCs w:val="1"/>
        </w:rPr>
        <w:t xml:space="preserve">Διαδικασία αδειοδότησης για την εγκατάσταση αντλιών θερμότητας – Μεταβατική διάταξη – Προσθήκη άρθρου 64Α στον ν. 5151/2024</w:t>
      </w:r>
    </w:p>
    <w:p>
      <w:pPr>
        <w:numPr>
          <w:ilvl w:val="0"/>
          <w:numId w:val="60"/>
        </w:numPr>
      </w:pPr>
      <w:r>
        <w:rPr>
          <w:sz w:val="22"/>
          <w:szCs w:val="22"/>
        </w:rPr>
        <w:t xml:space="preserve">Ο τίτλος του Κεφαλαίου Η΄ του Μέρους Γ΄ του ν. 5151/2024 (Α΄ 173), περί πλαισίου εξοικονόμησης ενέργειας και ανάπτυξης έργων ενέργειας, αντικαθίσταται ως εξής:</w:t>
      </w:r>
    </w:p>
    <w:p>
      <w:pPr>
        <w:jc w:val="both"/>
      </w:pPr>
      <w:r>
        <w:rPr>
          <w:sz w:val="22"/>
          <w:szCs w:val="22"/>
        </w:rPr>
        <w:t xml:space="preserve">«ΚΕΦΑΛΑΙΟ Η΄</w:t>
      </w:r>
    </w:p>
    <w:p>
      <w:pPr>
        <w:jc w:val="both"/>
      </w:pPr>
      <w:r>
        <w:rPr>
          <w:sz w:val="22"/>
          <w:szCs w:val="22"/>
        </w:rPr>
        <w:t xml:space="preserve">ΕΞΟΥΣΙΟΔΟΤΙΚΕΣ, ΜΕΤΑΒΑΤΙΚΕΣ ΚΑΙ ΚΑΤΑΡΓΟΥΜΕΝΕΣ ΔΙΑΤΑΞΕΙΣ».</w:t>
      </w:r>
    </w:p>
    <w:p>
      <w:pPr>
        <w:numPr>
          <w:ilvl w:val="0"/>
          <w:numId w:val="61"/>
        </w:numPr>
      </w:pPr>
      <w:r>
        <w:rPr>
          <w:sz w:val="22"/>
          <w:szCs w:val="22"/>
        </w:rPr>
        <w:t xml:space="preserve">Στον ν. 5151/2024 προστίθεται άρθρο 64Α ως εξής:</w:t>
      </w:r>
    </w:p>
    <w:p>
      <w:pPr>
        <w:jc w:val="both"/>
      </w:pPr>
      <w:r>
        <w:rPr>
          <w:sz w:val="22"/>
          <w:szCs w:val="22"/>
        </w:rPr>
        <w:t xml:space="preserve">«Άρθρο 64Α</w:t>
      </w:r>
    </w:p>
    <w:p>
      <w:pPr>
        <w:jc w:val="both"/>
      </w:pPr>
      <w:r>
        <w:rPr>
          <w:sz w:val="22"/>
          <w:szCs w:val="22"/>
        </w:rPr>
        <w:t xml:space="preserve">Μεταβατικές διατάξεις</w:t>
      </w:r>
    </w:p>
    <w:p>
      <w:pPr>
        <w:jc w:val="both"/>
      </w:pPr>
      <w:r>
        <w:rPr>
          <w:sz w:val="22"/>
          <w:szCs w:val="22"/>
        </w:rPr>
        <w:t xml:space="preserve">Έως την έκδοση της απόφασης του Υπουργού Περιβάλλοντος και Ενέργειας της παρ. 1 του άρθρου 64, περί εξουσιοδοτικών διατάξεων, εφαρμόζεται η υπό στοιχεία Δ9Β,Δ/Φ166/οικ13068/ΓΔΦΠ2488/11.6.2009 απόφαση του Υφυπουργού Ανάπτυξης «Άδειες εγκατάστασης για ίδια χρήση ενεργειακών συστημάτων θέρμανσης – ψύξης χώρων μέσω εκμετάλλευσης της θερμότητας των γεωλογικών σχηματισμών και των νερών, επιφανειακών και υπόγειων, που δεν χαρακτηρίζονται γεωθερμικό δυναμικό» (Β΄ 1249). Η γνωστοποίηση της παρ. 2 του άρθρου 48 συνοδεύεται από τα δικαιολογητικά του άρθρου 5 της ως άνω απόφασης.».</w:t>
      </w:r>
    </w:p>
    <w:p/>
    <w:p>
      <w:pPr/>
      <w:r>
        <w:rPr>
          <w:sz w:val="22"/>
          <w:szCs w:val="22"/>
          <w:b w:val="1"/>
          <w:bCs w:val="1"/>
        </w:rPr>
        <w:t xml:space="preserve">Σχόλια επί της ενότητας 2</w:t>
      </w:r>
    </w:p>
    <w:p>
      <w:pPr/>
      <w:r>
        <w:rPr>
          <w:b w:val="1"/>
          <w:bCs w:val="1"/>
        </w:rPr>
        <w:t xml:space="preserve">K****s – 14 Ιουλίου 2026, 16:35</w:t>
      </w:r>
    </w:p>
    <w:p>
      <w:pPr/>
      <w:r>
        <w:rPr/>
        <w:t xml:space="preserve">Άρθρο 55</w:t>
      </w:r>
    </w:p>
    <w:p/>
    <w:p/>
    <w:p>
      <w:pPr/>
      <w:r>
        <w:rPr/>
        <w:t xml:space="preserve">Διασφάλιση υλοποίησης έργων ανανεώσιμων πηγών ενέργειας σε κορεσμένα συστήματα – Τροποποίηση παρ. 3ι άρθρου 7 ν. 4414/2016</w:t>
      </w:r>
    </w:p>
    <w:p/>
    <w:p/>
    <w:p>
      <w:pPr/>
      <w:r>
        <w:rPr/>
        <w:t xml:space="preserve">Η προτεινόμενη διάταξη δημιουργεί σοβαρό ζήτημα για έργα που έχουν ήδη λάβει Οριστική Προσφορά Σύνδεσης (ΟΠΣ) με συγκεκριμένη διάρκεια ισχύος και έχουν προγραμματίσει την υλοποίησή τους βάσει του ισχύοντος κανονιστικού πλαισίου.</w:t>
      </w:r>
    </w:p>
    <w:p/>
    <w:p/>
    <w:p>
      <w:pPr/>
      <w:r>
        <w:rPr/>
        <w:t xml:space="preserve">Ειδικότερα, υπάρχουν έργα για τα οποία η ΟΠΣ εκδόθηκε εντός του 2025 με διάρκεια ισχύος τριάντα (30) μηνών. Οι επενδυτές προχώρησαν σε συμβάσεις προμήθειας εξοπλισμού, εργολαβικές συμβάσεις, χρηματοδότηση και λοιπές δεσμεύσεις, βασιζόμενοι στη διάρκεια ισχύος που καθόρισε ο Διαχειριστής.</w:t>
      </w:r>
    </w:p>
    <w:p/>
    <w:p/>
    <w:p>
      <w:pPr/>
      <w:r>
        <w:rPr/>
        <w:t xml:space="preserve">Με την προτεινόμενη διάταξη η προθεσμία υποβολής δήλωσης ετοιμότητας περιορίζεται αιφνιδίως στην 31η Αυγούστου 2026, δηλαδή αρκετούς μήνες πριν από τη λήξη της ισχύος των ήδη χορηγηθεισών ΟΠΣ. Η μεταβολή αυτή ανατρέπει τον επιχειρηματικό και τεχνικό προγραμματισμό, θίγει την αρχή της ασφάλειας δικαίου, την αρχή της δικαιολογημένης εμπιστοσύνης του διοικουμένου και την αρχή της αναλογικότητας.</w:t>
      </w:r>
    </w:p>
    <w:p/>
    <w:p>
      <w:pPr/>
      <w:r>
        <w:rPr/>
        <w:t xml:space="preserve">Έτσι δημιουργείται διαφορετική μεταχείριση μεταξύ έργων που βρίσκονται σε αντίστοιχο στάδιο ωρίμανσης και υλοποίησης, χωρίς να προκύπτει επαρκής αντικειμενική αιτιολόγηση.</w:t>
      </w:r>
    </w:p>
    <w:p/>
    <w:p/>
    <w:p>
      <w:pPr/>
      <w:r>
        <w:rPr/>
        <w:t xml:space="preserve">Ιδιαίτερα για έργα σε περιοχές όπως η Φλώρινα, όπου οι κλιματολογικές συνθήκες περιορίζουν ουσιαστικά τη διαθέσιμη κατασκευαστική περίοδο, η συντόμευση της προθεσμίας καθιστά δυσχερή ή και αδύνατη την ολοκλήρωση των επενδύσεων εντός του νέου χρονικού ορίου.</w:t>
      </w:r>
    </w:p>
    <w:p/>
    <w:p/>
    <w:p>
      <w:pPr/>
      <w:r>
        <w:rPr/>
        <w:t xml:space="preserve">Προτείνεται να προστεθεί μεταβατική διάταξη ως εξής:</w:t>
      </w:r>
    </w:p>
    <w:p/>
    <w:p/>
    <w:p>
      <w:pPr/>
      <w:r>
        <w:rPr/>
        <w:t xml:space="preserve">«Για σταθμούς για τους οποίους η Οριστική Προσφορά Σύνδεσης έχει ήδη χορηγηθεί πριν από τη δημοσίευση του παρόντος νόμου με διάρκεια ισχύος τριάντα (30) μηνών, η προθεσμία υποβολής δήλωσης ετοιμότητας δεν δύναται να λήγει πριν από τη λήξη της ισχύος της Οριστικής Προσφοράς Σύνδεσης.»</w:t>
      </w:r>
    </w:p>
    <w:p/>
    <w:p/>
    <w:p>
      <w:pPr/>
      <w:r>
        <w:rPr/>
        <w:t xml:space="preserve">Εναλλακτικά:</w:t>
      </w:r>
    </w:p>
    <w:p/>
    <w:p/>
    <w:p>
      <w:pPr/>
      <w:r>
        <w:rPr/>
        <w:t xml:space="preserve">«Για Οριστικές Προσφορές Σύνδεσης που έχουν εκδοθεί πριν από τη δημοσίευση του παρόντος νόμου, εξακολουθούν να εφαρμόζονται οι προθεσμίες που ίσχυαν κατά τον χρόνο έκδοσής τους.»</w:t>
      </w:r>
    </w:p>
    <w:p/>
    <w:p/>
    <w:p>
      <w:pPr/>
      <w:r>
        <w:rPr/>
        <w:t xml:space="preserve">Με την προσθήκη αυτή διασφαλίζεται η προστασία της δικαιολογημένης εμπιστοσύνης, η ασφάλεια δικαίου, η ίση μεταχείριση των επενδυτών και η ολοκλήρωση ώριμων επενδύσεων χωρίς να θίγεται ο σκοπός της διάταξης.</w:t>
      </w:r>
    </w:p>
    <w:p/>
    <w:p>
      <w:pPr/>
      <w:r>
        <w:rPr>
          <w:b w:val="1"/>
          <w:bCs w:val="1"/>
        </w:rPr>
        <w:t xml:space="preserve">Χ******* Α******** – 17 Ιουλίου 2026, 09:43</w:t>
      </w:r>
    </w:p>
    <w:p>
      <w:pPr/>
      <w:r>
        <w:rPr/>
        <w:t xml:space="preserve">Κατά την μελέτη μου ως πληρεξουσία δικηγόρος οικοδομικού συνεταιρισμού με εγκεκριμένη πολεοδομική μελέτη, στην έκταση του οποίου εκκρεμεί η ολοκλήρωση εκτέλεσης των έργων υποδομής, του Ν.5306/2026, που κατήργησε τις σχετικές διατάξεις των Ν. 4030/2011 και Ν.4280/2014, κωδικοποιώντας εκ νέου τις διατάξεις της νομοθεσίας για τις περιοχές περιβαλλοντικής αναβάθμισης και ιδιωτικής πολεοδόμησης στο κεφάλαιο Δ άρθρα 83 έως 99, διαπίστωσα ότι ενώ εξακολουθεί να προβλέπεται η ιδιωτική πολεοδόμηση εκτάσεων, στο άρθρο 99 του Ν. 5306/2026 «Ρύθμιση θεμάτων οικοδομικών συνεταιρισμών» υπάρχει το εξής άτοπο :</w:t>
      </w:r>
    </w:p>
    <w:p/>
    <w:p>
      <w:pPr/>
      <w:r>
        <w:rPr/>
        <w:t xml:space="preserve">Στις παρ. 6 και 10 του άρθρου 99 προβλέπεται ότι μετά την παρέλευση της προθεσμίας της παρ. 2, όσοι οικοδομικοί συνεταιρισμοί δεν έχουν ολοκληρώσει τα έργα υποδομής στην έκτασή τους, διαλύονται κατόπιν σχετικής απόφασης του αρμόδιου δικαστηρίου μετά από αίτηση της περιφέρειας και τα έργα αναλαμβάνει ο ΟΤΑ. Όμως στην παρ. 2 του ιδίου άρθρου 99, η μόνη προθεσμία που αναφέρεται είναι η «28.10.2025» μέσα στην οποία οι οικοδομικοί συνεταιρισμοί φέρεται να έπρεπε να είχαν ολοκληρώσει την εκτέλεση των έργων υποδομής τους. Έτσι δημιουργείται το άτοπο, ότι ουδείς συνεταιρισμός πλέον να μην μπορεί να εκτελέσει έργα υποδομής, ανεξάρτητα από το πότε έχει λάβει έγκριση της πολεοδομικής του μελέτης. Και τι ισχύει για τους συσταθησόμενους οικοδομικούς συνεταιρισμούς, από τη στιγμή που στα προηγούμενα άρθρα 83 επ. του ιδίου νόμου προβλέπεται η ιδιωτική πολεοδόμηση εκτάσεων οικοδομικών συνεταιρισμών και η απ’αυτούς ανάληψη εκτέλεσης των έργων υποδομής ; Ούτε αυτοί δεν μπορούν να εκτελέσουν τα έργα τους, με δεδομένο ότι η μόνη προθεσμία που αναφέρεται στο σύνολο των άρθρων 83 έως 99 του Ν.5306/2026 για εκτέλεση έργων υποδομής είναι η ως άνω «28.10.2025» ;</w:t>
      </w:r>
    </w:p>
    <w:p/>
    <w:p>
      <w:pPr/>
      <w:r>
        <w:rPr/>
        <w:t xml:space="preserve">Κρίνω ότι χρήζει άμεσης διευκρίνισης και συμπλήρωσης το ως άνω άρθρο 99 του Ν.5306/2026 ως προς την προθεσμία εκτέλεσης των έργων υποδομής για τους οικοδομικούς συνεταιρισμούς, η οποία δέον είναι να περιληφθεί στο υπό διαβούλευση νομοσχέδιο του ΥΠΕΝ με τίτλο «Επέκταση αρμοδιοτήτων της Εταιρείας Υδρεύσεως και Αποχετεύσεως Πρωτευούσης και της Εταιρείας Ύδρευσης και Αποχέτευσης Θεσσαλονίκης …. και λοιπές διατάξεις» στα άρθρα 43 και 49 του οποίου νομοσχεδίου προβλέπονται διορθώσεις και συμπληρώσεις των άρθρων 83 και 109 του ως άνω Ν. 5306/2026. </w:t>
      </w:r>
    </w:p>
    <w:p/>
    <w:p>
      <w:pPr/>
      <w:r>
        <w:rPr/>
        <w:t xml:space="preserve">Σκόπιμο μάλιστα είναι να προβλεφθεί νομοθετικά τουλάχιστον 25ετής από την έγκριση της πολεοδομικής μελέτης προθεσμία εκτέλεσης των έργων υποδομής ενόψει του ότι α) οι οικοδομικοί συνεταιρισμοί αντιμετώπισαν και αντιμετωπίζουν καθυστερήσεις στη διαδικασία εκτέλεσης των έργων υποδομής για λόγους που αφορούν την έκδοση εγγράφων από δημόσιες υπηρεσίες, αλλά και οικονομική αδυναμία των μελών τους προς εφάπαξ καταβολή της αναλογίας τους στις δαπάνες εκτέλεσης των έργων υποδομής και β) οι ΟΤΑ δεν έχουν την οικονομική δυνατότητα ομοίως, ενίοτε ούτε την πρόθεση, αξιοποίησης των εν λόγω εκτάσεων με την εκ μέρους τους εκτέλεση των έργων υποδομής, και συνεπώς η μη νομοθετική πρόβλεψη της ως άνω προθεσμίας εκτέλεσης των έργων υποδομής θα έχει ως συνέπεια την εγκατάλειψη των εν λόγω εκτάσεων και την ματαίωση του σκοπού των οικοδομικών συνεταιρισμών.</w:t>
      </w:r>
    </w:p>
    <w:p/>
    <w:p>
      <w:pPr/>
      <w:r>
        <w:rPr>
          <w:b w:val="1"/>
          <w:bCs w:val="1"/>
        </w:rPr>
        <w:t xml:space="preserve">ΑΛΕΞΑΝΔΡΟΣ ΜΠΕΛΙΒΑΝΗΣ – 17 Ιουλίου 2026, 14:27</w:t>
      </w:r>
    </w:p>
    <w:p>
      <w:pPr/>
      <w:r>
        <w:rPr/>
        <w:t xml:space="preserve">Άρθρο 55:</w:t>
      </w:r>
    </w:p>
    <w:p/>
    <w:p/>
    <w:p>
      <w:pPr/>
      <w:r>
        <w:rPr/>
        <w:t xml:space="preserve">Σωστά με το άρθρο 55, επειδή ορισμένοι σταθμοί σε περιοχές του άρθρου 132 του ν. 4819/2021 (Κρήτη, Πελοπόννησος, διασυνδεδεμένες Κυκλάδες, Εύβοια) πήραν καθυστερημένα όρους σύνδεσης, δίνεται παράταση για τη δήλωση ετοιμότητας που πρέπει να υποβάλουν. Για τον ίδιο λόγο όμως (πήραν καθυστερημένα όρους σύνδεσης) θα πρέπει να δίνεται σε αυτούς η δυνατότητα να διατηρήσουν την προτεραιότητα κατανομής στο δίκτυο και να απαλλάσσονται από ευθύνες εξισορρόπησης. </w:t>
      </w:r>
    </w:p>
    <w:p/>
    <w:p/>
    <w:p>
      <w:pPr/>
      <w:r>
        <w:rPr/>
        <w:t xml:space="preserve">Διότι οι φωτοβολταϊκοί σταθμοί που έκαναν αιτήσεις  τον Οκτώβριο του 2022 με βάση προκήρυξη του Αυγούστου 2022 ΦΕΚ 4221/10.8.2022, αιτήθηκαν με το δεδομένο ότι θα λάβουν σύμβαση Σ.Ε.Σ.Τ (Σύμβαση Λειτουργικής Ενίσχυσης Σταθερής Τιμής), θα απαλλάσσονται από κόστος εξισορρόπησης και θα έχουν προτεραιότητα κατανομής στο δίκτυο. Συνεπώς, τα Φ/Β ισχύος &lt; 400 kw που έχουν λάβει οριστικές προσφορές σύνδεσης - καθυστερημένα από τον ΔΕΔΔΗΕ χωρίς ευθύνη των επενδυτών, αλλά με αποκλειστική ευθύνη του ΔΕΔΔΗΕ και της πολιτείας - και αντικειμενικά δεν έχουν προλάβει να υποβάλουν δήλωση ετοιμότητας ή αίτημα ενεργοποίησης έως την 31/12/2025, θα πρέπει να δίνεται σε αυτούς η δυνατότητα να διατηρήσουν την προτεραιότητα κατανομής στο δίκτυο και να απαλλάσσονται από ευθύνες εξισορρόπησης, όπως άλλωστε προβλεπόταν  στην προκήρυξη βάσει της οποίας αιτήθηκαν. </w:t>
      </w:r>
    </w:p>
    <w:p/>
    <w:p/>
    <w:p>
      <w:pPr/>
      <w:r>
        <w:rPr/>
        <w:t xml:space="preserve">Προς τούτο, στο παρόν (άρθρο 55 ή ως νέο άρθρο) προτείνεται να  προστεθεί το εξής:</w:t>
      </w:r>
    </w:p>
    <w:p/>
    <w:p/>
    <w:p>
      <w:pPr/>
      <w:r>
        <w:rPr/>
        <w:t xml:space="preserve">«Το άρθρο 122 παράγραφος 2, του ν.5264 (ΦΕΚ 239Α 19.12.2025) τροποποιείται ως εξής:</w:t>
      </w:r>
    </w:p>
    <w:p/>
    <w:p/>
    <w:p>
      <w:pPr/>
      <w:r>
        <w:rPr/>
        <w:t xml:space="preserve">«2. Για σταθμούς των περ. α) και β) της παρ. 1β του άρθρου 9 του ν. 3468/2006 (Α’ 129), περί ένταξης σταθμών Α.Π.Ε. και Σ.Η.Θ.Υ.Α. στο σύστημα ή το διασυνδεδεμένο δίκτυο, για τους</w:t>
      </w:r>
    </w:p>
    <w:p/>
    <w:p>
      <w:pPr/>
      <w:r>
        <w:rPr/>
        <w:t xml:space="preserve">οποίους συντρέχουν οι ακόλουθες προϋποθέσεις:</w:t>
      </w:r>
    </w:p>
    <w:p/>
    <w:p>
      <w:pPr/>
      <w:r>
        <w:rPr/>
        <w:t xml:space="preserve">α) οι κάτοχοι των σταθμών που έχουν αιτηθεί έως την 31/12/2025 σύμβαση λειτουργικής ενίσχυσης σταθερής τιμής Σ.Ε.Σ.Τ και έχουν συνάψει σύμβαση λειτουργικής ενίσχυσης σταθερής τιμής Σ.Ε.Σ.Τ με τον ΔΑΠΕΕΠ, ή σύμβαση πώλησης ηλεκτρικής ενέργειας του άρθρου 12 του ν. 3468/2006 ή αντίστοιχη σύμβαση αγοραπωλησίας ηλεκτρικής ενέργειας, και</w:t>
      </w:r>
    </w:p>
    <w:p/>
    <w:p>
      <w:pPr/>
      <w:r>
        <w:rPr/>
        <w:t xml:space="preserve">β) οι σταθμοί τίθενται σε λειτουργία από την 1η Ιανουαρίου 2026 και εφεξής,</w:t>
      </w:r>
    </w:p>
    <w:p/>
    <w:p>
      <w:pPr/>
      <w:r>
        <w:rPr/>
        <w:t xml:space="preserve">δεν εφαρμόζεται το τελευταίο εδάφιο της παρ. 1β του άρθρου 9 του ν. 3468/2006, ούτε το άρθρο 5Α του ν. 4414/2016, περί ευθύνης εξισορρόπησης των σταθμών παραγωγής ηλεκτρικής ενέργειας από Α.Π.Ε. και Σ.Η.Θ.Υ.Α. που έχουν συνάψει Σ.Ε.Σ.Τ. ή σύμβαση πώλησης ηλεκτρικής ενέργειας».</w:t>
      </w:r>
    </w:p>
    <w:p/>
    <w:p>
      <w:pPr/>
      <w:r>
        <w:rPr>
          <w:b w:val="1"/>
          <w:bCs w:val="1"/>
        </w:rPr>
        <w:t xml:space="preserve">ΕΜΜΑΝΟΥΗΛ ΧΡΟΝΑΚΗΣ – 18 Ιουλίου 2026, 11:53</w:t>
      </w:r>
    </w:p>
    <w:p>
      <w:pPr/>
      <w:r>
        <w:rPr/>
        <w:t xml:space="preserve">ΥΠΟΒΟΛΗ ΣΤΗ ΔΙΑΒΟΥΛΕΥΣΗ (ΑΡΘΡΟ 55)</w:t>
      </w:r>
    </w:p>
    <w:p/>
    <w:p>
      <w:pPr/>
      <w:r>
        <w:rPr/>
        <w:t xml:space="preserve">ΠΡΟΣ: Υπουργείο Περιβάλλοντος και Ενέργειας</w:t>
      </w:r>
    </w:p>
    <w:p/>
    <w:p>
      <w:pPr/>
      <w:r>
        <w:rPr/>
        <w:t xml:space="preserve">ΘΕΜΑ: Παρέμβαση – Πρόταση τροποποίησης επί του Άρθρου 55 για την άρση της οικονομικής αδικίας σε μικρούς παραγωγούς (έως 400 kW) του άρθρου 132 ν. 4819/2021, σε συνέχεια της εισαγόμενης διάταξης παράτασης.</w:t>
      </w:r>
    </w:p>
    <w:p/>
    <w:p>
      <w:pPr/>
      <w:r>
        <w:rPr/>
        <w:t xml:space="preserve">Αξιότιμοι κύριοι,</w:t>
      </w:r>
    </w:p>
    <w:p/>
    <w:p>
      <w:pPr/>
      <w:r>
        <w:rPr/>
        <w:t xml:space="preserve">Με την παρούσα παρέμβαση, υπό την ιδιότητα της τεχνικής και μελετητικής εταιρείας «ΚΛΑΔΗΣ ΕΝΕΡΓΕΙΑΚΗ» και ενεργώντας εκ μέρους του συνόλου των πελατών μας-επενδυτών ΑΠΕ που πλήττονται άμεσα, επιθυμούμε να επισημάνουμε ένα σοβαρό νομοθετικό κενό στην εισαγόμενη διάταξη του Άρθρου 55. Το κενό αυτό απειλεί με οικονομική ασφυξία περίπου 70 έργα φωτοβολταϊκών σταθμών ισχύος έως 400 kW (συνολικής ισχύος μόλις ~28 MW) στις περιοχές σύμφωνα με το άρθρο 132 του ν. 4819/2021.</w:t>
      </w:r>
    </w:p>
    <w:p/>
    <w:p>
      <w:pPr/>
      <w:r>
        <w:rPr/>
        <w:t xml:space="preserve">Η Ρητή Παραδοχή της Υπαιτιότητας του ΔΕΔΔΗΕ από το ίδιο το Νομοσχέδιο:</w:t>
      </w:r>
    </w:p>
    <w:p/>
    <w:p>
      <w:pPr/>
      <w:r>
        <w:rPr/>
        <w:t xml:space="preserve">Με την προτεινόμενη ρύθμιση στο παρόν νομοσχέδιο, το Υπουργείο αναγνωρίζει ορθώς τα εξαιρετικά αργά αντανακλαστικά του ΔΕΔΔΗΕ στην επεξεργασία των φακέλων του διαγωνισμού του Οκτωβρίου 2022 (άρθρο 132 ν. 4819/2021) και την έκδοση Οριστικών Προσφορών Σύνδεσης (ΟΠΣ) ακόμη και μέχρι τον Δεκέμβριο του 2025. Για τον λόγο αυτό, εισάγεται στο παρόν άρθρο η εξής δίκαιη χρονική παράταση:</w:t>
      </w:r>
    </w:p>
    <w:p/>
    <w:p>
      <w:pPr/>
      <w:r>
        <w:rPr/>
        <w:t xml:space="preserve">«Η προθεσμία του πρώτου εδαφίου ως προς τη δήλωση ετοιμότητας του άρθρου 4Α ή το αίτημα ενεργοποίησης στον αρμόδιο Διαχειριστή, ορίζεται σε δώδεκα (12) μήνες από την ημερομηνία χορήγησης της αντίστοιχης Οριστικής Προσφοράς Σύνδεσης ή έως την 31η Αυγούστου 2026, όποια ημερομηνία είναι μεταγενέστερη, και σε κάθε περίπτωση όχι πέραν της 31ης Δεκεμβρίου 2026 για φωτοβολταϊκούς σταθμούς του άρθρου 132 του ν. 4819/2021 (Α’ 129)...»</w:t>
      </w:r>
    </w:p>
    <w:p/>
    <w:p>
      <w:pPr/>
      <w:r>
        <w:rPr/>
        <w:t xml:space="preserve">Το Νομοθετικό Κενό και η Οικονομική Αδικία εις βάρος των καλόπιστων επενδυτών:</w:t>
      </w:r>
    </w:p>
    <w:p/>
    <w:p>
      <w:pPr/>
      <w:r>
        <w:rPr/>
        <w:t xml:space="preserve">Ενώ το Υπουργείο θεραπεύει ορθά το κατασκευαστικό σκέλος δίνοντας χρόνο στους επενδυτές-πελάτες μας για να ολοκληρώσουν τα έργα τους, η ρύθμιση παραμένει «κενό γράμμα» στο οικονομικό σκέλος. Λόγω της αναγκαστικής μετάθεσης της θέσης σε λειτουργία εντός του 2026, οι καλόπιστοι παραγωγοί εγκλωβίζονται αναδρομικά στο αυστηρό όριο των 200 kW του Ευρωπαϊκού Κανονισμού (ΕΕ) 2019/943 και επιβαρύνονται με το εξοντωτικό κόστος της ευθύνης εξισορρόπησης (Target Model).</w:t>
      </w:r>
    </w:p>
    <w:p/>
    <w:p>
      <w:pPr/>
      <w:r>
        <w:rPr/>
        <w:t xml:space="preserve">Ως εταιρεία, τονίζουμε ότι είναι τεχνικά, νομικά και ηθικά άδικο, επενδυτές που έλαβαν όρους σύνδεσης τελευταίοι επειδή δεν χρησιμοποίησαν παράνομα αυτοματοποιημένα λογισμικά υποβολής («ρομποτάκια») τον Οκτώβριο του 2022 –γεγονός για το οποίο η τότε ΡΑΕ επέρριψε σαφείς ευθύνες στον ΔΕΔΔΗΕ– να καλούνται σήμερα να πληρώσουν το κόστος αποκλίσεων για το 2026 εξαιτίας μιας καθυστέρησης που το ίδιο το Υπουργείο αναγνωρίζει στο παρόν νομοσχέδιο ότι οφείλεται αποκλειστικά στον Διαχειριστή.</w:t>
      </w:r>
    </w:p>
    <w:p/>
    <w:p>
      <w:pPr/>
      <w:r>
        <w:rPr/>
        <w:t xml:space="preserve">Νομικό &amp; Τεχνικό Σκεπτικό της «Θεραπείας»:</w:t>
      </w:r>
    </w:p>
    <w:p/>
    <w:p>
      <w:pPr/>
      <w:r>
        <w:rPr/>
        <w:t xml:space="preserve">1.	Προστασία Δικαιολογημένης Εμπιστοσύνης: Βάσει του Άρθρου 41 του Χάρτη Θεμελιωδών Δικαιωμάτων της ΕΕ και της πάγιας νομολογίας του ΣτΕ, ο διοικούμενος δεν μπορεί να υφίσταται ζημία από την αδυναμία του κράτους ή του Διαχειριστή να εκπληρώσει έγκαιρα τις υποχρεώσεις του.</w:t>
      </w:r>
    </w:p>
    <w:p/>
    <w:p>
      <w:pPr/>
      <w:r>
        <w:rPr/>
        <w:t xml:space="preserve">2.	Αξιοποίηση Ευρωπαϊκών Παρεκκλίσεων: Η Οδηγία (ΕΕ) 2019/944 επιτρέπει ρητά στα Κράτη Μέλη να θεσπίζουν ειδικές παρεκκλίσεις (derogations) για λόγους αναλογικότητας και ασφάλειας δικαίου.</w:t>
      </w:r>
    </w:p>
    <w:p/>
    <w:p>
      <w:pPr/>
      <w:r>
        <w:rPr/>
        <w:t xml:space="preserve">3.	Μη επιβάρυνση της Αγοράς: Το κόστος αποκλίσεων δεν πρέπει να μετακυλιστεί στους υπόλοιπους παραγωγούς, αλλά να τιμολογείται από τον ΔΑΠΕΕΠ και να βαρύνει απευθείας τον υπαίτιο Διαχειριστή (ΔΕΔΔΗΕ), υπό το εγκεκριμένο από τη ΡΑΑΕΥ καθεστώς των «Εγγυημένων Υπηρεσιών» (κατ' αναλογία του Άρθρου 105 ΕισΝΑΚ).</w:t>
      </w:r>
    </w:p>
    <w:p/>
    <w:p>
      <w:pPr/>
      <w:r>
        <w:rPr/>
        <w:t xml:space="preserve">Κατόπιν των ανωτέρω, προτείνεται η συμπλήρωση της υπό διαβούλευση διάταξης με την προσθήκη του ακόλουθου εδαφίου:</w:t>
      </w:r>
    </w:p>
    <w:p/>
    <w:p>
      <w:pPr/>
      <w:r>
        <w:rPr/>
        <w:t xml:space="preserve">«Για τους φωτοβολταϊκούς σταθμούς του άρθρου 132 του ν. 4819/2021, ισχύος έως 400 kW, οι οποίοι υποβάλλουν πλήρη δήλωση ετοιμότητας του άρθρου 4Α ή αίτημα ενεργοποίησης εντός των οριζόμενων προθεσμιών παράτασης του παρόντος, δεν εφαρμόζονται οι διατάξεις περί ευθύνης εξισορρόπησης για το έτος 2026.</w:t>
      </w:r>
    </w:p>
    <w:p/>
    <w:p>
      <w:pPr/>
      <w:r>
        <w:rPr/>
        <w:t xml:space="preserve">Το τυχόν κόστος αποκλίσεων εξισορρόπησης που αναλογεί στους σταθμούς αυτούς εκκαθαρίζεται κανονικά από τον ΔΑΠΕΕΠ και βαρύνει απευθείας τον αρμόδιο Διαχειριστή (ΔΕΔΔΗΕ) ως αποζημίωση λόγω υπέρβασης του εγγυημένου χρόνου υλοποίησης των έργων σύνδεσης, χωρίς να μετακυλίεται σε λοιπούς συμμετέχοντες στην αγορά.»</w:t>
      </w:r>
    </w:p>
    <w:p/>
    <w:p>
      <w:pPr/>
      <w:r>
        <w:rPr/>
        <w:t xml:space="preserve">Με εκτίμηση,</w:t>
      </w:r>
    </w:p>
    <w:p/>
    <w:p>
      <w:pPr/>
      <w:r>
        <w:rPr/>
        <w:t xml:space="preserve">Εκ της ΚΛΑΔΗΣ ΕΝΕΡΓΕΙΑΚΗ</w:t>
      </w:r>
    </w:p>
    <w:p/>
    <w:p>
      <w:pPr/>
      <w:r>
        <w:rPr/>
        <w:t xml:space="preserve">Εμμανουήλ Χρονάκης – Χημικός Μηχανικός</w:t>
      </w:r>
    </w:p>
    <w:p/>
    <w:p>
      <w:pPr/>
      <w:r>
        <w:rPr>
          <w:b w:val="1"/>
          <w:bCs w:val="1"/>
        </w:rPr>
        <w:t xml:space="preserve">Τομέας Περιβάλλοντος και Ενέργειας-Ελληνική Αριστερή Συμπαράταξη (ΕΛ.Α.Σ) – 19 Ιουλίου 2026, 08:55</w:t>
      </w:r>
    </w:p>
    <w:p>
      <w:pPr/>
      <w:r>
        <w:rPr/>
        <w:t xml:space="preserve">ΜΕΡΟΣ Β-ΓΕΝΙΚΑ ΣΧΟΛΙΑ</w:t>
      </w:r>
    </w:p>
    <w:p/>
    <w:p/>
    <w:p>
      <w:pPr/>
      <w:r>
        <w:rPr/>
        <w:t xml:space="preserve">Το υπό διαβούλευση ΜΕΡΟΣ Β του νομοσχεδίου προωθεί στην πραγματικότητα ένα σχέδιο ιδιωτικής πολεοδόμησης μεγάλης κλίμακας σε περιοχές υψηλού επενδυτικού ενδιαφέροντος. Η έκταση του καλύπτει το 27% των νησιωτικών και ορεινών, παραδοσιακών ή όχι οικισμών της χώρας οι οποίοι τυχαίνει να είναι στην συντριπτική τους πλειοψηφία οικισμοί προ του 1923 σε περιοχές με μικρή ή μηδενική πλέον ανθρωπογενή επιβάρυνση. Η επίκληση της «αναβάθμισης οικισμών» λειτουργεί ως προσχηματική τεκμηρίωση προκειμένου να παρακαμφθούν οι πάγιες συνταγματικές αντιρρήσεις, δεδομένου ότι θεσπίζονται όροι δόμησης για παρθένες εκτάσεις εκτός σχεδίου.</w:t>
      </w:r>
    </w:p>
    <w:p/>
    <w:p/>
    <w:p>
      <w:pPr/>
      <w:r>
        <w:rPr/>
        <w:t xml:space="preserve">Τα ερωτήματα και οι ενστάσεις που εγείρονται αφορούν κυρίως τα παρακάτω σημεία:</w:t>
      </w:r>
    </w:p>
    <w:p/>
    <w:p/>
    <w:p>
      <w:pPr/>
      <w:r>
        <w:rPr/>
        <w:t xml:space="preserve">•	Είναι χαρακτηριστικό ότι, βάσει του σχεδίου, η «διάσωση» ενός φθίνοντος οικισμού δεν επιδιώκεται μέσω της αναβίωσης του υφιστάμενου οικιστικού ιστού, αλλά μέσω της κατασκευής ενός νέου, πολλαπλάσιου σε μέγεθος, όμορου νέου ιδιωτικού οικισμού. Ωστόσο, ένας φθίνων ή εγκαταλελειμμένος οικισμός είναι κατά κανόνα προϋφιστάμενος του 1923, πράγμα που σημαίνει ότι θεωρείται πολεοδομικά νόμιμος και διαθέτει ήδη δυνατότητα οικοδόμησης. Συνεπώς, η παρούσα ρύθμιση επιχειρεί ουσιαστικά τη δόμηση εκτός των ορίων των οικισμών αυτών, παρακάμπτοντας ευθέως τους περιορισμούς που έχει θέσει η νομολογία του Συμβουλίου της Επικρατείας (ΣτΕ).</w:t>
      </w:r>
    </w:p>
    <w:p/>
    <w:p/>
    <w:p>
      <w:pPr/>
      <w:r>
        <w:rPr/>
        <w:t xml:space="preserve">•	Σημειώνεται ότι η έκταση των περισσότερων ορεινών, ημιορεινών ή νησιωτικών οικισμών της χώρας κυμαίνεται από 20 έως 100 στρέμματα (πχ. Τσεπέλοβο, Βραδέτο, Βίνιανη), οι προτεινόμενες επεκτάσεις (από 50 έως 200 στρέμματα) συνιστούν μια δυσανάλογη γιγάντωση, ανάλογη με αυτή που επιχειρήθηκε πρόσφατα εκτός του παραδοσιακού οικισμού στο Πάπιγκο. Το δε πεδίο εφαρμογής είναι τεράστιο, καθώς αφορά περισσότερες από 1.300 δημοτικές κοινότητες με χιλιάδες οικισμούς (ενδεικτικά: η δημοτική κοινότητα Οίας διαθέτει 8 [!] οικισμούς που πληρούν τις προϋποθέσεις).</w:t>
      </w:r>
    </w:p>
    <w:p/>
    <w:p/>
    <w:p>
      <w:pPr/>
      <w:r>
        <w:rPr/>
        <w:t xml:space="preserve">•	Παρά τις διακηρύξεις για «περιβαλλοντική αναβάθμιση» και «βιώσιμη ανάπτυξη», το κείμενο ενέχει σοβαρούς κινδύνους για την περιβαλλοντική ισορροπία, το φυσικό τοπίο και την αποτροπή της άναρχης δόμησης:</w:t>
      </w:r>
    </w:p>
    <w:p/>
    <w:p>
      <w:pPr/>
      <w:r>
        <w:rPr/>
        <w:t xml:space="preserve">-	Με τον καθορισμό εκτάσεων εκτός σχεδίου και εκτός ορίων, διευκολύνεται η δόμηση σε παρθένες, μη αστικές περιοχές. Η μετατροπή φυσικών εκτάσεων σε δομημένο περιβάλλον εντείνει τον κατακερματισμό των οικοσυστημάτων και την πίεση στους φυσικούς πόρους.</w:t>
      </w:r>
    </w:p>
    <w:p/>
    <w:p>
      <w:pPr/>
      <w:r>
        <w:rPr/>
        <w:t xml:space="preserve">-	Η εφαρμογή αυτών των διατάξεων στα κατοικημένα νησιά για τους εγκαταλελειμμένους οικισμούς θα προκαλέσει έντονη τουριστική και οικιστική πίεση σε κλειστά οικοσυστήματα με εξαιρετικά χαμηλή φέρουσα ικανότητα (π.χ. οξεία λειψυδρία). Σημειώνεται επίσης ότι εγκαταλειμμένοι οικισμοί υπάρχουν και σε ακατοίκητες πλέον βραχονησίδες (ενδεικτικά: Πολύαιγος, Σαμιοπούλα)</w:t>
      </w:r>
    </w:p>
    <w:p/>
    <w:p>
      <w:pPr/>
      <w:r>
        <w:rPr/>
        <w:t xml:space="preserve">-	Ο καθορισμός όμορων εκτάσεων (από 30 έως 200 στρέμματα) δίπλα σε εγκαταλελειμμένους οικισμούς για δήθεν «υποστηρικτικές χρήσεις», επιτρέπει τη δημιουργία μεγάλων τουριστικών ή οικιστικών συμπλεγμάτων (resorts, παραθεριστικά χωριά) σε άμεση γειτνίαση με παραδοσιακούς οικισμούς, αλλοιώνοντας ανεπανόρθωτα το φυσικό ανάγλυφο και τη φυσιογνωμία του τοπίου.</w:t>
      </w:r>
    </w:p>
    <w:p/>
    <w:p>
      <w:pPr/>
      <w:r>
        <w:rPr/>
        <w:t xml:space="preserve">-	Αν και εξαιρούνται ρητά τις περιοχές ειδικού νομικού καθεστώτος (δάση, αιγιαλούς κ.λπ.), η εξουσιοδοτική διάταξη σε άλλο σημείο αφήνει περιθώρια για τον καθορισμό «συμβατών» χρήσεων ή δραστηριοτήτων εντός ή πλησίον προστατευόμενων ζωνών (π.χ. περιοχές Natura). Αυτού του είδους τα νομοθετικά «παράθυρα» αποτελούν πάγια απειλή για τη βιοποικιλότητα της χώρας.</w:t>
      </w:r>
    </w:p>
    <w:p/>
    <w:p>
      <w:pPr/>
      <w:r>
        <w:rPr>
          <w:b w:val="1"/>
          <w:bCs w:val="1"/>
        </w:rPr>
        <w:t xml:space="preserve">Ανεξάρτητη Δημοτική Κίνηση "Κοινό Τηνίων" – 19 Ιουλίου 2026, 13:52</w:t>
      </w:r>
    </w:p>
    <w:p>
      <w:pPr/>
      <w:r>
        <w:rPr/>
        <w:t xml:space="preserve">Οι καταστροφικές για τα νησιά μας διατάξεις για την πολεοδόμηση εγκαταλελειμμένων,  δεν θα μπορούσαν να κρυφτούν καλύτερα. Έρχονται σε ένα νομοσχέδιο με άσχετο τίτλο, με ελάχιστη περίοδο διαβούλευσης (10 Ιουλίου - 20 Ιουλίου) εν μέσω καλοκαιρινής περιόδου όπου στα νησιά μας επικρατεί υπερβολική πίεση χρόνου για όλους.</w:t>
      </w:r>
    </w:p>
    <w:p/>
    <w:p/>
    <w:p>
      <w:pPr/>
      <w:r>
        <w:rPr/>
        <w:t xml:space="preserve">Το νομοσχέδιο παρέχει πολύ ευνοϊκούς όρους δόμησης για όσους κατέχουν μεγάλο αριθμό ακινήτων μέσα και γύρω από κάποιον εγκαταλελειμμένο οικισμό. Δίνει την δυνατότητα ιδιωτικής πολεοδόμησης σε εκτάσεις έως και 200 στρεμμάτων. Ουσιαστικά ευνοεί τις μεγάλες τουριστικές επενδύσεις και τους δίνει έτοιμο πεδίο με το πρόσχημα της “αναβίωσης” των οικισμών.</w:t>
      </w:r>
    </w:p>
    <w:p/>
    <w:p/>
    <w:p>
      <w:pPr/>
      <w:r>
        <w:rPr/>
        <w:t xml:space="preserve">Δεν πρόκειται για μια απλή πρωτοβουλία αναστήλωσης και αναβίωσης εγκαταλελειμμένων οικισμών, όπως παρουσιάζεται πολύ ωραία από το Υπουργείο. Το νομοσχέδιο εισάγει έναν νέο μηχανισμό πολεοδόμησης, μέσω του οποίου η αναβίωση ενός εγκαταλελειμμένου οικισμού συνδέεται με τη δυνατότητα ανάπτυξης και πολεοδόμησης νέων, γειτονικών εκτάσεων, οι οποίες στα κατοικημένα νησιά μπορούν να φτάσουν συνολικά έως και τα 200 στρέμματα. Με απλά λόγια, η κυβέρνηση παρουσιάζει ότι σώζει εγκαταλελειμμένα χωριά. Στην πραγματικότητα όμως, εισάγει ένα νέο εργαλείο που μπορεί να επιτρέψει την πολεοδόμηση μεγάλων εκτός σχεδίου εκτάσεων με αφορμή αυτά τα χωριά. Ουσιαστικά, δεν προβλέπεται μόνο η αποκατάσταση των υφιστάμενων κτισμάτων ενός χωριού, αλλά δημιουργείται η δυνατότητα νέας, ιδιωτικά οργανωμένης δόμησης σε πολύ μεγαλύτερη έκταση. Αυτό μεταβάλλει ουσιαστικά τον χαρακτήρα της ρύθμισης. Η "αναβίωση" ενός μικρού παραδοσιακού οικισμού θα αποτελεί το πρόσχημα για την ανάπτυξη εκτεταμένων τουριστικών ή οικιστικών εγκαταστάσεων, με μέγεθος δυσανάλογο προς τον ίδιο τον οικισμό.</w:t>
      </w:r>
    </w:p>
    <w:p/>
    <w:p/>
    <w:p>
      <w:pPr/>
      <w:r>
        <w:rPr/>
        <w:t xml:space="preserve">Οι οικισμοί που αφορά το νομοσχέδιο, θα αλλάξουν ραγδαία ύφος και χαρακτηριστικά σε τέτοιο βαθμό που δεν θα θυμίζουν σε τίποτα την προηγούμενη μορφή τους. Κατ’ αναλογία, θα αλλάξει ραγδαία και η φυσιογνωμία ολόκληρων νησιών.</w:t>
      </w:r>
    </w:p>
    <w:p/>
    <w:p/>
    <w:p>
      <w:pPr/>
      <w:r>
        <w:rPr/>
        <w:t xml:space="preserve">Η ραγδαία δόμηση νέων μεγάλων οικισμών θα φέρει τεράστια πίεση στις υποδομές των νησιών (απορρίμματα, ύδρευση, αποχέτευση) ενώ είναι γνωστό ότι πολλά νησιά όπως η Τήνος, βρίσκονται ήδη στα όριά τους. Οι Δήμοι θα επιφορτωθούν με την διαχείριση των πιέσεων αυτών προς όφελος των επενδυτών.</w:t>
      </w:r>
    </w:p>
    <w:p/>
    <w:p/>
    <w:p>
      <w:pPr/>
      <w:r>
        <w:rPr/>
        <w:t xml:space="preserve">Τα Ε.Σ.ΠΕΡ.Α.Α. (Ειδικά Σχέδια Περιβαλλοντικής Αναβάθμισης και Ανάπτυξης) που προβλέπουν τα παραπάνω, αποτελούν Ειδικά Πολεοδομικά Σχέδια τα οποία εκδίδονται με προεδρικό διάταγμα και κατισχύουν του Τοπικού Πολεοδομικού Σχεδίου. Για άλλη μια φορά, η κεντρική εξουσία, παρακάμπτει τις τοπικές κοινωνίες και εφαρμόζει τις πολιτικές της ερήμην τους.</w:t>
      </w:r>
    </w:p>
    <w:p/>
    <w:p/>
    <w:p>
      <w:pPr/>
      <w:r>
        <w:rPr/>
        <w:t xml:space="preserve">Τέλος, μπορεί προς το παρόν να εξαιρούνται τα υπόλοιπα κατοικημένα νησιά από την εφαρμογή των ρυθμίσεων και σε μικρούς και φθίνοντες οικισμούς, όμως, η εξαίρεση αυτή μπορεί να ακυρωθεί ανά πάσα στιγμή, σε οποιοδήποτε άσχετο νομοσχέδιο στο άμεσο μέλλον. </w:t>
      </w:r>
    </w:p>
    <w:p/>
    <w:p/>
    <w:p>
      <w:pPr/>
      <w:r>
        <w:rPr/>
        <w:t xml:space="preserve">Συμπερασματικά, το Β' Μέρος του νομοσχεδίου, το οποίο έχει τίτλο "ΔΙΑΤΑΞΕΙΣ ΓΙΑ ΤΗΝ ΠΟΛΕΟΔΟΜΗΣΗ ΕΓΚΑΤΑΛΕΛΕΙΜΜΕΝΩΝ, ΜΙΚΡΩΝ ΚΑΙ ΦΘΙΝΟΝΤΩΝ ΟΙΚΙΣΜΩΝ ΚΑΙ ΛΟΙΠΕΣ ΡΥΘΜΙΣΕΙΣ ΑΡΜΟΔΙΟΤΗΤΑΣ ΥΠΟΥΡΓΕΙΟΥ ΠΕΡΙΒΑΛΛΟΝΤΟΣ ΚΑΙ ΕΝΕΡΓΕΙΑΣ" πρέπει να αποσυρθεί ολόκληρο.</w:t>
      </w:r>
    </w:p>
    <w:p/>
    <w:p>
      <w:pPr/>
      <w:r>
        <w:rPr>
          <w:b w:val="1"/>
          <w:bCs w:val="1"/>
        </w:rPr>
        <w:t xml:space="preserve">ΑΝΔΡΕΑΣ ΚΕΛΕΣΗΣ – 19 Ιουλίου 2026, 19:36</w:t>
      </w:r>
    </w:p>
    <w:p>
      <w:pPr/>
      <w:r>
        <w:rPr/>
        <w:t xml:space="preserve">Ως Πρόεδρος της κοινότητας Παυλοπούλου Παπαδιάς του Δήμου Καρπενησίου δηλώνω την κάθετη αντίθεση της τοπικής κοινωνίας μας στο σχεδιαζόμενο έργο εκτροπής ποταμών Εύρυτος που καταδικάζει το οικολογικό,πολιτιστικό και  κοινωνικό μέλλον του ορεινού μας τόπου.</w:t>
      </w:r>
    </w:p>
    <w:p/>
    <w:p>
      <w:pPr/>
      <w:r>
        <w:rPr>
          <w:b w:val="1"/>
          <w:bCs w:val="1"/>
        </w:rPr>
        <w:t xml:space="preserve">ΚΩΝΣΤΑΝΤΙΝΟΣ ΖΙΑΜΠΡΑΣ – 19 Ιουλίου 2026, 19:42</w:t>
      </w:r>
    </w:p>
    <w:p>
      <w:pPr/>
      <w:r>
        <w:rPr/>
        <w:t xml:space="preserve">Στο άρθρο 43 του νομοσχεδίου που αφορά την τροποποίηση του άρθρου 83 του Κώδικα Χωροταξίας – Πολεοδομίας (Ν.5306/2026) προτείνεται να γίνει και μία τροποποίηση στο άρθρο 84. </w:t>
      </w:r>
    </w:p>
    <w:p/>
    <w:p>
      <w:pPr/>
      <w:r>
        <w:rPr/>
        <w:t xml:space="preserve">Συγκεκριμένα  να προβλεφθεί ότι: </w:t>
      </w:r>
    </w:p>
    <w:p/>
    <w:p>
      <w:pPr/>
      <w:r>
        <w:rPr/>
        <w:t xml:space="preserve">Σε περίπτωση που μία εδαφική έκταση, η οποία καθορίζεται ως Περιοχή Περιβαλλοντικής Αναβάθμισης και Ιδιωτικής Πολεοδόμησης (Π.Π.Α.Ι.Π.), διασπάται από αγροτικές οδούς που προέρχονται από επίσημες αγροτικές διανομές ή αναδασμούς του Υπουργείου Γεωργίας (οδοί διανομής ή αναδασμού), η εν λόγω έκταση να θεωρείται ενιαία, υπό την προϋπόθεση και την υποχρέωση, στην πολεοδομική μελέτη να προβλέπονται στην ίδια θέση, οδοί, ίσου ή μεγαλύτερου πλάτους με τις αρχικές οδούς διανομής ή αναδασμού, οι οποίες θα έχουν κοινόχρηστο χαρακτήρα, θα εντάσσονται στο υφιστάμενο οδικό δίκτυο των αγροτικών οδών διανομής ή αναδασμού, αποτελώντας οργανικό τμήμα και λειτουργική συνέχεια αυτού, εξασφαλίζοντας την κοινή χρήση αυτού και διασφαλίζοντας την πρόσβαση μέσω αυτού σε όλα τα παρακείμενα στην περιοχή αγροτεμάχια που εξυπηρετούνται σήμερα από τις αγροτικές οδούς διανομής ή αναδασμού. Η επιφάνεια των αρχικών οδών διανομής ή αναδασμού δεν θα προσμετράται στο εμβαδόν της εδαφικής έκτασης Π.Π.Α.Ι.Π. ούτε στο απαιτούμενο, κατά τον Ν.4280/2014, ποσοστό των κοινόχρηστων και κοινωφελών χώρων. </w:t>
      </w:r>
    </w:p>
    <w:p/>
    <w:p>
      <w:pPr/>
      <w:r>
        <w:rPr/>
        <w:t xml:space="preserve">Με την τροποποίηση αυτή επιτυγχάνονται ταυτόχρονα δύο θετικά αποτελέσματα: </w:t>
      </w:r>
    </w:p>
    <w:p/>
    <w:p>
      <w:pPr/>
      <w:r>
        <w:rPr/>
        <w:t xml:space="preserve">α) Διευκολύνεται να θεωρείται μία έκταση ενιαία για να έχει τις προϋποθέσεις του άρθρου 83 ώστε να καθορίζεται ως Π.Π.Α.Ι.Π. και να πολεοδομείται, διατηρώντας και βελτιώνοντας παράλληλα το υφιστάμενο αγροτικό οδικό δίκτυο. </w:t>
      </w:r>
    </w:p>
    <w:p/>
    <w:p>
      <w:pPr/>
      <w:r>
        <w:rPr/>
        <w:t xml:space="preserve">β) Αγροτικές οδοί, εγκεκριμένες, που υπάρχουν επίσημα στους χάρτες αλλά στην πραγματικότητα, είτε δεν είναι καν διανοιγμένες, είτε είναι δύσβατες ή κατεστραμμένες, πλέον θα υφίστανται και θα αναβαθμιστούν, καθότι θα παραμείνουν στην ίδια θέση και πιθανότατα θα διαπλατυνθούν. Θα αναβαθμιστούν οι κυκλοφοριακές δυνατότητες τους, καθότι, αφενός θα συνεχίσουν να έχουν τον κοινόχρηστο χαρακτήρα τους και θα είναι σε πλήρη συνέχεια και πρόσβαση με το υπάρχουν οδικό δίκτυο αγροτικών οδών, και αφετέρου θα είναι σε πολύ καλύτερη κατάσταση, διότι κατά πάσα πιθανότητα θα είναι ασφαλτοστρωμένες, συντηρημένες, και με τα απαραίτητα συνοδά έργα υποδομής, με έξοδα των ιδιοκτητών της Π.Π.Α.Ι.Π. χωρίς οικονομική επιβάρυνση για τους ΟΤΑ.</w:t>
      </w:r>
    </w:p>
    <w:p/>
    <w:p>
      <w:pPr/>
      <w:r>
        <w:rPr>
          <w:b w:val="1"/>
          <w:bCs w:val="1"/>
        </w:rPr>
        <w:t xml:space="preserve">WWF Ελλάς – 19 Ιουλίου 2026, 19:52</w:t>
      </w:r>
    </w:p>
    <w:p>
      <w:pPr/>
      <w:r>
        <w:rPr/>
        <w:t xml:space="preserve">Σχόλιο στο άρθρο 51</w:t>
      </w:r>
    </w:p>
    <w:p/>
    <w:p/>
    <w:p>
      <w:pPr/>
      <w:r>
        <w:rPr/>
        <w:t xml:space="preserve">Κατά το άρθρο αυτό, «κάθε σχετικό θέμα με την προστασία, διαχείριση και παρακολούθηση τις προστατευόμενης περιοχής του δικτύου Natura 2000 με κωδικό GR1270003 (Χερσόνησος Άθω) ρυθμίζεται από το άρθρο 105 του Συντάγματος και τον Καταστατικό Χάρτη του Αγίου Όρους». Προτείνεται η απόσυρση της διάταξης αυτής, ως προδήλως αντίθετης στο ενωσιακό δίκαιο (και, για την ταυτότητα του λόγου, πρέπει να καταργηθούν οι ομοίου ακριβώς περιεχόμενου και ισχύουσες διατάξεις των άρθρων 3 παρ. 6 ν. 4819/2020 και 27 παρ. 8 ν. 4685/2020). </w:t>
      </w:r>
    </w:p>
    <w:p/>
    <w:p>
      <w:pPr/>
      <w:r>
        <w:rPr/>
        <w:t xml:space="preserve">Όπως προκύπτει από το κείμενο της Οδηγίας 92/43, η Οδηγία αυτή εφαρμόζεται σε όλο το έδαφος των κρατών μελών όπου εφαρμόζονται οι ευρωπαϊκές συνθήκες [άρθ. 2(1) της Οδηγίας 92/43]. Επίσης, η Ελλάδα επέλεξε την περιοχή με κωδικό GR1270003 (Χερσόνησος Άθω) ως μέρος της εθνικής συμβολής στο δίκτυο Natura 2000 [άρθ. 3(2) της Οδηγίας 92/43] . Η τυχόν απόσυρση της εθνικής αυτής συμβολής πρέπει να γίνει βάσει των εκεί προβλεπόμενων διαδικασιών, διότι επηρεάζει το σύνολο του δικτύου.</w:t>
      </w:r>
    </w:p>
    <w:p/>
    <w:p>
      <w:pPr/>
      <w:r>
        <w:rPr/>
        <w:t xml:space="preserve">Η προσπάθεια να δικαιολογηθούν οι ρυθμίσεις αυτές από το «το άρθρο 105 του Συντάγματος και τον Καταστατικό Χάρτη του Αγίου Όρους» είναι αλυσιτελής. Προκαταρκτικά, σημειώνεται ότι η αρχική μορφή του Καταστατικού Χάρτη του Αγίου Όρους (ΚΧΑΟ) προέρχεται από το 1926: το θέαμα μίας πολιτείας που καταργεί όλο το σύγχρονο δίκαιο του περιβάλλοντος υπέρ ενός νομοθετήματος του 1926 εγείρει πολλέςεπιφυλάξεις για την σοβαρότητα του νομοθετικού εγχειρήματος. Δεύτερον, σημειώνεται ότι και η εφαρμογή του ενωσιακού δικαίου έχει συνταγματικό έρεισμα (πρβλ. την ερμηνευτική δήλωση στο άρθ. 28), και σε κάθε περίπτωση, το Σύνταγμα (συμπεριλαμβανόμενου του άρθ. 105) πρέπει να ερμηνεύεται σε αρμονία με το ενωσιακό δίκαιο [ΣΤΕ (Ολ.) 1918-20/2025], και με τις λοιπές διατάξεις του (όπως το άρθρο 24) . Τρίτον, δεν υπάρχει αντίθεση ανάμεσα στον ΚΧΑΟ ή το άρθρο 105 και την Οδηγία 92/43: αντίθετα, το Ελληνικό Κράτος διατηρεί την κυριαρχία του στο Άγιο Όρος (105 παρ. 1) ενώ το 105 παρ. 4 επιβεβαιώνει ότι «η ακριβής τήρηση των αγιορειτικών καθεστώτων τελεί ως προς το πνευματικό μέρος υπό την ανώτατη εποπτεία του Οικουμενικού Πατριαρχείου και ως προς το διοικητικό μέρος υπό την εποπτεία του Κράτους...».  Τέλος, με την «Κοινή Δήλωση αρ. 4» που έγινε κατά την υπογραφή της Συνθήκης Προσχώρησης [κύρωση με ν. 945/1979} αναγνωρίστηκε ότι το ειδικό καθεστώς δικαιολογείται αποκλειστικά για λόγους πνευματικούς και θρησκευτικούς, και όχι άλλους λόγους, όπως η προστασία του περιβάλλοντος. Επιπλέον, αναγνωρίστηκε ότι οι – πνευματικοί και θρησκευτικοί- αυτοί λόγοι θα ληφθούν υπόψη «κατά την εφαρμογή και την περαιτέρω επεξεργασία των διατάξεων του ευρωπαϊκού δικαίου» : προφανώς αυτό συνέβη κατά την θέσπιση της Οδηγίας 92/43, αφού σε κάθε περίπτωση δεν υπήρξε σχετική επιφύλαξη του ελληνικού κράτους. </w:t>
      </w:r>
    </w:p>
    <w:p/>
    <w:p>
      <w:pPr/>
      <w:r>
        <w:rPr/>
        <w:t xml:space="preserve">Προφανώς, οι αρχές διοίκησης του Αγίου Όρους έχουν ιδιαιτερότητες, και δεν μπορούν να εξομοιωθούν με άλλες διοικητικές αρχές. Η πολιτεία μπορεί και οφείλει να τις συνδράμει. Δεν μπορεί να αμφισβητηθεί ότι οι διατάξεις που αφορούν την διαχείριση και προστασία του περιβάλλοντος είναι ιδιαίτερα πολύπλοκες. Οι δυσκολίες αυτές μπορούν να αντιμετωπιστούν με άλλους τρόπους – για παράδειγμα, την δημιουργία ενός «σημείου επαφής» ή μίας ειδικής υπηρεσίας στον ΟΦΥΠΕΚΑ και/ή στο ΥΠΕΝ, η οποία θα συνδράμει τον Διοικητή του Αγίου Όρους στην διεκπεραίωση των σετικών διαδικασιών.  Η συνολική κατάργηση όλου του σύγχρονου δικαίου του περιβάλλοντος στην Χερσόνησο του Άθω σίγουρα δεν είναι ο τρόπος αυτός.</w:t>
      </w:r>
    </w:p>
    <w:p/>
    <w:p>
      <w:pPr/>
      <w:r>
        <w:rPr>
          <w:b w:val="1"/>
          <w:bCs w:val="1"/>
        </w:rPr>
        <w:t xml:space="preserve">MOTOR OIL RENEWABLE ENERGY SA – 19 Ιουλίου 2026, 22:40</w:t>
      </w:r>
    </w:p>
    <w:p>
      <w:pPr/>
      <w:r>
        <w:rPr/>
        <w:t xml:space="preserve">ΕΠΙ ΤΟΥ ΑΡΘΡΟΥ 56</w:t>
      </w:r>
    </w:p>
    <w:p/>
    <w:p>
      <w:pPr/>
      <w:r>
        <w:rPr/>
        <w:t xml:space="preserve">Άρθρο 56</w:t>
      </w:r>
    </w:p>
    <w:p/>
    <w:p>
      <w:pPr/>
      <w:r>
        <w:rPr/>
        <w:t xml:space="preserve">Εφαρμογή της μεθοδολογίας λειτουργικής ενίσχυσης σταθμών αποθήκευσης ηλεκτρικής ενέργειας – Προσθήκη παρ. 5Α στο άρθρο 143ΣΤ του ν. 4001/2011</w:t>
      </w:r>
    </w:p>
    <w:p/>
    <w:p/>
    <w:p>
      <w:pPr/>
      <w:r>
        <w:rPr/>
        <w:t xml:space="preserve">Α.	ΕΙΣΑΓΩΓΙΚΟ ΣΧΟΛΙΟ</w:t>
      </w:r>
    </w:p>
    <w:p/>
    <w:p>
      <w:pPr/>
      <w:r>
        <w:rPr/>
        <w:t xml:space="preserve">Με την υπό εξέταση προτεινόμενη ρύθμιση μεταβάλλεται ουσιωδώς το μέχρι σήμερα ισχύον καθεστώς λειτουργικής ενίσχυσης των εν λόγω έργων που τελούν σε δοκιμαστική λειτουργία, καθώς εισάγεται πρόωρη εφαρμογή του μηχανισμού ανάκτησης εσόδων για τους ενισχυόμενους σταθμών αποθήκευσης ηλεκτρικής ενέργειας (ΣΑΗΕ) μετά την πάροδο τριών (3) μηνών από τη θέση τους σε δοκιμαστική λειτουργία. </w:t>
      </w:r>
    </w:p>
    <w:p/>
    <w:p>
      <w:pPr/>
      <w:r>
        <w:rPr/>
        <w:t xml:space="preserve">Η ρύθμιση αυτή είναι προβληματική, διότι:</w:t>
      </w:r>
    </w:p>
    <w:p/>
    <w:p>
      <w:pPr/>
      <w:r>
        <w:rPr/>
        <w:t xml:space="preserve">1.	Κατά παράβαση της αρχής της δικαιολογημένης εμπιστοσύνης, μεταβάλλει αιφνιδίως το οικονομικό και κανονιστικό πλαίσιο βάσει του οποίου υποβλήθηκαν από τους ΣΑΗΕ προσφορές συμμετοχής σε ανταγωνιστικές διαδικασίες.</w:t>
      </w:r>
    </w:p>
    <w:p/>
    <w:p>
      <w:pPr/>
      <w:r>
        <w:rPr/>
        <w:t xml:space="preserve">2.	Το διάστημα των τριών (3) μηνών που τίθεται εμμέσως ως μέγιστη αζήμια επιτρεπόμενη διάρκεια δοκιμαστικής λειτουργίας των ΣΑΗΕ, δεν ευθυγραμμίζεται με τη νόμιμη διάρκεια της δοκιμαστικής λειτουργίας αυτών που ορίζεται στο άρθρο 27 του Ν. 4951/2022.</w:t>
      </w:r>
    </w:p>
    <w:p/>
    <w:p>
      <w:pPr/>
      <w:r>
        <w:rPr/>
        <w:t xml:space="preserve">3.	Επί της ουσίας, δεν ανταποκρίνεται στην τεχνική και εμπορική πραγματικότητα των εν λόγω έργων, τα  οποία τελούν ακόμη υπό δοκιμές και δεν έχουν πλήρη εμπορική λειτουργία με αποτέλεσμα, και κατά παράβαση των αρχών της αναλογικότητας, της ασφάλειας δικαίου και της προστασίας της δικαιολογημένης εμπιστοσύνης, να μετακυλύονται αδικαιολόγητα σύντομα στους επενδυτές όλοι οι κίνδυνοι των τεχνικών, διοικητικών και συστημικών καθυστερήσεων. </w:t>
      </w:r>
    </w:p>
    <w:p/>
    <w:p/>
    <w:p>
      <w:pPr/>
      <w:r>
        <w:rPr/>
        <w:t xml:space="preserve">Για τους λόγους αυτούς, τους οποίους εκθέτουμε αναλυτικά παρακάτω, προτείνεται:</w:t>
      </w:r>
    </w:p>
    <w:p/>
    <w:p>
      <w:pPr/>
      <w:r>
        <w:rPr/>
        <w:t xml:space="preserve">(α)	Η πλήρης εφαρμογή της μεθοδολογίας μόνο από την έκδοση της Άδειας Λειτουργίας των ενισχυόμενων ΣΑΗΕ, ήτοι η διατήρηση, κατά τη νόμιμη δοκιμαστική λειτουργία, του συνόλου του Καθαρού Εσόδου Αγοράς που αποκτούν οι ΣΑΗΕ από τη συμμετοχή τους στις Αγορές ηλεκτρικής ενέργειας και </w:t>
      </w:r>
    </w:p>
    <w:p/>
    <w:p>
      <w:pPr/>
      <w:r>
        <w:rPr/>
        <w:t xml:space="preserve">(β)	Η διατήρηση της ίδιας ρύθμισης και μετά τη λήξη της δοκιμαστικής λειτουργίας, εφόσον η καθυστέρηση έκδοσης της άδειας λειτουργίας δεν οφείλεται σε υπαιτιότητα του κατόχου.</w:t>
      </w:r>
    </w:p>
    <w:p/>
    <w:p>
      <w:pPr/>
      <w:r>
        <w:rPr/>
        <w:t xml:space="preserve">Σε κάθε περίπτωση η εφαρμογή της μεθοδολογίας θα πρέπει να ευθυγραμμίζεται κατ’ ελάχιστον με τη νόμιμη διάρκεια της δοκιμαστικής λειτουργίας αυτών που ορίζεται στο άρθρο 27 του Ν. 4951/2022.</w:t>
      </w:r>
    </w:p>
    <w:p/>
    <w:p/>
    <w:p>
      <w:pPr/>
      <w:r>
        <w:rPr/>
        <w:t xml:space="preserve">Β.	ΠΑΡΑΤΗΡΗΣΕΙΣ ΕΠΙ ΤΗΣ ΠΡΟΤΕΙΝΟΜΕΝΗΣ ΔΙΑΤΑΞΗΣ </w:t>
      </w:r>
    </w:p>
    <w:p/>
    <w:p/>
    <w:p>
      <w:pPr/>
      <w:r>
        <w:rPr/>
        <w:t xml:space="preserve">1.	Αδικαιολόγητη και αιφνίδια μεταβολή του οικονομικού και κανονιστικού πλαισίου βάσει του οποίου υποβλήθηκαν από τους ΣΑΗΕ προσφορές συμμετοχής σε διαγωνιστικές διαδικασίες</w:t>
      </w:r>
    </w:p>
    <w:p/>
    <w:p/>
    <w:p>
      <w:pPr/>
      <w:r>
        <w:rPr/>
        <w:t xml:space="preserve">Η οικονομική επίπτωση της προτεινόμενης διάταξης για τους επενδυτές είναι ουσιώδης και δυσανάλογη. Τα έσοδα αγοράς κατά την περίοδο δοκιμαστικής λειτουργίας αποτελούν αναγκαίο αντιστάθμισμα του κόστους έναρξης λειτουργίας των ΣΑΗΕ (ήτοι του κόστους που σχετίζεται με τους αναγκαίους κύκλους φόρτισης και εκφόρτισης κατά την δοκιμαστική λειτουργία). Η πρόωρη ανάκτηση των εσόδων αυτών, σε συνδυασμό με τυχόν διαδικαστικές καθυστερήσεις για την έκδοση Άδειας Λειτουργίας που δεν οφείλονται σε υπαιτιότητα των επενδυτών και το αυξημένο κόστος κεφαλαίου έκαστης επένδυσης, οδηγεί σε αδικαιολόγητη επιβάρυνση των κατόχων των έργων και μεταβάλλει την οικονομική ισορροπία του καθεστώτος ενίσχυσης. </w:t>
      </w:r>
    </w:p>
    <w:p/>
    <w:p>
      <w:pPr/>
      <w:r>
        <w:rPr/>
        <w:t xml:space="preserve">Επιπλέον, η προτεινόμενη διάταξη μεταβάλλει αιφνιδίως και χωρίς καμία τεκμηρίωση το κανονιστικό και, κατά συνέπεια, το οικονομικό πλαίσιο των ΣΑΗΕ που έχουν ήδη συμμετάσχει σε διαγωνιστικές διαδικασίες της ΡΑΑΕΥ υποβάλλοντας τις οικονομικές προσφορές τους. Ειδικότερα, οι κάτοχοι σταθμών υπέβαλαν προσφορές οι οποίες διαμορφώθηκαν με βάση συγκεκριμένες και εκ των προτέρων γνωστές παραδοχές ως προς τη διάρκεια, την έναρξη και τον τρόπο εφαρμογής της λειτουργικής ενίσχυσης που δικαιούνταν (σε περίπτωση επιτυχούς συμμετοχής), καθώς και ως προς το χρονικό σημείο από το οποίο θα ενεργοποιείται η μεθοδολογία υπολογισμού της. Η πιο κρίσιμη αυτών ήταν η παραδοχή ότι η πλήρης εφαρμογή της μεθοδολογίας λειτουργικής ενίσχυσης (περιλαμβανομένης και της τυχόν ανάκτησης) συνδέεται με την πλήρη εμπορική λειτουργία του σταθμού και την έκδοση της Άδειας Λειτουργίας. </w:t>
      </w:r>
    </w:p>
    <w:p/>
    <w:p>
      <w:pPr/>
      <w:r>
        <w:rPr/>
        <w:t xml:space="preserve">Κάποια από τα έργα που συμμετείχαν επιτυχώς στις διαγωνιστικές διαδικασίες λειτουργούν ήδη, έχουν αναλάβει επενδυτικές υποχρεώσεις και έχουν διαμορφώσει τα χρηματοοικονομικά τους μοντέλα με βάση τις ρυθμιστικές παραδοχές που ίσχυαν κατά τον χρόνο υποβολής των προσφορών τους. Η εκ των υστέρων ανάκτηση εσόδων αγοράς μετά την πάροδο τριών (3) μηνών από τη θέση σε δοκιμαστική λειτουργία και πριν από την Άδεια Λειτουργίας ανατρέπει τις παραδοχές των υποβληθέντων προσφορών και το καθεστώς των εν λόγω επενδύσεων, αφού υπονομεύει την επενδυτική ασφάλεια, εντείνει το ρυθμιστικό κίνδυνο και επηρεάζει αρνητικά την απόδοση και την χρηματοδότηση αυτών των έργων.</w:t>
      </w:r>
    </w:p>
    <w:p/>
    <w:p>
      <w:pPr/>
      <w:r>
        <w:rPr/>
        <w:t xml:space="preserve">Σημειώνεται, συναφώς, ότι οι ΣΑΗΕ αντιμετωπίζουν ήδη σημαντικούς κανονιστικούς περιορισμούς ως προς τη δυνατότητα αποκόμισης εσόδων από τη δραστηριότητά τους, γεγονός που περιορίζει ουσιωδώς τις δυνατότητες εμπορικής αξιοποίησης των έργων τους, και ενδεικτικά:</w:t>
      </w:r>
    </w:p>
    <w:p/>
    <w:p>
      <w:pPr/>
      <w:r>
        <w:rPr/>
        <w:t xml:space="preserve">(α)	Οι Ενισχυόμενοι ΣΑΗΕ δεν δύνανται να συνάπτουν διμερείς συμβάσεις αγοραπωλησίας ηλεκτρικής ενέργειας και δεν συμμετέχουν στην Ενεργειακή Χρηματοπιστωτική Αγορά καθ’ όλη την Περίοδο Ενίσχυσης.</w:t>
      </w:r>
    </w:p>
    <w:p/>
    <w:p>
      <w:pPr/>
      <w:r>
        <w:rPr/>
        <w:t xml:space="preserve">(β)	Επιπροσθέτως της δραστηριοποίησής τους στις Αγορές ηλεκτρικής ενέργειας, οι Ενισχυόμενοι ΣΑΗΕ υποχρεούνται να παρέχουν κατά προτεραιότητα υπηρεσίες στους Διαχειριστές Συστήματος και Δικτύου, όπως ενδεικτικά η αποσυμφόρηση των δικτύων, και για τις οποίες δεν δικαιούνται πρόσθετη αποζημίωση.</w:t>
      </w:r>
    </w:p>
    <w:p/>
    <w:p>
      <w:pPr/>
      <w:r>
        <w:rPr/>
        <w:t xml:space="preserve">(γ)	Τυχόν λήψη επενδυτικής, λειτουργικής ή άλλου είδους ενίσχυσης εκτός του ως άνω σχήματος ενίσχυσης και αμοιβές για την παροχή υπηρεσιών εκτός των Αγορών Ενέργειας, απομειώνουν το ετήσιο Έσοδο Αναφοράς του ΣΑΗΕ.</w:t>
      </w:r>
    </w:p>
    <w:p/>
    <w:p>
      <w:pPr/>
      <w:r>
        <w:rPr/>
        <w:t xml:space="preserve">Από τα ανωτέρω καθίσταται σαφές ότι η προτεινόμενη ρύθμιση επιβάλλει πρόσθετη και δυσανάλογη επιβάρυνση στους επενδυτές, οι οποίοι ήδη λειτουργούν υπό ένα αυστηρά ρυθμιζόμενο πλαίσιο που περιορίζει ουσιωδώς τις δυνατότητες εμπορικής αξιοποίησης των έργων τους.</w:t>
      </w:r>
    </w:p>
    <w:p/>
    <w:p/>
    <w:p>
      <w:pPr/>
      <w:r>
        <w:rPr/>
        <w:t xml:space="preserve">2.	Οι διαδικασίες έκδοσης Άδειας Λειτουργίας  είναι εκτός της σφαίρας επιρροής των επενδυτών</w:t>
      </w:r>
    </w:p>
    <w:p/>
    <w:p/>
    <w:p>
      <w:pPr/>
      <w:r>
        <w:rPr/>
        <w:t xml:space="preserve">Περαιτέρω, διαδικασίες όπως η ηλέκτριση, η ολοκλήρωση δοκιμών και  η έκδοση Άδειας Λειτουργίας των ΣΑΗΕ (αλλά και των έργων ΑΠΕ γενικότερα) δεν εξαρτώνται αποκλειστικά από τον κάτοχο των έργων, αφού στα ορόσημα αυτά εμπλέκονται οι Διαχειριστές ΑΔΜΗΕ και ΔΕΔΔΗΕ, η Διοίκηση, και ενδεχομένως τρίτοι (π.χ. μηχανικοί ΤΕΕ που ορίζονται ως ανεξάρτητοι ελεγκτές στο πλαίσιο της έκδοσης Βεβαίωσης Ολοκλήρωσης Εργασιών, η οποία αποτελεί προϋπόθεση για την υποβολή από τον φορέα του έργου της Δήλωσης Ετοιμότητας). </w:t>
      </w:r>
    </w:p>
    <w:p/>
    <w:p>
      <w:pPr/>
      <w:r>
        <w:rPr/>
        <w:t xml:space="preserve">Συνεπώς, η ενεργοποίηση του μηχανισμού ανάκτησης εσόδων μετά από την πάροδο δοκιμαστικής λειτουργίας μόλις τριών (3) μηνών, μετακυλύει στους επενδυτές υπέρμετρο οικονομικό βάρος, αφού με την προτεινόμενη ρύθμιση οι ΣΑΗΕ αντιμετωπίζονται ως εάν τελούσαν ήδη σε πλήρη εμπορική λειτουργία. Αφενός καλούνται να αναλάβουν κινδύνους καθυστερήσεων που ενδέχεται να μην οφείλονται στους ίδιους, αφετέρου επιβάλλονται δυνητικές οικονομικές υποχρεώσεις οι οποίες δεν είχαν ληφθεί υπόψη κατά την εφαρμογή των οικονομικών μοντέλων της επένδυσης.</w:t>
      </w:r>
    </w:p>
    <w:p/>
    <w:p/>
    <w:p>
      <w:pPr/>
      <w:r>
        <w:rPr/>
        <w:t xml:space="preserve">3.	Μη ευθυγράμμιση με την περίοδο δοκιμαστικής λειτουργίας που προβλέπει το άρθρο 27 του Ν. 4951/2022</w:t>
      </w:r>
    </w:p>
    <w:p/>
    <w:p/>
    <w:p>
      <w:pPr/>
      <w:r>
        <w:rPr/>
        <w:t xml:space="preserve">Το όριο των τριών (3) μηνών που επιχειρείται να εισαχθεί με την υπό εξέταση διάταξη δεν τεκμηριώνεται και δεν ευθυγραμμίζεται με το άρθρο 27 του Ν. 4951/2022, το οποίο προβλέπει μεγαλύτερη νόμιμη περίοδο δοκιμαστικής λειτουργίας για έργα ΣΑΗΕ. </w:t>
      </w:r>
    </w:p>
    <w:p/>
    <w:p>
      <w:pPr/>
      <w:r>
        <w:rPr/>
        <w:t xml:space="preserve">Είναι προφανές ότι το προτεινόμενο χρονικό διάστημα των τριών (3) μηνών δεν ανταποκρίνεται στην πραγματική διαδικασία ένταξης των ΣΑΗΕ στις Αγορές, η οποία προϋποθέτει την επιτυχή ολοκλήρωση δοκιμών, ελέγχων και πιστοποιήσεων. Η έκδοση Άδειας Λειτουργίας αποτελεί το θεσμικό ορόσημο με το οποίο η Πολιτεία πιστοποιεί ότι ένας ΣΑΗΕ έχει ολοκληρώσει επιτυχώς τις δοκιμές του και είναι πλέον σε θέση να συμμετέχει στην αγορά υπό κανονικούς εμπορικούς όρους. Η σύνδεση της έναρξης εφαρμογής του μηχανισμού με την πάροδο τριών (3) μηνών από την έναρξη της δοκιμαστικής λειτουργίας, αντί με την έκδοση της Άδειας Λειτουργίας, αποσυνδέει τον μηχανισμό εξισορρόπησης εσόδων από το μοναδικό αντικειμενικό και θεσμικά κατοχυρωμένο σημείο μετάβασης των ΣΑΗΕ σε πλήρη εμπορική λειτουργία, με αποτέλεσμα οι κάτοχοι των σταθμών και οι επενδυτές να υφίστανται οικονομικές συνέπειες πριν καν οι ΣΑΗΕ τεθούν σε καθεστώς πλήρους εμπορικής λειτουργίας. </w:t>
      </w:r>
    </w:p>
    <w:p/>
    <w:p>
      <w:pPr/>
      <w:r>
        <w:rPr/>
        <w:t xml:space="preserve">Επομένως, εφόσον ο σταθμός δεν έχει λάβει Άδεια Λειτουργίας, δεν υφίσταται επαρκής λόγος να εφαρμόζεται πρόωρα ο μηχανισμός ανάκτησης εσόδων που συνδέεται με τη λειτουργική ενίσχυση. Το κρίσιμο ορόσημο πρέπει να είναι η Άδεια Λειτουργίας και όχι η πάροδος ενός αυθαίρετου χρονικού διαστήματος.</w:t>
      </w:r>
    </w:p>
    <w:p/>
    <w:p/>
    <w:p>
      <w:pPr/>
      <w:r>
        <w:rPr/>
        <w:t xml:space="preserve">4.	Μη προσήκουσα εφαρμογή της Μεθοδολογίας Ετήσιας Ενίσχυσης Σταθμών Αποθήκευσης Ηλεκτρικής Ενέργειας κατά την περίοδο της δοκιμαστικής λειτουργίας</w:t>
      </w:r>
    </w:p>
    <w:p/>
    <w:p/>
    <w:p>
      <w:pPr/>
      <w:r>
        <w:rPr/>
        <w:t xml:space="preserve">Η προτεινόμενη ρύθμιση μετακυλύει στους επενδυτές οικονομικό βάρος και κινδύνους που δεν ελέγχουν. Μέχρι την έκδοση της Άδειας Λειτουργίας, οι ΣΑΗΕ παραμένουν σε μεταβατικό στάδιο τεχνικής, εμπορικής και αδειοδοτικής ωρίμανσης. Ειδικότερα, κατά το στάδιο δοκιμαστικής λειτουργίας, οι εν λόγω μονάδες δεν λειτουργούν υπό κανονικές εμπορικές συνθήκες, αλλά πραγματοποιούν δοκιμές, ελέγχους εξοπλισμού και διαδικασίες πιστοποίησης, οι οποίες ενδέχεται να επιβάλλουν περιορισμούς ή ακόμη και πλήρη αδυναμία συμμετοχής στην αγορά, με αποτέλεσμα η λειτουργική και οικονομική τους δυνατότητα κατά το χρονικό αυτό διάστημα να μην ταυτίζεται με την πραγματική τους απόδοση. Συνεπώς, η δοκιμαστική περίοδος δεν ισοδυναμεί ούτε μπορεί να εξισωθεί με την πλήρη εμπορική λειτουργία των ΣΑΗΕ. Tο γεγονός αυτό αναγνωρίζεται από το προβλεπόμενο νομοθετικό και κανονιστικό πλαίσιο και ιδίως την απόφαση ΡΑΑΕΥ Ε-65/2025. Ως εκ τούτου: </w:t>
      </w:r>
    </w:p>
    <w:p/>
    <w:p>
      <w:pPr/>
      <w:r>
        <w:rPr/>
        <w:t xml:space="preserve">•	Τα έσοδα που προκύπτουν κατά τη δοκιμαστική λειτουργία δεν αποτελούν αξιόπιστο ή αντικειμενικό δείκτη της δυνατότητας των εν λόγω σταθμών να παράγουν έσοδα υπό κανονικές συνθήκες αγοράς, συνεπώς δεν μπορούν να ληφθούν υπόψη ως βάση για την εφαρμογή ενός μηχανισμού σύγκρισης με τιμή αναφοράς. </w:t>
      </w:r>
    </w:p>
    <w:p/>
    <w:p>
      <w:pPr/>
      <w:r>
        <w:rPr/>
        <w:t xml:space="preserve">•	Η πρόωρη ενεργοποίηση του υπό εξέταση μηχανισμού εξισορρόπησης εσόδων, οδηγεί σε διαστρεβλωμένα ή μη αντιπροσωπευτικά οικονομικά αποτελέσματα. Για παράδειγμα, ένας σταθμός που αντιμετωπίζει τεχνικά ζητήματα ή/και βρίσκεται σε διαδικασία δοκιμών ενδέχεται να μην δύναται να συμμετάσχει στην αγορά και συνεπώς να μη παράγει έσοδα. Εφόσον, όμως, η εκκαθάριση πραγματοποιείται σε επίπεδο ομάδας σταθμών, είναι πιθανό η ομάδα συνολικά να εμφανίσει έσοδα υψηλότερα από την τιμή αναφοράς, με αποτέλεσμα ο συγκεκριμένος σταθμός να υποχρεωθεί να επιστρέψει ποσά στον ΔΑΠΕΕΠ, παρότι ο ίδιος δεν έχει αποκομίσει τα αντίστοιχα έσοδα. Η ενδεχόμενη αυτή επιβάρυνση λόγω συνολικής υπερ-απόδοσης αντίκειται στην αρχή της εύλογης και αναλογικής εφαρμογής του μηχανισμού.</w:t>
      </w:r>
    </w:p>
    <w:p/>
    <w:p/>
    <w:p>
      <w:pPr/>
      <w:r>
        <w:rPr/>
        <w:t xml:space="preserve">5.	Αναστολή της δυνατότητας των ΣΑΗΕ να συμβάλλουν στην εύρυθμη λειτουργία και στην ασφάλεια εφοδιασμού του ηλεκτρικού συστήματος.</w:t>
      </w:r>
    </w:p>
    <w:p/>
    <w:p/>
    <w:p>
      <w:pPr/>
      <w:r>
        <w:rPr/>
        <w:t xml:space="preserve">Περαιτέρω, η αποθήκευση αποτελεί κρίσιμη υποδομή για την αποτελεσματική ενσωμάτωση και μέγιστη αξιοποίηση των ΑΠΕ, την απορρόφηση της πλεονάζουσας παραγόμενης ενέργειας, τη μείωση των περικοπών και τη βελτίωση της λειτουργίας της αγοράς ηλεκτρικής ενέργειας. Συνεπώς, το ρυθμιστικό πλαίσιο πρέπει να ενθαρρύνει την ταχεία και ασφαλή ένταξη των ΣΑΗΕ στο Σύστημα, και όχι να περιορίζει πρόωρα τα έσοδα που προκύπτουν από την αποτελεσματική συμμετοχή τους στην αγορά κατά τη δοκιμαστική περίοδο. </w:t>
      </w:r>
    </w:p>
    <w:p/>
    <w:p/>
    <w:p>
      <w:pPr/>
      <w:r>
        <w:rPr/>
        <w:t xml:space="preserve">Γ.	ΣΥΜΠΕΡΑΣΜΑ &amp; ΠΡΟΤΕΙΝΟΜΕΝΗ ΡΥΘΜΙΣΗ </w:t>
      </w:r>
    </w:p>
    <w:p/>
    <w:p/>
    <w:p>
      <w:pPr/>
      <w:r>
        <w:rPr/>
        <w:t xml:space="preserve">Για τους λόγους αυτούς, προτείνεται να απαλειφθεί από το υπό ΔΔ Σχέδιο Νόμου η διάταξη που προτείνεται να εισαχθεί ως παρ. 5Α στο άρθρο 143ΣΤ του Ν. 4001/2011 και να μην θεσπιστεί ρύθμιση που ενεργοποιεί την ανάκτηση εσόδων μετά την πάροδο τριών (3) μηνών από την δοκιμαστική λειτουργία των ΣΑΗΕ και πριν από την έκδοση της Άδειας Λειτουργίας. </w:t>
      </w:r>
    </w:p>
    <w:p/>
    <w:p>
      <w:pPr/>
      <w:r>
        <w:rPr/>
        <w:t xml:space="preserve">Εάν, ωστόσο, ο νομοθέτης επιμείνει στην θέσπιση χρονικού ορίου, αυτό δεν πρέπει να υπολείπεται της νόμιμης διάρκειας δοκιμαστικής λειτουργίας που προβλέπεται στο άρθρο 27 του Ν. 4951/2022, συνθήκη η οποία είχε ληφθεί υπόψη κατά την συμμετοχή στις ανταγωνιστικές διαδικασίες. Σε κάθε περίπτωση θα πρέπει να προβλεφθεί ρητή εξαίρεση για τυχόν καθυστερήσεις στην έκδοση των απαιτούμενων Αδειών και την ολοκλήρων των απαιτούμενων ενεργειών  που δεν οφείλονται σε υπαιτιότητα του κατόχου, ώστε το χρονικό διάστημα των καθυστερήσεων αυτών να προσαυξάνει το μέγιστο χρόνο δοκιμαστικής λειτουργίας των ΣΑΗΕ.</w:t>
      </w:r>
    </w:p>
    <w:p/>
    <w:p>
      <w:pPr/>
      <w:r>
        <w:rPr>
          <w:b w:val="1"/>
          <w:bCs w:val="1"/>
        </w:rPr>
        <w:t xml:space="preserve">Σύλλογος Ελλήνων Πολεοδόμων &amp; Χωροτακτών ΣΕΠΟΧ – 20 Ιουλίου 2026, 00:13</w:t>
      </w:r>
    </w:p>
    <w:p>
      <w:pPr/>
      <w:r>
        <w:rPr/>
        <w:t xml:space="preserve">ΠΑΡΕΜΒΑΣΗ του Συλλόγου Ελλήνων Πολεοδόμων &amp; Χωροτακτών -ΣΕΠΟΧ- για την πολεοδόμηση εγκαταλελειμμένων, μικρών  και φθινόντων οικισμών</w:t>
      </w:r>
    </w:p>
    <w:p/>
    <w:p/>
    <w:p>
      <w:pPr/>
      <w:r>
        <w:rPr/>
        <w:t xml:space="preserve">Οι προωθούμενες από το ΥΠΕΝ νέες ρυθμίσεις για την «Πολεοδόμηση εγκαταλελειμμένων, μικρών και φθινόντων οικισμών – Παρεμβάσεις στον Κώδικα Χωροταξίας-Πολεοδομίας» έχουν ενταχθεί στο Κεφάλαιο Β’ (άρ. 43-50) του Μέρους Β’ («Διατάξεις για την πολεοδόμηση εγκαταλελειμμένων, μικρών και φθινόντων οικισμών και λοιπές ρυθμίσεις αρμοδιότητας Υπουργείου Περιβάλλοντος και Ενέργειας») του σχεδίου νόμου με τίτλο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
    <w:p>
      <w:pPr/>
      <w:r>
        <w:rPr/>
        <w:t xml:space="preserve">Καταρχάς, ιδιαίτερα αρνητική εντύπωση προκαλεί το γεγονός ότι το ΥΠΕΝ παρεμβαίνει στον Κώδικα Χωροταξίας-Πολεοδομίας με σημαντικές τροποποιήσεις μόλις ένα μήνα μετά τη θεσμοθέτησή του, γεγονός που απαξιώνει την ίδια τη λογική της κωδικοποίησης. </w:t>
      </w:r>
    </w:p>
    <w:p/>
    <w:p>
      <w:pPr/>
      <w:r>
        <w:rPr/>
        <w:t xml:space="preserve">Επί της ουσίας, ο ΣΕΠΟΧ προβάλλει δύο βασικές αντιρρήσεις: </w:t>
      </w:r>
    </w:p>
    <w:p/>
    <w:p/>
    <w:p>
      <w:pPr/>
      <w:r>
        <w:rPr/>
        <w:t xml:space="preserve">Πρώτον, το σχέδιο νόμου αναβιώνει το εργαλείο του ΕΣΠΕΡΑΑ, του Ειδικού Σχεδίου Περιβαλλοντικής Αναβάθμισης και Ανάπτυξης «για την αναβίωση και λειτουργική επανάχρηση εγκαταλελειμμένων και μικρών φθινόντων οικισμών». Προβλέπονται ρυθμίσεις για τις επιτρεπόμενες χρήσεις γης και τους μορφολογικούς κανόνες και τις διαδικασίες προώθησής τους. Σύμφωνα με το άρ. 44, τα ΕΣΠΕΡΑΑ θεωρούνται Ειδικά Πολεοδομικά Σχέδια (ΕΠΣ) ή περιλαμβάνονται ως διακριτές ζώνες στα Τοπικά Πολεοδομικά Σχέδια (ΤΠΣ). Ο ΣΕΠΟΧ υπενθυμίζει ότι το ειδικό αυτό εργαλείο είχε θεσπιστεί με τον ν. 4280/2014 –τον ευρέως γνωστό στη δημόσια συζήτηση ως «δασοκτόνο νόμο» λόγω των εκτεταμένων τροποποιήσεων που επέφερε στη δασική νομοθεσία– προκειμένου να αντιμετωπίσει το ζήτημα των οικοδομικών συνεταιρισμών και των οικιστικών συγκεντρώσεων, προωθώντας την ιδιωτική πολεοδόμηση. Σήμερα, δώδεκα χρόνια μετά, το ΥΠΕΝ, αντί να κινείται προς την κατεύθυνση του περιορισμού του κατ’ εξαίρεση σχεδιασμού και της ενσωμάτωσής του στον ολοκληρωμένο χωρικό σχεδιασμό, έρχεται να προσθέσει άλλο ένα εργαλείο κατ’ εξαίρεση σχεδιασμού στην «ομπρέλα» των ΕΠΣ. Επεκτείνεται, δηλαδή, και κανονικοποιείται όλο και περισσότερο η λογική του κατακερματισμού του χώρου και του σχεδιασμού του, αποδίδοντας προνόμια, ευνοϊκούς όρους και διευκολύνσεις σε συνεταιρισμούς και άλλους ιδιωτικούς φορείς. </w:t>
      </w:r>
    </w:p>
    <w:p/>
    <w:p>
      <w:pPr/>
      <w:r>
        <w:rPr/>
        <w:t xml:space="preserve">Πάγια θέση του ΣΕΠΟΧ είναι η εμπιστοσύνη στον ολοκληρωμένο χωρικό σχεδιασμό, ο εξορθολογισμός στη χρήση του εργαλείου των ΕΠΣ στο σύστημα του χωρικού σχεδιασμού και η κατάργηση της λογικής του κατ’ εξαίρεση, αποσπασματικού και fast track σχεδιασμού.</w:t>
      </w:r>
    </w:p>
    <w:p/>
    <w:p/>
    <w:p>
      <w:pPr/>
      <w:r>
        <w:rPr/>
        <w:t xml:space="preserve">Δεύτερον, το ΥΠΕΝ συνεχίζει την ίδια πολιτική προώθησης της συγκέντρωσης της γης και δημιουργίας προϋποθέσεων για την εκμετάλλευσή της από επενδύσεις μεγαλύτερης κλίμακας κεφαλαίου, καθώς και για την ικανοποίηση ομάδων πίεσης (συνεταιρισμών και άλλων ιδιωτικών φορέων). Η πολιτική αυτή μπορεί να αποδειχθεί καταστροφική για τους μικρούς οικισμούς, στον βαθμό που οι οργανωμένες αναπτύξεις ανατρέπουν τη φυσιογνωμία τους και αλλοιώνουν τον χαρακτήρα τους, τις εκτάσεις που τους περιβάλλουν και, γενικότερα. το τοπίο. Ο ΣΕΠΟΧ έχει κατ’ επανάληψη επισημάνει τις προβληματικές πτυχές της πολιτικής αυτής σε διαδοχικά νομοθετήματα:  </w:t>
      </w:r>
    </w:p>
    <w:p/>
    <w:p>
      <w:pPr/>
      <w:r>
        <w:rPr/>
        <w:t xml:space="preserve">•	Στο π.δ. για την οριοθέτηση οικισμών (194Δ/2025), η ρύθμιση για τις αραιοδομημένες εκτάσεις μεταξύ προηγούμενου και μελλοντικού ορίου προκειμένου να παρακαμφθεί η απόφαση του ΣτΕ (Πρακτικό 74/2024, Ε’ Τμήμα) για τον περιορισμό των παλαιών ορίων, ενεργοποίησε το εργαλείο των Περιοχών Ελέγχου Χρήσεων (ΠΕΧ). Το εργαλείο των ΠΕΧ προσδιορίζεται από το άρ. 10 του ν. 4759/2020, το οποίο αντικατέστησε ρητά το άρ. 7 του ν. 4447/2016, προβλέποντας ότι ως ΠΕΧ νοούνται οι μη πολεοδομημένες και προς πολεοδόμηση εκτός σχεδίου και εκτός ορίων οικισμών περιοχές, πέριξ των οικιστικών περιοχών (…). Άρα οι ΠΕΧ προορίζονταν και ως περιοχές προς πολεοδόμηση και μάλιστα ως περιοχές επέκτασης. Με το π.δ. για την οριοθέτηση οικισμών άνοιξε λοιπόν ένα νέο «παράθυρο» διευκόλυνσης της δόμησης, ακόμα και της οργανωμένης ιδιωτικής πολεοδόμησης, πέριξ των οικισμών. Βλ. σχετική ανακοίνωση και συμπληρωματική ανακοίνωση του ΣΕΠΟΧ.</w:t>
      </w:r>
    </w:p>
    <w:p/>
    <w:p>
      <w:pPr/>
      <w:r>
        <w:rPr/>
        <w:t xml:space="preserve">•	Στον ν. 5299/2026 (67Α/2026) θεσμοθετήθηκε η δυνατότητα οργανωμένης πολεοδόμησης μέσα στις προστατευόμενες περιοχές του δικτύου Natura 2000, σε τμήματα των ζωνών βιώσιμης διαχείρισης φυσικών πόρων, που είναι όμορα με περιοχές εντός σχεδίου πόλεως ή εντός ορίων οικισμού (άρ. 98). Βλ. σχετική ανακοίνωση του ΣΕΠΟΧ.   </w:t>
      </w:r>
    </w:p>
    <w:p/>
    <w:p>
      <w:pPr/>
      <w:r>
        <w:rPr/>
        <w:t xml:space="preserve">Με το υπό διαβούλευση σχέδιο νόμου, το ΥΠΕΝ έρχεται να αποσαφηνίσει πλήρως την πολιτική και τις προθέσεις του για τη διαχείριση των οικισμών, οι οποίοι αποτελούν ένα τεράστιο πολιτιστικό και οικονομικό κεφάλαιο για τη χώρα. Το όραμα του ΥΠΕΝ για αυτόν τον εθνικό θησαυρό συνίσταται στην πλήρη αλλοίωση της κλίμακας και του χαρακτήρα του δομημένου περιβάλλοντος, αλλά και της περιβάλλουσας ζώνης με το να επιτρέπει νέες μεγάλες αναπτύξεις με νέες χρήσεις και όρους δόμησης μέσω ιδιωτικής πολεοδόμησης και του ειδικού εργαλείου των ΕΣΠΕΡΑΑ, το οποίο πλέον νοείται ως ΕΠΣ. </w:t>
      </w:r>
    </w:p>
    <w:p/>
    <w:p/>
    <w:p>
      <w:pPr/>
      <w:r>
        <w:rPr/>
        <w:t xml:space="preserve">Επιπρόσθετα, πρέπει να επισημανθεί ότι: </w:t>
      </w:r>
    </w:p>
    <w:p/>
    <w:p>
      <w:pPr/>
      <w:r>
        <w:rPr/>
        <w:t xml:space="preserve">•	Δεν μπορεί να αντιμετωπίζονται οριζόντια οικισμοί με πολύ διαφορετικά χαρακτηριστικά όπως π.χ. ορεινοί οικισμοί που έχουν καταρρεύσει δημογραφικά και νησιωτικοί οικισμοί που δέχονται τεράστιες πιέσεις ανάπτυξης. Στους πρώτους (ορεινές περιοχές) θα έπρεπε να δοθούν ισχυρά κίνητρα επιπλέον των πολεοδομικών (φορολογικά, κ.λπ.) τόσο για τους επενδυτές ώστε να είναι προνομιακή επιλογή, όσο και για τους ντόπιους, τους έχοντες καταγωγή ή όσους θέλουν να μετοικήσουν.</w:t>
      </w:r>
    </w:p>
    <w:p/>
    <w:p>
      <w:pPr/>
      <w:r>
        <w:rPr/>
        <w:t xml:space="preserve">•	Θα έπρεπε να διατυπωθούν συγκεκριμένες υποχρεώσεις ανάπλασης κοινόχρηστων χώρων και δημιουργίας μόνιμων θέσεων εργασίας στον οικισμό.</w:t>
      </w:r>
    </w:p>
    <w:p/>
    <w:p>
      <w:pPr/>
      <w:r>
        <w:rPr/>
        <w:t xml:space="preserve">•	Θα έπρεπε να εξαιρούνται οικισμοί παραθεριστικής κατοικίας.</w:t>
      </w:r>
    </w:p>
    <w:p/>
    <w:p/>
    <w:p>
      <w:pPr/>
      <w:r>
        <w:rPr/>
        <w:t xml:space="preserve">Ο ΣΕΠΟΧ εφιστά την προσοχή, τονίζοντας ότι τα θέματα της επιβίωσης του αγροτικού χώρου και της υπαίθρου είναι ιδιαίτερα κρίσιμα και συνδέονται άμεσα με τη διαχείριση των οικισμών. Να σημειωθεί ότι στη χώρα υπάρχουν περίπου 6.500 οικισμοί χαρακτηρισμένοι ως στάσιμοι ή φθίνοντες, σύμφωνα με το π.δ. της 6ης.12.1982. Η «αναβίωση εγκαταλελειμμένων ή φθινόντων οικισμών» είναι αναγκαία και επιθυμητή, αλλά οι προωθούμενες πολιτικές για την επίτευξη αυτού του στόχου θα όφειλαν να συνδέονται με την ανασυγκρότηση του πρωτογενούς τομέα, την τοπική ενδογενή ανάπτυξη και την προστασία του περιβάλλοντος, της πολιτιστικής κληρονομιάς και του τοπίου, αντί να αντιμετωπίζονται ως πρόσθετο πεδίο κερδοφορίας για την οικιστική και τουριστική ανάπτυξη και τον κλάδο της οικοδομής. Σε καμία περίπτωση δεν πρέπει να καταλήγουν σε απλές «επεκτάσεις» που θα εκμεταλλεύονται τα πλεονεκτήματα του υφιστάμενου οικισμού για την προσθήκη αξίας στις νέες αναπτύξεις. Το σχέδιο νόμου εμφανίζεται ως  ένα πρόσχημα για νέες αναπτύξεις με τις ελάχιστες δυνατές δεσμεύσεις από την πλευρά του «επισπεύδοντα για την αναβίωση φορέα», δεδομένου ότι παραμένουν ανοιχτά μια σειρά ερωτήματα π.χ. σχετικά με τις υποχρεώσεις του τελευταίου για τη συντήρηση και αναβίωση. </w:t>
      </w:r>
    </w:p>
    <w:p/>
    <w:p/>
    <w:p>
      <w:pPr/>
      <w:r>
        <w:rPr/>
        <w:t xml:space="preserve">Ο ΣΕΠΟΧ θεωρεί αναγκαία την απόσυρση των σχετικών με τους εγκαταλελειμμένους και φθίνοντες οικισμούς διατάξεις και τη διαμόρφωση μιας σύγχρονης, ολοκληρωμένης και σαφούς πολιτικής για την ανάπτυξή τους σε διάλογο με τους επιστημονικούς και επαγγελματικούς φορείς, την τοπική αυτοδιοίκηση και την κοινωνία των πολιτών. Χρειάζονται μακρόπνοες πολιτικές για τους οικισμούς της υπαίθρου που να δίνουν εναλλακτικές στην εξάρτηση από τη συνεχή νέα δόμηση (τουριστική, παραθεριστική ή οικιστική) σε εκτός σχεδίου περιοχές. Πολιτικές που να υιοθετούν με αποτελεσματικό και δεσμευτικό –για τα εργαλεία σχεδιασμού– τρόπο την αρχή της συμπαγούς πόλης ώστε να ανακοπεί δραστικά η αενάως επέκταση του δομημένου χώρου. Και, ταυτόχρονα, να κατευθύνουν προς την αναζωογόνηση και ενδυνάμωση των στάσιμων, φθινόντων και συρρικνούμενων οικισμών και την εντός ορίων ανάπτυξή τους, αξιοποιώντας τον πολεοδομικό και χωροταξικό σχεδιασμό και τις κοινωνικο-αναπτυξιακές διαστάσεις του.</w:t>
      </w:r>
    </w:p>
    <w:p/>
    <w:p>
      <w:pPr/>
      <w:r>
        <w:rPr>
          <w:b w:val="1"/>
          <w:bCs w:val="1"/>
        </w:rPr>
        <w:t xml:space="preserve">ΕΛΛΗΝΙΚΗ ΕΤΑΙΡΕΙΑ Περιβάλλοντος και Πολιτισμού – 20 Ιουλίου 2026, 00:51</w:t>
      </w:r>
    </w:p>
    <w:p>
      <w:pPr/>
      <w:r>
        <w:rPr/>
        <w:t xml:space="preserve">ΘΕΣΕΙΣ ΤΗΣ ΕΛΛΗΝΙΚΗΣ ΕΤΑΙΡΕΙΑΣ ΠΕΡΙΒΑΛΛΟΝΤΟΣ ΚΑΙ ΠΟΛΙΤΙΣΜΟΥ (ΕΛΛΕΤ)</w:t>
      </w:r>
    </w:p>
    <w:p/>
    <w:p>
      <w:pPr/>
      <w:r>
        <w:rPr/>
        <w:t xml:space="preserve">επί του Κεφαλαίου Β΄ «Πολεοδόμηση εγκαταλελειμμένων, μικρών και φθινόντων οικισμών - Παρεμβάσεις στον Κώδικα Χωροταξίας - Πολεοδομίας» (άρθρα 43-50)</w:t>
      </w:r>
    </w:p>
    <w:p/>
    <w:p>
      <w:pPr/>
      <w:r>
        <w:rPr/>
        <w:t xml:space="preserve">του σχεδίου νόμου για την επέκταση αρμοδιοτήτων ΕΥΔΑΠ και ΕΥΑΘ, την ενίσχυση της Ρυθμιστικής Αρχής Αποβλήτων, Ενέργειας και Υδάτων και λοιπές διατάξεις</w:t>
      </w:r>
    </w:p>
    <w:p/>
    <w:p/>
    <w:p>
      <w:pPr/>
      <w:r>
        <w:rPr/>
        <w:t xml:space="preserve">1. Πλαίσιο και αντικείμενο των παρατηρήσεων</w:t>
      </w:r>
    </w:p>
    <w:p/>
    <w:p>
      <w:pPr/>
      <w:r>
        <w:rPr/>
        <w:t xml:space="preserve">Η Ελληνική Εταιρεία Περιβάλλοντος και Πολιτισμού (ΕΛΛΕΤ) καταθέτει τις ακόλουθες παρατηρήσεις επί του Κεφαλαίου Β΄ του υπό διαβούλευση σχεδίου νόμου, το οποίο εισάγει παρεμβάσεις στον Κώδικα Χωροταξίας - Πολεοδομίας «Νικόλαος Ταγαράς» (ν. 5306/2026, Α΄ 88) για την πολεοδόμηση εγκαταλελειμμένων, μικρών και φθινόντων οικισμών.</w:t>
      </w:r>
    </w:p>
    <w:p/>
    <w:p>
      <w:pPr/>
      <w:r>
        <w:rPr/>
        <w:t xml:space="preserve">Η ΕΛΛΕΤ στηρίζει κατ’ αρχήν τον διακηρυγμένο στόχο της προστασίας της αρχιτεκτονικής και πολιτιστικής κληρονομιάς και της αναζωογόνησης φθινόντων οικισμών. Θεωρεί, ωστόσο, ότι το προτεινόμενο εργαλείο, όπως έχει διατυπωθεί , όχι μόνο δεν εξυπηρετεί τον στόχο αυτόν, αλλά δημιουργεί σοβαρούς κινδύνους για το φυσικό τοπίο, τη φέρουσα ικανότητα των νησιωτικών και ορεινών περιοχών και την ασφάλεια δικαίου. </w:t>
      </w:r>
    </w:p>
    <w:p/>
    <w:p>
      <w:pPr/>
      <w:r>
        <w:rPr/>
        <w:t xml:space="preserve">Προκαταρκτικά, η ΕΛΛΕΤ επισημαίνει ότι η ένταξη ρυθμίσεων χωροταξικής και πολεοδομικής βαρύτητας σε νομοθέτημα με διαφορετικό κύριο αντικείμενο (επέκταση αρμοδιοτήτων ΕΥΔΑΠ και ΕΥΑΘ), με περιορισμένο χρόνο διαβούλευσης, δεν επιτρέπει την απαιτούμενη ουσιαστική δημόσια διαβούλευση για διατάξεις με ευρύτατο χωρικό αποτύπωμα.</w:t>
      </w:r>
    </w:p>
    <w:p/>
    <w:p/>
    <w:p>
      <w:pPr/>
      <w:r>
        <w:rPr/>
        <w:t xml:space="preserve">2. Συνοπτική παρουσίαση του Κεφαλαίου Β΄</w:t>
      </w:r>
    </w:p>
    <w:p/>
    <w:p>
      <w:pPr/>
      <w:r>
        <w:rPr/>
        <w:t xml:space="preserve">Ο πυρήνας των ρυθμίσεων συνίσταται στα εξής:</w:t>
      </w:r>
    </w:p>
    <w:p/>
    <w:p>
      <w:pPr/>
      <w:r>
        <w:rPr/>
        <w:t xml:space="preserve">•	Θεσπίζονται Ειδικά Σχέδια Περιβαλλοντικής Αναβάθμισης και Ανάπτυξης (Ε.Σ.ΠΕΡ.Α.Α.), που εγκρίνονται με προεδρικό διάταγμα και εξομοιώνονται με Ειδικά Πολεοδομικά Σχέδια (άρθρο 44).</w:t>
      </w:r>
    </w:p>
    <w:p/>
    <w:p>
      <w:pPr/>
      <w:r>
        <w:rPr/>
        <w:t xml:space="preserve">•	Ορίζονται εκ νέου οι κατηγορίες: «εγκαταλελειμμένος» οικισμός (μηδενικός πληθυσμός στην απογραφή του 1981 και στην τελευταία, προϋφιστάμενος του 1923) και «μικρός και φθίνων» οικισμός (μόνιμος πληθυσμός κάτω των 150 κατοίκων, με μέση μεταβολή πληθυσμού έως 5% ή αρνητική την τελευταία τριακονταετία) (άρθρο 45).</w:t>
      </w:r>
    </w:p>
    <w:p/>
    <w:p>
      <w:pPr/>
      <w:r>
        <w:rPr/>
        <w:t xml:space="preserve">•	Πέραν της οριοθέτησης του συνεκτικού τμήματος του οικισμού, επιτρέπεται ο καθορισμός όμορων εκτάσεων ως Περιοχών Περιβαλλοντικής Αναβάθμισης και Ιδιωτικής Πολεοδόμησης (Π.Π.Α.Ι.Π.) ή περιοχών επέμβασης Ε.Π.Σ., με το σύνολο της επέμβασης να κυμαίνεται από 50 έως 200 στρέμματα (άρθρο 46).</w:t>
      </w:r>
    </w:p>
    <w:p/>
    <w:p>
      <w:pPr/>
      <w:r>
        <w:rPr/>
        <w:t xml:space="preserve">•	Η ιδιωτική πολεοδόμηση υλοποιείται από οικοδομικούς συνεταιρισμούς και φορείς ανάπτυξης, με υποχρεωτική παραχώρηση τουλάχιστον 50% της έκτασης σε κοινόχρηστους και κοινωφελείς χώρους και έργα (άρθρο 47).</w:t>
      </w:r>
    </w:p>
    <w:p/>
    <w:p>
      <w:pPr/>
      <w:r>
        <w:rPr/>
        <w:t xml:space="preserve">•	Το πεδίο εφαρμογής καλύπτει το σύνολο της χερσαίας χώρας, την Κρήτη, την Εύβοια και τη Ρόδο, καθώς και τα λοιπά κατοικημένα νησιά μόνο για εγκαταλελειμμένους οικισμούς (άρθρο 43).</w:t>
      </w:r>
    </w:p>
    <w:p/>
    <w:p/>
    <w:p>
      <w:pPr/>
      <w:r>
        <w:rPr/>
        <w:t xml:space="preserve">3. Γενική αξιολόγηση</w:t>
      </w:r>
    </w:p>
    <w:p/>
    <w:p>
      <w:pPr/>
      <w:r>
        <w:rPr/>
        <w:t xml:space="preserve">Το κεντρικό πρόβλημα του Κεφαλαίου είναι η ασυμμετρία μεταξύ σκοπού και μέσου. Η «αναβίωση» δεν επιδιώκεται μέσω της αποκατάστασης και επανάχρησης του υφιστάμενου οικιστικού ιστού, αλλά μέσω της δημιουργίας νέου, πολλαπλάσιου σε έκταση, ιδιωτικού οικιστικού συγκροτήματος σε όμορη, κατά κανόνα αδόμητη, εκτός σχεδίου γη. Δεδομένου ότι η πλειονότητα των στοχευόμενων οικισμών είναι προϋφιστάμενοι του 1923 και άρα ήδη πολεοδομικά υφιστάμενοι με δυνατότητα δόμησης εντός των ορίων τους, το ουσιαστικό αποτέλεσμα δεν είναι η αποκατάστασή τους, αλλά η θεμελίωση οργανωμένης οικιστικής ανάπτυξης εκτός των ορίων τους, μ΄ άλλα λόγια με δόμηση της εκτός σχεδίου περιοχής.</w:t>
      </w:r>
    </w:p>
    <w:p/>
    <w:p>
      <w:pPr/>
      <w:r>
        <w:rPr/>
        <w:t xml:space="preserve">Η σωρευτική διάσταση είναι κρίσιμη. Η ρύθμιση αφορά περισσότερες από 1.300 δημοτικές κοινότητες και εκτιμάται ότι καταλαμβάνει σημαντικό ποσοστό των νησιωτικών και ορεινών οικισμών της χώρας, στη συντριπτική πλειονότητά τους περιοχές με περιορισμένη ή μηδενική ανθρωπογενή επιβάρυνση. Απουσιάζει οποιαδήποτε εκτίμηση φέρουσας ικανότητας ή στρατηγική περιβαλλοντική αξιολόγηση, παρότι πρόκειται για παρέμβαση με δυνητικά μη αναστρέψιμες επιπτώσεις στο φυσικό και πολιτιστικό τοπίο.</w:t>
      </w:r>
    </w:p>
    <w:p/>
    <w:p/>
    <w:p>
      <w:pPr/>
      <w:r>
        <w:rPr/>
        <w:t xml:space="preserve">4. Παρατηρήσεις κατ’ άρθρο</w:t>
      </w:r>
    </w:p>
    <w:p/>
    <w:p>
      <w:pPr/>
      <w:r>
        <w:rPr/>
        <w:t xml:space="preserve">Άρθρο 46 (αντικατάσταση άρθρου 102) - Όμορες εκτάσεις και μέγεθος επέμβασης</w:t>
      </w:r>
    </w:p>
    <w:p/>
    <w:p>
      <w:pPr/>
      <w:r>
        <w:rPr/>
        <w:t xml:space="preserve">Επιτρέπεται, πέραν της οριοθέτησης του συνεκτικού τμήματος του οικισμού, ο καθορισμός όμορων εκτάσεων (αθροιστικά τουλάχιστον 30 στρεμμάτων) ως Π.Π.Α.Ι.Π. ή περιοχής επέμβασης Ε.Π.Σ., με το σύνολο της επέμβασης να φθάνει τα 200 στρέμματα. Η ρύθμιση αποσυνδέει την «αναβίωση» από τον υφιστάμενο οικιστικό ιστό και μεταθέτει το κέντρο βάρους στη νέα δόμηση σε παρθένες εκτάσεις, μετατρέποντας ένα εργαλείο προστασίας σε εργαλείο επέκτασης.</w:t>
      </w:r>
    </w:p>
    <w:p/>
    <w:p>
      <w:pPr/>
      <w:r>
        <w:rPr/>
        <w:t xml:space="preserve">Οι στοχευόμενοι ορεινοί και νησιωτικοί οικισμοί έχουν τυπικά έκταση 20 έως 100 στρεμμάτων. Επέμβαση έως 200 στρεμμάτων συνιστά δυσανάλογη πολεοδομική μεγέθυνση, που μεταβάλλει την κλίμακα και τη φυσιογνωμία του οικισμού αντί να τις προστατεύει. Ενδεικτικά, η συγκέντρωση πολλών επιλέξιμων οικισμών σε έναν προορισμό (όπως πχ στη Σαντορίνη) καθιστά θεωρητικά δυνατή τη δημιουργία χιλιάδων στρεμμάτων νέας δόμησης σε ήδη κορεσμένες περιοχές. Η προσέγγιση αντιστρατεύεται την αρχή του εξαιρετικού χαρακτήρα της εκτός σχεδίου δόμησης, όπως έχει παγιωθεί από τη νομολογία του Συμβουλίου της Επικρατείας υπό το άρθρο 24 του Συντάγματος, κατά την οποία η οικιστική ανάπτυξη πρέπει να στηρίζεται σε ορθολογικό, επιστημονικά τεκμηριωμένο πολεοδομικό σχεδιασμό και όχι σε αποσπασματικές, ανά ιδιοκτησία, χωροθετήσεις. Απουσιάζει, επίσης, οποιαδήποτε εκτίμηση φέρουσας ικανότητας, κατά την πάγια θέση της ΕΛΛΕΤ ότι κάθε νέα ανάπτυξη μεγάλης κλίμακας οφείλει να τεκμηριώνει εκ των προτέρων ότι δεν επιβαρύνει το περιβάλλον, τις υποδομές και τους φυσικούς πόρους του προορισμού.</w:t>
      </w:r>
    </w:p>
    <w:p/>
    <w:p>
      <w:pPr/>
      <w:r>
        <w:rPr/>
        <w:t xml:space="preserve">Σε μια περίοδο, κατά την οποία έχουν γίνει κατανοητές οι καταστροφικές συνέπειες των λεγόμενων στρατηγικών επενδύσεων στον τουρισμό κυρίως στα νησιά και έχουν απορριφθεί, ως  αναπτυξιακό εργαλείο, από σημαντικά όργανα (πχ ΠΕΔ Ν.Αιγαίου), το ΥΠΕΝ εμφανίζει ένα νέο εργαλείο μεγέθυνσης της εκτός σχεδίου δόμησης, που δεν έχει καμία σχέση με την αναβίωση των στοχευόμενων οικισμών.</w:t>
      </w:r>
    </w:p>
    <w:p/>
    <w:p/>
    <w:p>
      <w:pPr/>
      <w:r>
        <w:rPr/>
        <w:t xml:space="preserve">Άρθρο 45 (αντικατάσταση παρ. 1 άρθρου 101) - Ορισμοί και εύρος εφαρμογής</w:t>
      </w:r>
    </w:p>
    <w:p/>
    <w:p>
      <w:pPr/>
      <w:r>
        <w:rPr/>
        <w:t xml:space="preserve">Ορίζεται ως «μικρός και φθίνων» οικισμός με πληθυσμό κάτω των 150 κατοίκων και μέση μεταβολή πληθυσμού έως 5% ή αρνητική την τελευταία τριακονταετία, ενώ ως «εγκαταλελειμμένος» οικισμός με μηδενικό πληθυσμό. Τα κριτήρια είναι ευρύτατα και ασαφή. Το όριο των 150 κατοίκων και ο πολύ χαμηλός δείκτης μεταβολής εντάσσουν στο πεδίο εφαρμογής ζωντανούς παραδοσιακούς οικισμούς με σταθερό ή ελαφρώς αυξανόμενο πληθυσμό, καθώς και οικισμούς υψηλού επενδυτικού ενδιαφέροντος. Παράλληλα, ο ορισμός του «εγκαταλελειμμένου» μπορεί να καταλαμβάνει ακόμη και ακατοίκητες νησίδες που εμφανίζονται με μηδενικό πληθυσμό στις απογραφές και που σε κάθε περίπτωση πρεπει να εξαιρούνται </w:t>
      </w:r>
    </w:p>
    <w:p/>
    <w:p>
      <w:pPr/>
      <w:r>
        <w:rPr/>
        <w:t xml:space="preserve">Επισης, δεν εχει τεκμηριωθεί σωστά η έννοια του φθίνοντος οικισμού με σωρευτικά κριτήρια (τεκμηριωμένη πληθυσμιακή συρρίκνωση σε διαδοχικές απογραφές και τεκμηριωμένη εγκατάλειψη κτιριακού αποθέματος), ώστε να αποκλείονται ζωντανοί μικροί οικισμοί.</w:t>
      </w:r>
    </w:p>
    <w:p/>
    <w:p>
      <w:pPr/>
      <w:r>
        <w:rPr/>
        <w:t xml:space="preserve">Η επίκληση της «αναβάθμισης» λειτουργεί ως γενική αιτιολογική βάση για την εισαγωγή όρων δόμησης σε ευαίσθητες, αδόμητες εκτάσεις, χωρίς διαφοροποίηση ανάλογα με την πραγματική κατάσταση κάθε οικισμού. Η απουσία σωρευτικών και ελέγξιμων κριτηρίων δημιουργεί ανασφάλεια δικαίου και κίνδυνο καταχρηστικών υπαγωγών.</w:t>
      </w:r>
    </w:p>
    <w:p/>
    <w:p>
      <w:pPr/>
      <w:r>
        <w:rPr/>
        <w:t xml:space="preserve">Άρθρο 43 (τροποποίηση άρθρου 83) - Χωρικό πεδίο και νησιά</w:t>
      </w:r>
    </w:p>
    <w:p/>
    <w:p>
      <w:pPr/>
      <w:r>
        <w:rPr/>
        <w:t xml:space="preserve">Το πεδίο εφαρμογής επεκτείνεται στο σύνολο της ηπειρωτικής χώρας και στην Κρήτη, Εύβοια και Ρόδο, ενώ στα λοιπά κατοικημένα νησιά περιορίζεται στους εγκαταλελειμμένους οικισμούς. Η ελάχιστη έκταση Π.Π.Α.Ι.Π. ορίζεται στα 50 στρέμματα. Η οριζόντια εφαρμογή σε νησιωτικές και παράκτιες περιοχές αγνοεί τη διαφορετική φέρουσα ικανότητα και τον βαθμό τουριστικού κορεσμού, ζήτημα που η ΕΛΛΕΤ έχει επανειλημμένα αναδείξει στις θέσεις της.</w:t>
      </w:r>
    </w:p>
    <w:p/>
    <w:p>
      <w:pPr/>
      <w:r>
        <w:rPr/>
        <w:t xml:space="preserve">Τα μικρά και μεσαία νησιά αντιμετωπίζουν ήδη ελλείψεις σε νερό, ενέργεια και διαχείριση αποβλήτων, τις οποίες η κλιματική κρίση επιτείνει. Η προσθήκη οργανωμένης οικιστικής ανάπτυξης, χωρίς αξιολόγηση σε επίπεδο νησιού ως ενιαίου προορισμού, δεν συνάδει με τις απαιτήσεις της Οδηγίας 2000/60/ΕΚ για τα ύδατα και την προσαρμογή στην κλιματική αλλαγή. </w:t>
      </w:r>
    </w:p>
    <w:p/>
    <w:p/>
    <w:p>
      <w:pPr/>
      <w:r>
        <w:rPr/>
        <w:t xml:space="preserve">Άρθρο 47 (αντικατάσταση άρθρου 105) - Φορείς και όροι ιδιωτικής πολεοδόμησης</w:t>
      </w:r>
    </w:p>
    <w:p/>
    <w:p>
      <w:pPr/>
      <w:r>
        <w:rPr/>
        <w:t xml:space="preserve">Η ανάπτυξη ανατίθεται σε οικοδομικούς συνεταιρισμούς και ιδιώτες φορείς, με υποχρεωτική παραχώρηση τουλάχιστον 50% της έκτασης (ελάχιστο 25% κοινόχρηστοι και κοινωφελείς χώροι). Η ποσοστιαία υποχρέωση παραχώρησης, αν και θετική, δεν αναιρεί το γεγονός ότι το σχεδιαστικό κέντρο βάρους μετατοπίζεται στον ιδιωτικό φορέα και ότι η νέα ανάπτυξη μπορεί να λάβει τη μορφή περίκλειστων, οργανωμένων τουριστικών συγκροτημάτων με περιορισμένη λειτουργική σχέση με τον οικισμό.</w:t>
      </w:r>
    </w:p>
    <w:p/>
    <w:p>
      <w:pPr/>
      <w:r>
        <w:rPr/>
        <w:t xml:space="preserve">Πρόσθετος προβληματισμός προκύπτει από τη μεταφορά κρίσιμων ελέγχων στον ιδιωτικό τομέα (γεωλογική και γεωτεχνική καταλληλότητα από δύο ιδιώτες γεωλόγους, έλεγχος τίτλων από δύο ιδιώτες δικηγόρους, κατά το άρθρο 46), που εξασθενεί τη δημόσια εποπτεία σε ζητήματα καταλληλότητας και δημόσιας περιουσίας.</w:t>
      </w:r>
    </w:p>
    <w:p/>
    <w:p>
      <w:pPr/>
      <w:r>
        <w:rPr/>
        <w:t xml:space="preserve">Άρθρο 44 (αντικατάσταση άρθρου 100) - Θεσμικό εργαλείο Ε.Σ.ΠΕΡ.Α.Α.</w:t>
      </w:r>
    </w:p>
    <w:p/>
    <w:p>
      <w:pPr/>
      <w:r>
        <w:rPr/>
        <w:t xml:space="preserve">Τα Ε.Σ.ΠΕΡ.Α.Α. εγκρίνονται με προεδρικό διάταγμα και θεωρούνται Ειδικά Πολεοδομικά Σχέδια, δυνάμενα να εντάσσονται ως ζώνες σε εγκεκριμένα Τοπικά Πολεοδομικά Σχέδια. Δεν διασφαλίζεται η υποχρεωτική ενσωμάτωση των Ε.Σ.ΠΕΡ.Α.Α. στον υποκείμενο στρατηγικό και τοπικό χωρικό σχεδιασμό. Χωρίς την πρόβλεψη αυτή, το εργαλείο μπορεί να λειτουργεί αποσπασματικά, παρακάμπτοντας τις εγγυήσεις του συστήματος χωρικού σχεδιασμού.</w:t>
      </w:r>
    </w:p>
    <w:p/>
    <w:p>
      <w:pPr/>
      <w:r>
        <w:rPr/>
        <w:t xml:space="preserve">Η αρχή της ιεραρχίας του σχεδιασμού και η υποχρέωση στρατηγικής περιβαλλοντικής εκτίμησης (Οδηγία 2001/42/ΕΚ) επιβάλλουν την ένταξη τέτοιων παρεμβάσεων σε ανώτερο επίπεδο σχεδιασμού και την εκ των προτέρων περιβαλλοντική αξιολόγησή τους.</w:t>
      </w:r>
    </w:p>
    <w:p/>
    <w:p>
      <w:pPr/>
      <w:r>
        <w:rPr/>
        <w:t xml:space="preserve">Άρθρα 48 έως 50 - Μορφολογικοί κανόνες, μεταβατικές και εξουσιοδοτικές διατάξεις</w:t>
      </w:r>
    </w:p>
    <w:p/>
    <w:p>
      <w:pPr/>
      <w:r>
        <w:rPr/>
        <w:t xml:space="preserve">Η δυνατότητα ανταλλαγής εκτάσεων και ζωνών υποδοχής δόμησης χωρίς προηγούμενη βεβαίωση καταλληλότητας (άρθρο 48) και η μεταβατική χαλάρωση των ελάχιστων εκτάσεων (άρθρο 49, κατώφλι 40 στρεμμάτων) πρέπει να επανεξεταστούν, ώστε να μην αποδυναμώνουν τις ουσιαστικές εγγυήσεις καταλληλότητας. Οι εξουσιοδοτικές διατάξεις (άρθρο 50) οφείλουν να προσδιορίζουν σαφή και δεσμευτικά περιβαλλοντικά και μορφολογικά κριτήρια, ώστε κρίσιμες παράμετροι να μην μετατίθενται εξ ολοκλήρου σε μεταγενέστερες υπουργικές αποφάσεις.</w:t>
      </w:r>
    </w:p>
    <w:p/>
    <w:p/>
    <w:p>
      <w:pPr/>
      <w:r>
        <w:rPr/>
        <w:t xml:space="preserve">5. Οριζόντιες προτάσεις και συμπεράσματα</w:t>
      </w:r>
    </w:p>
    <w:p/>
    <w:p>
      <w:pPr/>
      <w:r>
        <w:rPr/>
        <w:t xml:space="preserve">Η ΕΛΛΕΤ στηρίζει τον στόχο της προστασίας της αρχιτεκτονικής κληρονομιάς και της αναζωογόνησης εγκαταλελειμμένων και φθινόντων οικισμών, θεωρεί όμως ότι το προτεινόμενο εργαλείο, όπως έχει διατυπωθεί, δεν εξυπηρετεί τον στόχο αυτόν. Προτείνει τις ακόλουθες οριζόντιες παρεμβάσεις:</w:t>
      </w:r>
    </w:p>
    <w:p/>
    <w:p>
      <w:pPr/>
      <w:r>
        <w:rPr/>
        <w:t xml:space="preserve">1.	Επαναπροσανατολισμό της παρέμβασης στην αποκατάσταση και λειτουργική ενεργοποίηση του υφιστάμενου οικιστικού ιστού, με απάλειψη  της  δυνατότητας πολεοδόμησης όμορων αδόμητων εκτάσεων.</w:t>
      </w:r>
    </w:p>
    <w:p/>
    <w:p>
      <w:pPr/>
      <w:r>
        <w:rPr/>
        <w:t xml:space="preserve">2.	Εναρμόνιση με το άρθρο 24 του Συντάγματος και τη νομολογία του Συμβουλίου της Επικρατείας για τον εξαιρετικό χαρακτήρα της εκτός σχεδίου δόμησης, καθώς και με την Ευρωπαϊκή Σύμβαση του Τοπίου (κυρωθείσα με τον ν. 3827/2010)</w:t>
      </w:r>
    </w:p>
    <w:p/>
    <w:p>
      <w:pPr/>
      <w:r>
        <w:rPr/>
        <w:t xml:space="preserve">3.	Υποχρεωτική Στρατηγική Μελέτη Περιβαλλοντικών Επιπτώσεων και μελέτη φέρουσας ικανότητας πριν από κάθε εφαρμογή.</w:t>
      </w:r>
    </w:p>
    <w:p/>
    <w:p>
      <w:pPr/>
      <w:r>
        <w:rPr/>
        <w:t xml:space="preserve">4.	Σεβασμό της ιεραρχίας του χωρικού σχεδιασμού  και ένταξη των προτάσεων στον υποκείμενο σχεδιασμό (Τοπικά και Ειδικά Πολεοδομικά Σχέδια) τα οποία αναοριοθετούν τους οικισμούς και ορίζουν και Ζώνες Ανάπτυξης Οικισμών (ΖΑΟ) εκτός των ορίων τους, με απαγόρευση περαιτέρω δόμησης  .</w:t>
      </w:r>
    </w:p>
    <w:p/>
    <w:p>
      <w:pPr/>
      <w:r>
        <w:rPr/>
        <w:t xml:space="preserve">5.	Ρητές εξαιρέσεις για περιοχές Natura 2000, τοπία ιδιαίτερου κάλλους, παραδοσιακούς οικισμούς, ακατοίκητες νησίδες και τεκμηριωμένα κορεσμένους προορισμούς.</w:t>
      </w:r>
    </w:p>
    <w:p/>
    <w:p>
      <w:pPr/>
      <w:r>
        <w:rPr/>
        <w:t xml:space="preserve">6.	Διατήρηση της δημόσιας εποπτείας στους τεχνικούς και νομικούς ελέγχους.</w:t>
      </w:r>
    </w:p>
    <w:p/>
    <w:p/>
    <w:p>
      <w:pPr/>
      <w:r>
        <w:rPr/>
        <w:t xml:space="preserve">Καταλήγοντας, η ΕΛΛΕΤ προτείνει την απόσυρση του Κεφαλαίου Β΄ από το παρόν σχέδιο νόμου και την επανυποβολή του, ως αυτοτελούς νομοθετικής πρωτοβουλίας, με επαρκή χρόνο διαβούλευσης, συνεργασία με τις τοπικές κοινωνίες  και πλήρη περιβαλλοντική και χωρική τεκμηρίωση, ώστε ο θεμιτός στόχος της προστασίας της κληρονομιάς και του τοπίου να υπηρετηθεί με συνεκτικό, νομικά ασφαλή και περιβαλλοντικά βιώσιμο τρόπο.</w:t>
      </w:r>
    </w:p>
    <w:p/>
    <w:p>
      <w:pPr/>
      <w:r>
        <w:rPr>
          <w:b w:val="1"/>
          <w:bCs w:val="1"/>
        </w:rPr>
        <w:t xml:space="preserve">ΙΩΑΝΝΗΣ ΓΚΙΝΗΣ – 20 Ιουλίου 2026, 04:08</w:t>
      </w:r>
    </w:p>
    <w:p>
      <w:pPr/>
      <w:r>
        <w:rPr/>
        <w:t xml:space="preserve">Με την ιδιότητα της εταιρείας μελέτης και εγκατάστασης συστημάτων ενέργειας (ΚΑΟΛ ΕΝΕΡΓΕΙΑΚΗ) και ενεργώντας εκ μέρους των δεκάδων πελατών μας - επενδυτών, έχω την υποχρέωση να επισημάνω τα εξής που αφορούν το άρθρο 55.</w:t>
      </w:r>
    </w:p>
    <w:p/>
    <w:p>
      <w:pPr/>
      <w:r>
        <w:rPr/>
        <w:t xml:space="preserve">Με τον νόμο 4951/2022 έγιναν οι τελευταίες ρυθμίσεις και τροποποιήσεις του διαγωνισμού των 400 kw στα κορεσμένα ( Κυκλάδες, Κρήτη, Πελοπόννησος). Μετά τις όποιες καθυστερήσεις φθάσαμε ο ΔΕΔΔΗΕ να δώσει με όσο ποιο αργό ρυθμό όρους σύνδεσης (ΟΠΣ). Η χρονική παράταση λοιπόν που δίδεται με με το άρθρο 55 είναι εντελώς πρόχειρη και χωρίς κανένα σχεδιασμό. Δεκάδες επενδυτές που εκπροσωπώ στις Κυκλάδες και συγκεκριμένα στη Νήσο Άνδρο έλαβαν ΌΠΣ μόλις τον Απρίλη του 2026. Ο ΔΕΔΔΗΕ και συγκεκριμένα η διεύθυνση περιφέρειας αττικής αδυνατεί να ανταποκριθεί ακόμη και στην έκδοση των ΟΠΣ (όποιος διαβάσει μία επιστολή θα γελάσει για πολλούς λόγους) και καταπατά κάθε χρονικό περιθώριο που ορίζεται απο τη νομοθεσία χωρίς καμία ενημέρωση. Ενδεικτικά αναφέρω τα παρακάτω</w:t>
      </w:r>
    </w:p>
    <w:p/>
    <w:p>
      <w:pPr/>
      <w:r>
        <w:rPr/>
        <w:t xml:space="preserve">1) Έκδοση ΟΠΣ Απρίλιο 2026 18 μήνες μετά τη βεβαίωση πλήρους φακέλου αντί των 2 μηνών όπως ορίζει ο 4951/2022 </w:t>
      </w:r>
    </w:p>
    <w:p/>
    <w:p>
      <w:pPr/>
      <w:r>
        <w:rPr/>
        <w:t xml:space="preserve">2) Υποβολή αιτιολογημένου αιτήματος επανεξέτασης ΟΠΣ δεν απαντήθηκε ποτέ</w:t>
      </w:r>
    </w:p>
    <w:p/>
    <w:p>
      <w:pPr/>
      <w:r>
        <w:rPr/>
        <w:t xml:space="preserve">3) Σκαρίφημα του προτεινόμενου τρόπου σύνδεσης δεν κοινοποιήθηκε όπως όφειλε ο ΔΕΔΔΗΕ αλλά αυτό έγινε μετά απο αίτημα.</w:t>
      </w:r>
    </w:p>
    <w:p/>
    <w:p>
      <w:pPr/>
      <w:r>
        <w:rPr/>
        <w:t xml:space="preserve">4) Υποχρέωση κοινοποίησης της μελέτης για τη χορήγηση των ΟΠΣ μετά απο αίτημα, δεν ανταποκρίθηκε ποτέ ο ΔΕΔΔΗΕ</w:t>
      </w:r>
    </w:p>
    <w:p/>
    <w:p>
      <w:pPr/>
      <w:r>
        <w:rPr/>
        <w:t xml:space="preserve">5) Εξώδικο και καταγγελία στη ΡΑΑΕΥ, 6 μήνες μετά δεν υπάρχει καμία απάντηση κατα παράβαση του νόμου ξανά</w:t>
      </w:r>
    </w:p>
    <w:p/>
    <w:p>
      <w:pPr/>
      <w:r>
        <w:rPr/>
        <w:t xml:space="preserve">6) Εξώδικο και κοινοποίηση μέσω ηλεκτρονικού ταχυδρομείου στο αρμόδιο υπουργείο, δεν απαντήθηκε ποτέ.</w:t>
      </w:r>
    </w:p>
    <w:p/>
    <w:p/>
    <w:p>
      <w:pPr/>
      <w:r>
        <w:rPr/>
        <w:t xml:space="preserve">Αρκετά επεισόδια δυστυχώς ακόμη που δε χρειάζεται να αναφέρω αυτή τη στιγμή, φέρνοντας σε τέλμα τους επενδυτές που εκπροσωπώ καθώς και την εταιρεία μου. Κανένας δεν επενέβη ποτέ να βάλει στη θέση του αυτόν που πρέπει!</w:t>
      </w:r>
    </w:p>
    <w:p/>
    <w:p/>
    <w:p>
      <w:pPr/>
      <w:r>
        <w:rPr/>
        <w:t xml:space="preserve">Σε γενικές γραμμές τα 400 kw στα κορεσμένα μέσω του διαγωνισμού, καθότι περιορισμένα σε αριθμό, ακολουθούν το νομοθετικό αλαλούμ και έχουμε καταφέρει να υπάρχουν επενδυτές 4 ταχυτήτων. Με ΣΕΣΤ, με ΣΕΔΠ, με τιμή 65,8 Mwh και με 63,8 Mwh. </w:t>
      </w:r>
    </w:p>
    <w:p/>
    <w:p>
      <w:pPr/>
      <w:r>
        <w:rPr/>
        <w:t xml:space="preserve">Ενώ λοιπόν το θέμα έχει τεθεί ξανά και ξανά στο Υπουργείο έρχεται το άρθρο 55 να δώσει μια μικρη παράταση σε κάποιους και να δημιουργήσει και μια 5η κατηγορία έργου, αυτό της συμμετοχής στην ελεύθερη αγορά.  </w:t>
      </w:r>
    </w:p>
    <w:p/>
    <w:p/>
    <w:p>
      <w:pPr/>
      <w:r>
        <w:rPr/>
        <w:t xml:space="preserve">Έστω και την ύστατη στιγμή και κυρίως επειδή δεν μπορεί να ελεγχθεί ο ΔΕΔΔΗΕ με τα τερτίπια του, δώστε μία, μοναδική και ενιαία λύση. Αυτός ο περιορισμένος αριθμός αιτήσεων που έχουν γίνει για τα 400kw σε Κυκλάδες, Κρήτη και Πελοπόννησο να πάρουν 12 μήνες για κατασκευή απο την ημερομηνία ΟΠΣ, να πάρουν ΣΕΣΤ και να βρεθεί ο τρόπος να συνεργαστεί ένα γραφειάκι του ΔΕΔΔΗΕ με 2-3 ανθρώπους να προχωρήσει η διαδικασία με γοργούς ρυθμούς και να το τελειώσουμε το θέμα. Απο το 2022 φθάσαμε στο 2026 και βλέπουμε. </w:t>
      </w:r>
    </w:p>
    <w:p/>
    <w:p/>
    <w:p>
      <w:pPr/>
      <w:r>
        <w:rPr/>
        <w:t xml:space="preserve">Με εκτίμηση,</w:t>
      </w:r>
    </w:p>
    <w:p/>
    <w:p/>
    <w:p>
      <w:pPr/>
      <w:r>
        <w:rPr/>
        <w:t xml:space="preserve">Ιωάννης Γκίνης - Μηχανολόγος Μηχανικός</w:t>
      </w:r>
    </w:p>
    <w:p/>
    <w:p/>
    <w:p>
      <w:pPr/>
      <w:r>
        <w:rPr/>
        <w:t xml:space="preserve">ΥΣ. Για τους συναδέλφους που ασχολούνται με τα κορεσμένα κυρίως, στην Άνδρο για ΟΠΣ έχουν χρεώσει 500 ευρώ περίπου το μέτρο. Κάντε τους πολλαπλασιασμούς σύμφωνα με τα μέτρα σύνδεσης που έχετε λάβει να δείτε την κατάσταση που μας έχουν φέρει!</w:t>
      </w:r>
    </w:p>
    <w:p/>
    <w:p>
      <w:pPr/>
      <w:r>
        <w:rPr>
          <w:b w:val="1"/>
          <w:bCs w:val="1"/>
        </w:rPr>
        <w:t xml:space="preserve">ΑΛΙΚΗ ΛΙΑΣΚΑ – 20 Ιουλίου 2026, 07:06</w:t>
      </w:r>
    </w:p>
    <w:p>
      <w:pPr/>
      <w:r>
        <w:rPr/>
        <w:t xml:space="preserve">Με την επιφύλαξη του περιορισμένου χρόνου διαβούλευσης καταθέτω τις παρακάτω ΘΕΣΕΙΣ ΤΗΣ ΕΛΛΗΝΙΚΗΣ ΕΤΑΙΡΕΙΑΣ ΠΕΡΙΒΑΛΛΟΝΤΟΣ ΚΑΙ ΠΟΛΙΤΙΣΜΟΥ (ΕΛΛΕΤ) , με τα οποίες και ταυτίζομαι: </w:t>
      </w:r>
    </w:p>
    <w:p/>
    <w:p/>
    <w:p>
      <w:pPr/>
      <w:r>
        <w:rPr/>
        <w:t xml:space="preserve">"επί του Κεφαλαίου Β΄ «Πολεοδόμηση εγκαταλελειμμένων, μικρών και φθινόντων οικισμών - Παρεμβάσεις στον Κώδικα Χωροταξίας - Πολεοδομίας» (άρθρα 43-50)</w:t>
      </w:r>
    </w:p>
    <w:p/>
    <w:p>
      <w:pPr/>
      <w:r>
        <w:rPr/>
        <w:t xml:space="preserve">του σχεδίου νόμου για την επέκταση αρμοδιοτήτων ΕΥΔΑΠ και ΕΥΑΘ, την ενίσχυση της Ρυθμιστικής Αρχής Αποβλήτων, Ενέργειας και Υδάτων και λοιπές διατάξεις</w:t>
      </w:r>
    </w:p>
    <w:p/>
    <w:p/>
    <w:p/>
    <w:p>
      <w:pPr/>
      <w:r>
        <w:rPr/>
        <w:t xml:space="preserve">1. Πλαίσιο και αντικείμενο των παρατηρήσεων</w:t>
      </w:r>
    </w:p>
    <w:p/>
    <w:p>
      <w:pPr/>
      <w:r>
        <w:rPr/>
        <w:t xml:space="preserve">Η Ελληνική Εταιρεία Περιβάλλοντος και Πολιτισμού (ΕΛΛΕΤ) καταθέτει τις ακόλουθες παρατηρήσεις επί του Κεφαλαίου Β΄ του υπό διαβούλευση σχεδίου νόμου, το οποίο εισάγει παρεμβάσεις στον Κώδικα Χωροταξίας - Πολεοδομίας «Νικόλαος Ταγαράς» (ν. 5306/2026, Α΄ 88) για την πολεοδόμηση εγκαταλελειμμένων, μικρών και φθινόντων οικισμών.</w:t>
      </w:r>
    </w:p>
    <w:p/>
    <w:p>
      <w:pPr/>
      <w:r>
        <w:rPr/>
        <w:t xml:space="preserve">Η ΕΛΛΕΤ στηρίζει κατ’ αρχήν τον διακηρυγμένο στόχο της προστασίας της αρχιτεκτονικής και πολιτιστικής κληρονομιάς και της αναζωογόνησης φθινόντων οικισμών. Θεωρεί, ωστόσο, ότι το προτεινόμενο εργαλείο, όπως έχει διατυπωθεί , όχι μόνο δεν εξυπηρετεί τον στόχο αυτόν, αλλά δημιουργεί σοβαρούς κινδύνους για το φυσικό τοπίο, τη φέρουσα ικανότητα των νησιωτικών και ορεινών περιοχών και την ασφάλεια δικαίου.</w:t>
      </w:r>
    </w:p>
    <w:p/>
    <w:p>
      <w:pPr/>
      <w:r>
        <w:rPr/>
        <w:t xml:space="preserve">Προκαταρκτικά, η ΕΛΛΕΤ επισημαίνει ότι η ένταξη ρυθμίσεων χωροταξικής και πολεοδομικής βαρύτητας σε νομοθέτημα με διαφορετικό κύριο αντικείμενο (επέκταση αρμοδιοτήτων ΕΥΔΑΠ και ΕΥΑΘ), με περιορισμένο χρόνο διαβούλευσης, δεν επιτρέπει την απαιτούμενη ουσιαστική δημόσια διαβούλευση για διατάξεις με ευρύτατο χωρικό αποτύπωμα.</w:t>
      </w:r>
    </w:p>
    <w:p/>
    <w:p/>
    <w:p>
      <w:pPr/>
      <w:r>
        <w:rPr/>
        <w:t xml:space="preserve">2. Συνοπτική παρουσίαση του Κεφαλαίου Β΄</w:t>
      </w:r>
    </w:p>
    <w:p/>
    <w:p>
      <w:pPr/>
      <w:r>
        <w:rPr/>
        <w:t xml:space="preserve">Ο πυρήνας των ρυθμίσεων συνίσταται στα εξής:</w:t>
      </w:r>
    </w:p>
    <w:p/>
    <w:p>
      <w:pPr/>
      <w:r>
        <w:rPr/>
        <w:t xml:space="preserve">• Θεσπίζονται Ειδικά Σχέδια Περιβαλλοντικής Αναβάθμισης και Ανάπτυξης (Ε.Σ.ΠΕΡ.Α.Α.), που εγκρίνονται με προεδρικό διάταγμα και εξομοιώνονται με Ειδικά Πολεοδομικά Σχέδια (άρθρο 44).</w:t>
      </w:r>
    </w:p>
    <w:p/>
    <w:p>
      <w:pPr/>
      <w:r>
        <w:rPr/>
        <w:t xml:space="preserve">• Ορίζονται εκ νέου οι κατηγορίες: «εγκαταλελειμμένος» οικισμός (μηδενικός πληθυσμός στην απογραφή του 1981 και στην τελευταία, προϋφιστάμενος του 1923) και «μικρός και φθίνων» οικισμός (μόνιμος πληθυσμός κάτω των 150 κατοίκων, με μέση μεταβολή πληθυσμού έως 5% ή αρνητική την τελευταία τριακονταετία) (άρθρο 45).</w:t>
      </w:r>
    </w:p>
    <w:p/>
    <w:p>
      <w:pPr/>
      <w:r>
        <w:rPr/>
        <w:t xml:space="preserve">• Πέραν της οριοθέτησης του συνεκτικού τμήματος του οικισμού, επιτρέπεται ο καθορισμός όμορων εκτάσεων ως Περιοχών Περιβαλλοντικής Αναβάθμισης και Ιδιωτικής Πολεοδόμησης (Π.Π.Α.Ι.Π.) ή περιοχών επέμβασης Ε.Π.Σ., με το σύνολο της επέμβασης να κυμαίνεται από 50 έως 200 στρέμματα (άρθρο 46).</w:t>
      </w:r>
    </w:p>
    <w:p/>
    <w:p>
      <w:pPr/>
      <w:r>
        <w:rPr/>
        <w:t xml:space="preserve">• Η ιδιωτική πολεοδόμηση υλοποιείται από οικοδομικούς συνεταιρισμούς και φορείς ανάπτυξης, με υποχρεωτική παραχώρηση τουλάχιστον 50% της έκτασης σε κοινόχρηστους και κοινωφελείς χώρους και έργα (άρθρο 47).</w:t>
      </w:r>
    </w:p>
    <w:p/>
    <w:p>
      <w:pPr/>
      <w:r>
        <w:rPr/>
        <w:t xml:space="preserve">• Το πεδίο εφαρμογής καλύπτει το σύνολο της χερσαίας χώρας, την Κρήτη, την Εύβοια και τη Ρόδο, καθώς και τα λοιπά κατοικημένα νησιά μόνο για εγκαταλελειμμένους οικισμούς (άρθρο 43).</w:t>
      </w:r>
    </w:p>
    <w:p/>
    <w:p/>
    <w:p>
      <w:pPr/>
      <w:r>
        <w:rPr/>
        <w:t xml:space="preserve">3. Γενική αξιολόγηση</w:t>
      </w:r>
    </w:p>
    <w:p/>
    <w:p>
      <w:pPr/>
      <w:r>
        <w:rPr/>
        <w:t xml:space="preserve">Το κεντρικό πρόβλημα του Κεφαλαίου είναι η ασυμμετρία μεταξύ σκοπού και μέσου. Η «αναβίωση» δεν επιδιώκεται μέσω της αποκατάστασης και επανάχρησης του υφιστάμενου οικιστικού ιστού, αλλά μέσω της δημιουργίας νέου, πολλαπλάσιου σε έκταση, ιδιωτικού οικιστικού συγκροτήματος σε όμορη, κατά κανόνα αδόμητη, εκτός σχεδίου γη. Δεδομένου ότι η πλειονότητα των στοχευόμενων οικισμών είναι προϋφιστάμενοι του 1923 και άρα ήδη πολεοδομικά υφιστάμενοι με δυνατότητα δόμησης εντός των ορίων τους, το ουσιαστικό αποτέλεσμα δεν είναι η αποκατάστασή τους, αλλά η θεμελίωση οργανωμένης οικιστικής ανάπτυξης εκτός των ορίων τους, μ΄ άλλα λόγια με δόμηση της εκτός σχεδίου περιοχής.</w:t>
      </w:r>
    </w:p>
    <w:p/>
    <w:p>
      <w:pPr/>
      <w:r>
        <w:rPr/>
        <w:t xml:space="preserve">Η σωρευτική διάσταση είναι κρίσιμη. Η ρύθμιση αφορά περισσότερες από 1.300 δημοτικές κοινότητες και εκτιμάται ότι καταλαμβάνει σημαντικό ποσοστό των νησιωτικών και ορεινών οικισμών της χώρας, στη συντριπτική πλειονότητά τους περιοχές με περιορισμένη ή μηδενική ανθρωπογενή επιβάρυνση. Απουσιάζει οποιαδήποτε εκτίμηση φέρουσας ικανότητας ή στρατηγική περιβαλλοντική αξιολόγηση, παρότι πρόκειται για παρέμβαση με δυνητικά μη αναστρέψιμες επιπτώσεις στο φυσικό και πολιτιστικό τοπίο.</w:t>
      </w:r>
    </w:p>
    <w:p/>
    <w:p/>
    <w:p>
      <w:pPr/>
      <w:r>
        <w:rPr/>
        <w:t xml:space="preserve">4. Παρατηρήσεις κατ’ άρθρο</w:t>
      </w:r>
    </w:p>
    <w:p/>
    <w:p>
      <w:pPr/>
      <w:r>
        <w:rPr/>
        <w:t xml:space="preserve">Άρθρο 46 (αντικατάσταση άρθρου 102) - Όμορες εκτάσεις και μέγεθος επέμβασης</w:t>
      </w:r>
    </w:p>
    <w:p/>
    <w:p>
      <w:pPr/>
      <w:r>
        <w:rPr/>
        <w:t xml:space="preserve">Επιτρέπεται, πέραν της οριοθέτησης του συνεκτικού τμήματος του οικισμού, ο καθορισμός όμορων εκτάσεων (αθροιστικά τουλάχιστον 30 στρεμμάτων) ως Π.Π.Α.Ι.Π. ή περιοχής επέμβασης Ε.Π.Σ., με το σύνολο της επέμβασης να φθάνει τα 200 στρέμματα. Η ρύθμιση αποσυνδέει την «αναβίωση» από τον υφιστάμενο οικιστικό ιστό και μεταθέτει το κέντρο βάρους στη νέα δόμηση σε παρθένες εκτάσεις, μετατρέποντας ένα εργαλείο προστασίας σε εργαλείο επέκτασης.</w:t>
      </w:r>
    </w:p>
    <w:p/>
    <w:p>
      <w:pPr/>
      <w:r>
        <w:rPr/>
        <w:t xml:space="preserve">Οι στοχευόμενοι ορεινοί και νησιωτικοί οικισμοί έχουν τυπικά έκταση 20 έως 100 στρεμμάτων. Επέμβαση έως 200 στρεμμάτων συνιστά δυσανάλογη πολεοδομική μεγέθυνση, που μεταβάλλει την κλίμακα και τη φυσιογνωμία του οικισμού αντί να τις προστατεύει. Ενδεικτικά, η συγκέντρωση πολλών επιλέξιμων οικισμών σε έναν προορισμό (όπως πχ στη Σαντορίνη) καθιστά θεωρητικά δυνατή τη δημιουργία χιλιάδων στρεμμάτων νέας δόμησης σε ήδη κορεσμένες περιοχές. Η προσέγγιση αντιστρατεύεται την αρχή του εξαιρετικού χαρακτήρα της εκτός σχεδίου δόμησης, όπως έχει παγιωθεί από τη νομολογία του Συμβουλίου της Επικρατείας υπό το άρθρο 24 του Συντάγματος, κατά την οποία η οικιστική ανάπτυξη πρέπει να στηρίζεται σε ορθολογικό, επιστημονικά τεκμηριωμένο πολεοδομικό σχεδιασμό και όχι σε αποσπασματικές, ανά ιδιοκτησία, χωροθετήσεις. Απουσιάζει, επίσης, οποιαδήποτε εκτίμηση φέρουσας ικανότητας, κατά την πάγια θέση της ΕΛΛΕΤ ότι κάθε νέα ανάπτυξη μεγάλης κλίμακας οφείλει να τεκμηριώνει εκ των προτέρων ότι δεν επιβαρύνει το περιβάλλον, τις υποδομές και τους φυσικούς πόρους του προορισμού.</w:t>
      </w:r>
    </w:p>
    <w:p/>
    <w:p>
      <w:pPr/>
      <w:r>
        <w:rPr/>
        <w:t xml:space="preserve">Σε μια περίοδο, κατά την οποία έχουν γίνει κατανοητές οι καταστροφικές συνέπειες των λεγόμενων στρατηγικών επενδύσεων στον τουρισμό κυρίως στα νησιά και έχουν απορριφθεί, ως αναπτυξιακό εργαλείο, από σημαντικά όργανα (πχ ΠΕΔ Ν.Αιγαίου), το ΥΠΕΝ εμφανίζει ένα νέο εργαλείο μεγέθυνσης της εκτός σχεδίου δόμησης, που δεν έχει καμία σχέση με την αναβίωση των στοχευόμενων οικισμών.</w:t>
      </w:r>
    </w:p>
    <w:p/>
    <w:p/>
    <w:p>
      <w:pPr/>
      <w:r>
        <w:rPr/>
        <w:t xml:space="preserve">Άρθρο 45 (αντικατάσταση παρ. 1 άρθρου 101) - Ορισμοί και εύρος εφαρμογής</w:t>
      </w:r>
    </w:p>
    <w:p/>
    <w:p>
      <w:pPr/>
      <w:r>
        <w:rPr/>
        <w:t xml:space="preserve">Ορίζεται ως «μικρός και φθίνων» οικισμός με πληθυσμό κάτω των 150 κατοίκων και μέση μεταβολή πληθυσμού έως 5% ή αρνητική την τελευταία τριακονταετία, ενώ ως «εγκαταλελειμμένος» οικισμός με μηδενικό πληθυσμό. Τα κριτήρια είναι ευρύτατα και ασαφή. Το όριο των 150 κατοίκων και ο πολύ χαμηλός δείκτης μεταβολής εντάσσουν στο πεδίο εφαρμογής ζωντανούς παραδοσιακούς οικισμούς με σταθερό ή ελαφρώς αυξανόμενο πληθυσμό, καθώς και οικισμούς υψηλού επενδυτικού ενδιαφέροντος. Παράλληλα, ο ορισμός του «εγκαταλελειμμένου» μπορεί να καταλαμβάνει ακόμη και ακατοίκητες νησίδες που εμφανίζονται με μηδενικό πληθυσμό στις απογραφές και που σε κάθε περίπτωση πρεπει να εξαιρούνται</w:t>
      </w:r>
    </w:p>
    <w:p/>
    <w:p>
      <w:pPr/>
      <w:r>
        <w:rPr/>
        <w:t xml:space="preserve">Επισης, δεν εχει τεκμηριωθεί σωστά η έννοια του φθίνοντος οικισμού με σωρευτικά κριτήρια (τεκμηριωμένη πληθυσμιακή συρρίκνωση σε διαδοχικές απογραφές και τεκμηριωμένη εγκατάλειψη κτιριακού αποθέματος), ώστε να αποκλείονται ζωντανοί μικροί οικισμοί.</w:t>
      </w:r>
    </w:p>
    <w:p/>
    <w:p>
      <w:pPr/>
      <w:r>
        <w:rPr/>
        <w:t xml:space="preserve">Η επίκληση της «αναβάθμισης» λειτουργεί ως γενική αιτιολογική βάση για την εισαγωγή όρων δόμησης σε ευαίσθητες, αδόμητες εκτάσεις, χωρίς διαφοροποίηση ανάλογα με την πραγματική κατάσταση κάθε οικισμού. Η απουσία σωρευτικών και ελέγξιμων κριτηρίων δημιουργεί ανασφάλεια δικαίου και κίνδυνο καταχρηστικών υπαγωγών.</w:t>
      </w:r>
    </w:p>
    <w:p/>
    <w:p>
      <w:pPr/>
      <w:r>
        <w:rPr/>
        <w:t xml:space="preserve">Άρθρο 43 (τροποποίηση άρθρου 83) - Χωρικό πεδίο και νησιά</w:t>
      </w:r>
    </w:p>
    <w:p/>
    <w:p>
      <w:pPr/>
      <w:r>
        <w:rPr/>
        <w:t xml:space="preserve">Το πεδίο εφαρμογής επεκτείνεται στο σύνολο της ηπειρωτικής χώρας και στην Κρήτη, Εύβοια και Ρόδο, ενώ στα λοιπά κατοικημένα νησιά περιορίζεται στους εγκαταλελειμμένους οικισμούς. Η ελάχιστη έκταση Π.Π.Α.Ι.Π. ορίζεται στα 50 στρέμματα. Η οριζόντια εφαρμογή σε νησιωτικές και παράκτιες περιοχές αγνοεί τη διαφορετική φέρουσα ικανότητα και τον βαθμό τουριστικού κορεσμού, ζήτημα που η ΕΛΛΕΤ έχει επανειλημμένα αναδείξει στις θέσεις της.</w:t>
      </w:r>
    </w:p>
    <w:p/>
    <w:p>
      <w:pPr/>
      <w:r>
        <w:rPr/>
        <w:t xml:space="preserve">Τα μικρά και μεσαία νησιά αντιμετωπίζουν ήδη ελλείψεις σε νερό, ενέργεια και διαχείριση αποβλήτων, τις οποίες η κλιματική κρίση επιτείνει. Η προσθήκη οργανωμένης οικιστικής ανάπτυξης, χωρίς αξιολόγηση σε επίπεδο νησιού ως ενιαίου προορισμού, δεν συνάδει με τις απαιτήσεις της Οδηγίας 2000/60/ΕΚ για τα ύδατα και την προσαρμογή στην κλιματική αλλαγή.</w:t>
      </w:r>
    </w:p>
    <w:p/>
    <w:p/>
    <w:p>
      <w:pPr/>
      <w:r>
        <w:rPr/>
        <w:t xml:space="preserve">Άρθρο 47 (αντικατάσταση άρθρου 105) - Φορείς και όροι ιδιωτικής πολεοδόμησης</w:t>
      </w:r>
    </w:p>
    <w:p/>
    <w:p>
      <w:pPr/>
      <w:r>
        <w:rPr/>
        <w:t xml:space="preserve">Η ανάπτυξη ανατίθεται σε οικοδομικούς συνεταιρισμούς και ιδιώτες φορείς, με υποχρεωτική παραχώρηση τουλάχιστον 50% της έκτασης (ελάχιστο 25% κοινόχρηστοι και κοινωφελείς χώροι). Η ποσοστιαία υποχρέωση παραχώρησης, αν και θετική, δεν αναιρεί το γεγονός ότι το σχεδιαστικό κέντρο βάρους μετατοπίζεται στον ιδιωτικό φορέα και ότι η νέα ανάπτυξη μπορεί να λάβει τη μορφή περίκλειστων, οργανωμένων τουριστικών συγκροτημάτων με περιορισμένη λειτουργική σχέση με τον οικισμό.</w:t>
      </w:r>
    </w:p>
    <w:p/>
    <w:p>
      <w:pPr/>
      <w:r>
        <w:rPr/>
        <w:t xml:space="preserve">Πρόσθετος προβληματισμός προκύπτει από τη μεταφορά κρίσιμων ελέγχων στον ιδιωτικό τομέα (γεωλογική και γεωτεχνική καταλληλότητα από δύο ιδιώτες γεωλόγους, έλεγχος τίτλων από δύο ιδιώτες δικηγόρους, κατά το άρθρο 46), που εξασθενεί τη δημόσια εποπτεία σε ζητήματα καταλληλότητας και δημόσιας περιουσίας.</w:t>
      </w:r>
    </w:p>
    <w:p/>
    <w:p>
      <w:pPr/>
      <w:r>
        <w:rPr/>
        <w:t xml:space="preserve">Άρθρο 44 (αντικατάσταση άρθρου 100) - Θεσμικό εργαλείο Ε.Σ.ΠΕΡ.Α.Α.</w:t>
      </w:r>
    </w:p>
    <w:p/>
    <w:p>
      <w:pPr/>
      <w:r>
        <w:rPr/>
        <w:t xml:space="preserve">Τα Ε.Σ.ΠΕΡ.Α.Α. εγκρίνονται με προεδρικό διάταγμα και θεωρούνται Ειδικά Πολεοδομικά Σχέδια, δυνάμενα να εντάσσονται ως ζώνες σε εγκεκριμένα Τοπικά Πολεοδομικά Σχέδια. Δεν διασφαλίζεται η υποχρεωτική ενσωμάτωση των Ε.Σ.ΠΕΡ.Α.Α. στον υποκείμενο στρατηγικό και τοπικό χωρικό σχεδιασμό. Χωρίς την πρόβλεψη αυτή, το εργαλείο μπορεί να λειτουργεί αποσπασματικά, παρακάμπτοντας τις εγγυήσεις του συστήματος χωρικού σχεδιασμού.</w:t>
      </w:r>
    </w:p>
    <w:p/>
    <w:p>
      <w:pPr/>
      <w:r>
        <w:rPr/>
        <w:t xml:space="preserve">Η αρχή της ιεραρχίας του σχεδιασμού και η υποχρέωση στρατηγικής περιβαλλοντικής εκτίμησης (Οδηγία 2001/42/ΕΚ) επιβάλλουν την ένταξη τέτοιων παρεμβάσεων σε ανώτερο επίπεδο σχεδιασμού και την εκ των προτέρων περιβαλλοντική αξιολόγησή τους.</w:t>
      </w:r>
    </w:p>
    <w:p/>
    <w:p>
      <w:pPr/>
      <w:r>
        <w:rPr/>
        <w:t xml:space="preserve">Άρθρα 48 έως 50 - Μορφολογικοί κανόνες, μεταβατικές και εξουσιοδοτικές διατάξεις</w:t>
      </w:r>
    </w:p>
    <w:p/>
    <w:p>
      <w:pPr/>
      <w:r>
        <w:rPr/>
        <w:t xml:space="preserve">Η δυνατότητα ανταλλαγής εκτάσεων και ζωνών υποδοχής δόμησης χωρίς προηγούμενη βεβαίωση καταλληλότητας (άρθρο 48) και η μεταβατική χαλάρωση των ελάχιστων εκτάσεων (άρθρο 49, κατώφλι 40 στρεμμάτων) πρέπει να επανεξεταστούν, ώστε να μην αποδυναμώνουν τις ουσιαστικές εγγυήσεις καταλληλότητας. Οι εξουσιοδοτικές διατάξεις (άρθρο 50) οφείλουν να προσδιορίζουν σαφή και δεσμευτικά περιβαλλοντικά και μορφολογικά κριτήρια, ώστε κρίσιμες παράμετροι να μην μετατίθενται εξ ολοκλήρου σε μεταγενέστερες υπουργικές αποφάσεις.</w:t>
      </w:r>
    </w:p>
    <w:p/>
    <w:p/>
    <w:p>
      <w:pPr/>
      <w:r>
        <w:rPr/>
        <w:t xml:space="preserve">5. Οριζόντιες προτάσεις και συμπεράσματα</w:t>
      </w:r>
    </w:p>
    <w:p/>
    <w:p>
      <w:pPr/>
      <w:r>
        <w:rPr/>
        <w:t xml:space="preserve">Η ΕΛΛΕΤ στηρίζει τον στόχο της προστασίας της αρχιτεκτονικής κληρονομιάς και της αναζωογόνησης εγκαταλελειμμένων και φθινόντων οικισμών, θεωρεί όμως ότι το προτεινόμενο εργαλείο, όπως έχει διατυπωθεί, δεν εξυπηρετεί τον στόχο αυτόν. Προτείνει τις ακόλουθες οριζόντιες παρεμβάσεις:</w:t>
      </w:r>
    </w:p>
    <w:p/>
    <w:p>
      <w:pPr/>
      <w:r>
        <w:rPr/>
        <w:t xml:space="preserve">1. Επαναπροσανατολισμό της παρέμβασης στην αποκατάσταση και λειτουργική ενεργοποίηση του υφιστάμενου οικιστικού ιστού, με απάλειψη της δυνατότητας πολεοδόμησης όμορων αδόμητων εκτάσεων.</w:t>
      </w:r>
    </w:p>
    <w:p/>
    <w:p>
      <w:pPr/>
      <w:r>
        <w:rPr/>
        <w:t xml:space="preserve">2. Εναρμόνιση με το άρθρο 24 του Συντάγματος και τη νομολογία του Συμβουλίου της Επικρατείας για τον εξαιρετικό χαρακτήρα της εκτός σχεδίου δόμησης, καθώς και με την Ευρωπαϊκή Σύμβαση του Τοπίου (κυρωθείσα με τον ν. 3827/2010)</w:t>
      </w:r>
    </w:p>
    <w:p/>
    <w:p>
      <w:pPr/>
      <w:r>
        <w:rPr/>
        <w:t xml:space="preserve">3. Υποχρεωτική Στρατηγική Μελέτη Περιβαλλοντικών Επιπτώσεων και μελέτη φέρουσας ικανότητας πριν από κάθε εφαρμογή.</w:t>
      </w:r>
    </w:p>
    <w:p/>
    <w:p>
      <w:pPr/>
      <w:r>
        <w:rPr/>
        <w:t xml:space="preserve">4. Σεβασμό της ιεραρχίας του χωρικού σχεδιασμού και ένταξη των προτάσεων στον υποκείμενο σχεδιασμό (Τοπικά και Ειδικά Πολεοδομικά Σχέδια) τα οποία αναοριοθετούν τους οικισμούς και ορίζουν και Ζώνες Ανάπτυξης Οικισμών (ΖΑΟ) εκτός των ορίων τους, με απαγόρευση περαιτέρω δόμησης .</w:t>
      </w:r>
    </w:p>
    <w:p/>
    <w:p>
      <w:pPr/>
      <w:r>
        <w:rPr/>
        <w:t xml:space="preserve">5. Ρητές εξαιρέσεις για περιοχές Natura 2000, τοπία ιδιαίτερου κάλλους, παραδοσιακούς οικισμούς, ακατοίκητες νησίδες και τεκμηριωμένα κορεσμένους προορισμούς.</w:t>
      </w:r>
    </w:p>
    <w:p/>
    <w:p>
      <w:pPr/>
      <w:r>
        <w:rPr/>
        <w:t xml:space="preserve">6. Διατήρηση της δημόσιας εποπτείας στους τεχνικούς και νομικούς ελέγχους."</w:t>
      </w:r>
    </w:p>
    <w:p/>
    <w:p/>
    <w:p>
      <w:pPr/>
      <w:r>
        <w:rPr/>
        <w:t xml:space="preserve">Καταλήγοντας, η ΕΛΛΕΤ -και εγώ προσωπικά- προτείνει την απόσυρση του Κεφαλαίου Β΄ από το παρόν σχέδιο νόμου και την επανυποβολή του, ως αυτοτελούς νομοθετικής πρωτοβουλίας, με επαρκή χρόνο διαβούλευσης, συνεργασία με τις τοπικές κοινωνίες και πλήρη περιβαλλοντική και χωρική τεκμηρίωση, ώστε ο θεμιτός στόχος της προστασίας της κληρονομιάς και του τοπίου να υπηρετηθεί με συνεκτικό, νομικά ασφαλή και περιβαλλοντικά βιώσιμο τρόπο και να μην αποτελέσει όχημα για "'ένταξη" αλλοτρίων καταστάσεων στον τόπο και το τοπίο που φέρεται ότι επιδιώκει να υπηρετήσει.</w:t>
      </w:r>
    </w:p>
    <w:p/>
    <w:p/>
    <w:p/>
    <w:bookmarkStart w:id="2" w:name="og_article_3"/>
    <w:bookmarkEnd w:id="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3 – ΜΕΡΟΣ Γ΄ ΛΟΙΠΕΣ ΔΙΑΤΑΞΕΙΣ ΑΡΜΟΔΙΟΤΗΤΑΣ ΥΠΟΥΡΓΕΙΟΥ ΕΘΝΙΚΗΣ ΟΙΚΟΝΟΜΙΑΣ ΚΑΙ ΟΙΚΟΝΟΜΙΚΩΝ (Άρθρα 60-61)</w:t>
      </w:r>
    </w:p>
    <w:p>
      <w:pPr>
        <w:jc w:val="both"/>
      </w:pPr>
      <w:r>
        <w:rPr>
          <w:sz w:val="22"/>
          <w:szCs w:val="22"/>
          <w:b w:val="1"/>
          <w:bCs w:val="1"/>
        </w:rPr>
        <w:t xml:space="preserve">ΜΕΡΟΣ Γ΄</w:t>
      </w:r>
    </w:p>
    <w:p>
      <w:pPr>
        <w:jc w:val="both"/>
      </w:pPr>
      <w:r>
        <w:rPr>
          <w:sz w:val="22"/>
          <w:szCs w:val="22"/>
          <w:b w:val="1"/>
          <w:bCs w:val="1"/>
        </w:rPr>
        <w:t xml:space="preserve">ΛΟΙΠΕΣ ΔΙΑΤΑΞΕΙΣ ΑΡΜΟΔΙΟΤΗΤΑΣ ΥΠΟΥΡΓΕΙΟΥ ΕΘΝΙΚΗΣ ΟΙΚΟΝΟΜΙΑΣ ΚΑΙ ΟΙΚΟΝΟΜΙΚΩΝ</w:t>
      </w:r>
    </w:p>
    <w:p>
      <w:pPr>
        <w:jc w:val="both"/>
      </w:pPr>
      <w:r>
        <w:rPr>
          <w:sz w:val="22"/>
          <w:szCs w:val="22"/>
          <w:b w:val="1"/>
          <w:bCs w:val="1"/>
        </w:rPr>
        <w:t xml:space="preserve">Άρθρο 60</w:t>
      </w:r>
    </w:p>
    <w:p>
      <w:pPr>
        <w:jc w:val="both"/>
      </w:pPr>
      <w:r>
        <w:rPr>
          <w:sz w:val="22"/>
          <w:szCs w:val="22"/>
          <w:b w:val="1"/>
          <w:bCs w:val="1"/>
        </w:rPr>
        <w:t xml:space="preserve">Επέκταση χωρικής αρμοδιότητας και ανάθεση υποθέσεων Κτηματικών Υπηρεσιών – Εξουσιοδοτικές διατάξεις – Τροποποίηση άρθρου 69 ν. 5042/2023</w:t>
      </w:r>
    </w:p>
    <w:p>
      <w:pPr>
        <w:jc w:val="both"/>
      </w:pPr>
      <w:r>
        <w:rPr>
          <w:sz w:val="22"/>
          <w:szCs w:val="22"/>
        </w:rPr>
        <w:t xml:space="preserve">Στο άρθρο 69 του ν. 5042/2023 (Α΄ 88), περί επέκτασης χωρικής αρμοδιότητας των Κτηματικών Υπηρεσιών, επέρχονται οι ακόλουθες τροποποιήσεις: α) ο τίτλος αντικαθίσταται, β) το υφιστάμενο εδάφιο αριθμείται ως παρ. 1, γ) προστίθενται παρ. 2 έως 6 και μετά από νομοτεχνικές βελτιώσεις το άρθρο 69 διαμορφώνεται ως εξής:</w:t>
      </w:r>
    </w:p>
    <w:p>
      <w:pPr>
        <w:jc w:val="both"/>
      </w:pPr>
      <w:r>
        <w:rPr>
          <w:sz w:val="22"/>
          <w:szCs w:val="22"/>
        </w:rPr>
        <w:t xml:space="preserve">«Άρθρο 69</w:t>
      </w:r>
    </w:p>
    <w:p>
      <w:pPr>
        <w:jc w:val="both"/>
      </w:pPr>
      <w:r>
        <w:rPr>
          <w:sz w:val="22"/>
          <w:szCs w:val="22"/>
        </w:rPr>
        <w:t xml:space="preserve">Επέκταση χωρικής αρμοδιότητας και ανάθεση υποθέσεων κτηματικών υπηρεσιών – Εξουσιοδοτικές διατάξεις</w:t>
      </w:r>
    </w:p>
    <w:p>
      <w:pPr>
        <w:numPr>
          <w:ilvl w:val="0"/>
          <w:numId w:val="62"/>
        </w:numPr>
      </w:pPr>
      <w:r>
        <w:rPr>
          <w:sz w:val="22"/>
          <w:szCs w:val="22"/>
        </w:rPr>
        <w:t xml:space="preserve">Με απόφαση του Υπουργού Εθνικής Οικονομίας και Οικονομικών δύναται να επεκτείνεται, για διάστημα το οποίο δεν υπερβαίνει το ένα (1) έτος, η χωρική αρμοδιότητα των κτηματικών υπηρεσιών της Γενικής Διεύθυνσης Δημόσιας Περιουσίας και Κοινωφελών Περιουσιών της Γενικής Γραμματείας Δημόσιας Περιουσίας του Υπουργείου Εθνικής Οικονομίας και Οικονομικών σε έτερη περιφερειακή ενότητα, προκειμένου να αντιμετωπισθούν σοβαρές και επείγουσες υπηρεσιακές ανάγκες.</w:t>
      </w:r>
    </w:p>
    <w:p>
      <w:pPr>
        <w:numPr>
          <w:ilvl w:val="0"/>
          <w:numId w:val="62"/>
        </w:numPr>
      </w:pPr>
      <w:r>
        <w:rPr>
          <w:sz w:val="22"/>
          <w:szCs w:val="22"/>
        </w:rPr>
        <w:t xml:space="preserve">Με απόφαση του Γενικού Γραμματέα Δημόσιας Περιουσίας του Υπουργείου Εθνικής Οικονομίας και Οικονομικών δύναται, κατά παρέκκλιση της χωρικής αρμοδιότητας των κτηματικών υπηρεσιών, να ανατίθενται ο χειρισμός υποθέσεων και η έκδοση των σχετικών πράξεων σε προϊστάμενο οποιασδήποτε κτηματικής υπηρεσίας ή άλλης οργανικής μονάδας της Γενικής Διεύθυνσης Δημόσιας Περιουσίας και Κοινωφελών Περιουσιών, ιδίως στις περιπτώσεις αντιμετώπισης επείγουσας υπηρεσιακής ανάγκης ή ζητημάτων μεγάλης σπουδαιότητας ή διεκπεραίωσης εκκρεμοτήτων, ή όταν πρόκειται για επαναλαμβανόμενες υποθέσεις που ανακύπτουν σε περισσότερες κτηματικές υπηρεσίες και χρήζουν ενιαίας αντιμετώπισης. Με όμοια απόφαση και για τους ίδιους λόγους δύναται, κατά παρέκκλιση της χωρικής αρμοδιότητας των κτηματικών υπηρεσιών, να ανατίθενται ο χειρισμός υποθέσεων και η υποβολή εισήγησης σε υπάλληλο οποιασδήποτε κτηματικής υπηρεσίας ή άλλης οργανικής μονάδας της Γενικής Διεύθυνσης Δημόσιας Περιουσίας και Κοινωφελών Περιουσιών.</w:t>
      </w:r>
    </w:p>
    <w:p>
      <w:pPr>
        <w:numPr>
          <w:ilvl w:val="0"/>
          <w:numId w:val="62"/>
        </w:numPr>
      </w:pPr>
      <w:r>
        <w:rPr>
          <w:sz w:val="22"/>
          <w:szCs w:val="22"/>
        </w:rPr>
        <w:t xml:space="preserve">Με απόφαση του Γενικού Γραμματέα Δημόσιας Περιουσίας του Υπουργείου Εθνικής Οικονομίας και Οικονομικών δύναται, κατά παρέκκλιση της χωρικής αρμοδιότητας των κτηματικών υπηρεσιών, να ανατίθενται ο χειρισμός υποθέσεων και η έκδοση των σχετικών πράξεων, εφόσον παρουσιάζουν ιδιαίτερη σημασία ή αυξημένη πολυπλοκότητα, σε τριμελή επιτροπή, που συστήνεται και λειτουργεί ειδικά για τον σκοπό αυτό, στην ανωτέρω Γενική Γραμματεία (εφεξής «Επιτροπή»).</w:t>
      </w:r>
    </w:p>
    <w:p>
      <w:pPr>
        <w:numPr>
          <w:ilvl w:val="0"/>
          <w:numId w:val="62"/>
        </w:numPr>
      </w:pPr>
      <w:r>
        <w:rPr>
          <w:sz w:val="22"/>
          <w:szCs w:val="22"/>
        </w:rPr>
        <w:t xml:space="preserve">Η Επιτροπή συγκροτείται με απόφαση του Υπουργού Εθνικής Οικονομίας και Οικονομικών με θητεία τριών (3) ετών και αποτελείται από:</w:t>
      </w:r>
    </w:p>
    <w:p>
      <w:pPr>
        <w:jc w:val="both"/>
      </w:pPr>
      <w:r>
        <w:rPr>
          <w:sz w:val="22"/>
          <w:szCs w:val="22"/>
        </w:rPr>
        <w:t xml:space="preserve">α) έναν προϊστάμενο Διεύθυνσης ή Τμήματος της Γενικής Διεύθυνσης Δημόσιας Περιουσίας και Κοινωφελών Περιουσιών, ως πρόεδρο, με αναπληρωτή τον προϊστάμενο έτερης Διεύθυνσης ή Τμήματος της ίδιας Γενικής Διεύθυνσης.</w:t>
      </w:r>
    </w:p>
    <w:p>
      <w:pPr>
        <w:jc w:val="both"/>
      </w:pPr>
      <w:r>
        <w:rPr>
          <w:sz w:val="22"/>
          <w:szCs w:val="22"/>
        </w:rPr>
        <w:t xml:space="preserve">β) έναν δικηγόρο παρ’ Αρείω Πάγω, με αναπληρωτή δικηγόρο που διαθέτει τα απαιτούμενα για το αντίστοιχο τακτικό μέλος προσόντα και</w:t>
      </w:r>
    </w:p>
    <w:p>
      <w:pPr>
        <w:jc w:val="both"/>
      </w:pPr>
      <w:r>
        <w:rPr>
          <w:sz w:val="22"/>
          <w:szCs w:val="22"/>
        </w:rPr>
        <w:t xml:space="preserve">γ) έναν διπλωματούχο μηχανικό, εγγεγραμμένο στο Τεχνικό Επιμελητήριο Ελλάδος, με ειδικότητα τοπογράφου ή πολιτικού μηχανικού, με εμπειρία τουλάχιστον δέκα (10) ετών, με αναπληρωτή μηχανικό που διαθέτει τα απαιτούμενα για το αντίστοιχο τακτικό μέλος προσόντα.</w:t>
      </w:r>
    </w:p>
    <w:p>
      <w:pPr>
        <w:jc w:val="both"/>
      </w:pPr>
      <w:r>
        <w:rPr>
          <w:sz w:val="22"/>
          <w:szCs w:val="22"/>
        </w:rPr>
        <w:t xml:space="preserve">Ως εισηγητής της Επιτροπής ορίζεται, με απόφαση του προέδρου της, υπάλληλος της ανωτέρω Γενικής Διεύθυνσης. Η Επιτροπή δύναται να λειτουργεί σε ένα (1) ή περισσότερα κλιμάκια, τα οποία ορίζονται με απόφαση του Υπουργού Εθνικής Οικονομίας και Οικονομικών με κριτήρια τοπικής ή καθ’ ύλην αρμοδιότητας. Με όμοια απόφαση επιμερίζονται οι εργασίες μεταξύ των κλιμακίων.</w:t>
      </w:r>
    </w:p>
    <w:p>
      <w:pPr>
        <w:numPr>
          <w:ilvl w:val="0"/>
          <w:numId w:val="63"/>
        </w:numPr>
      </w:pPr>
      <w:r>
        <w:rPr>
          <w:sz w:val="22"/>
          <w:szCs w:val="22"/>
        </w:rPr>
        <w:t xml:space="preserve">Κατά τον χειρισμό των υποθέσεων, η Επιτροπή δύναται να εκδίδει διοικητικές πράξεις αποφασιστικού ή γνωμοδοτικού χαρακτήρα, καθώς και κάθε άλλο έγγραφο που, σύμφωνα με την κείμενη νομοθεσία, εμπίπτει στην αρμοδιότητα των κτηματικών υπηρεσιών.</w:t>
      </w:r>
    </w:p>
    <w:p>
      <w:pPr>
        <w:numPr>
          <w:ilvl w:val="0"/>
          <w:numId w:val="63"/>
        </w:numPr>
      </w:pPr>
      <w:r>
        <w:rPr>
          <w:sz w:val="22"/>
          <w:szCs w:val="22"/>
        </w:rPr>
        <w:t xml:space="preserve">Με απόφαση του Υπουργού Εθνικής Οικονομίας και Οικονομικών καθορίζονται τα ειδικότερα προσόντα, ο τρόπος απόδειξής τους και η διαδικασία επιλογής των μελών της Επιτροπής με την ιδιότητα του δικηγόρου ή του μηχανικού, μέσω δημόσιας πρόσκλησης, προσδιορίζεται το ύψος της αμοιβής των μελών της και ρυθμίζεται κάθε άλλο θέμα σχετικό με την εφαρμογή του παρόντος. Με την ίδια απόφαση δύναται να ανατίθενται στην Επιτροπή πρόσθετες αρμοδιότητες συναφείς με το έργο της. Μέχρι την 31η Μαρτίου 2027, τα μέλη που συμμετέχουν με την ιδιότητα του δικηγόρου ή του μηχανικού δύναται να ορίζονται με απόφαση του Υπουργού Εθνικής Οικονομίας και Οικονομικών, ύστερα από πρόταση της Συντονιστικής Επιτροπής των Προέδρων των Δικηγορικών Συλλόγων του άρθρου 137 του Κώδικα Δικηγόρων (ν. 4194/2013, Α΄ 208) και του Τεχνικού Επιμελητηρίου Ελλάδος, αντίστοιχα. Η πρόταση συνοδεύεται από κατάλογο έως δέκα (10) προτεινόμενων προσώπων.».</w:t>
      </w:r>
    </w:p>
    <w:p>
      <w:pPr>
        <w:jc w:val="both"/>
      </w:pPr>
      <w:r>
        <w:rPr>
          <w:sz w:val="22"/>
          <w:szCs w:val="22"/>
          <w:b w:val="1"/>
          <w:bCs w:val="1"/>
        </w:rPr>
        <w:t xml:space="preserve"> </w:t>
      </w:r>
    </w:p>
    <w:p>
      <w:pPr>
        <w:jc w:val="both"/>
      </w:pPr>
      <w:r>
        <w:rPr>
          <w:sz w:val="22"/>
          <w:szCs w:val="22"/>
          <w:b w:val="1"/>
          <w:bCs w:val="1"/>
        </w:rPr>
        <w:t xml:space="preserve">Άρθρο 61</w:t>
      </w:r>
    </w:p>
    <w:p>
      <w:pPr>
        <w:jc w:val="both"/>
      </w:pPr>
      <w:r>
        <w:rPr>
          <w:sz w:val="22"/>
          <w:szCs w:val="22"/>
          <w:b w:val="1"/>
          <w:bCs w:val="1"/>
        </w:rPr>
        <w:t xml:space="preserve">Δημιουργία πλατφόρμας ηλεκτρονικής διεκπεραίωσης υποθέσεων αρμοδιότητας κτηματικών υπηρεσιών – Προσθήκη άρθρου 69Α στο ν. 5042/2023</w:t>
      </w:r>
    </w:p>
    <w:p>
      <w:pPr>
        <w:jc w:val="both"/>
      </w:pPr>
      <w:r>
        <w:rPr>
          <w:sz w:val="22"/>
          <w:szCs w:val="22"/>
        </w:rPr>
        <w:t xml:space="preserve">Στον ν. 5042/2023 (Α΄ 88) προστίθεται άρθρο 69Α ως εξής:</w:t>
      </w:r>
    </w:p>
    <w:p>
      <w:pPr>
        <w:jc w:val="both"/>
      </w:pPr>
      <w:r>
        <w:rPr>
          <w:sz w:val="22"/>
          <w:szCs w:val="22"/>
        </w:rPr>
        <w:t xml:space="preserve">«Άρθρο 69Α</w:t>
      </w:r>
    </w:p>
    <w:p>
      <w:pPr>
        <w:jc w:val="both"/>
      </w:pPr>
      <w:r>
        <w:rPr>
          <w:sz w:val="22"/>
          <w:szCs w:val="22"/>
        </w:rPr>
        <w:t xml:space="preserve">Πλατφόρμα ηλεκτρονικής διεκπεραίωσης υποθέσεων αρμοδιότητας κτηματικών υπηρεσιών</w:t>
      </w:r>
    </w:p>
    <w:p>
      <w:pPr>
        <w:numPr>
          <w:ilvl w:val="0"/>
          <w:numId w:val="64"/>
        </w:numPr>
      </w:pPr>
      <w:r>
        <w:rPr>
          <w:sz w:val="22"/>
          <w:szCs w:val="22"/>
        </w:rPr>
        <w:t xml:space="preserve">Στη Γενική Γραμματεία Δημόσιας Περιουσίας του Υπουργείου Εθνικής Οικονομίας και Οικονομικών αναπτύσσεται και λειτουργεί πλατφόρμα για την ηλεκτρονική διεκπεραίωση υποθέσεων αρμοδιότητας κτηματικών υπηρεσιών (εφεξής: Πλατφόρμα), η οποία είναι προσβάσιμη μέσω της Ενιαίας Ψηφιακής Πύλης της Δημόσιας Διοίκησης (gov.gr – Ε.Ψ.Π.). Η Πλατφόρμα υποστηρίζεται παραγωγικά από τη Γενική Γραμματεία Πληροφοριακών Συστημάτων και Δημόσιας Διοίκησης του του Υπουργείου Ψηφιακής Διακυβέρνησης.</w:t>
      </w:r>
    </w:p>
    <w:p>
      <w:pPr>
        <w:numPr>
          <w:ilvl w:val="0"/>
          <w:numId w:val="64"/>
        </w:numPr>
      </w:pPr>
      <w:r>
        <w:rPr>
          <w:sz w:val="22"/>
          <w:szCs w:val="22"/>
        </w:rPr>
        <w:t xml:space="preserve">Αντικείμενο της Πλατφόρμας είναι:</w:t>
      </w:r>
    </w:p>
    <w:p>
      <w:pPr>
        <w:jc w:val="both"/>
      </w:pPr>
      <w:r>
        <w:rPr>
          <w:sz w:val="22"/>
          <w:szCs w:val="22"/>
        </w:rPr>
        <w:t xml:space="preserve">α) η υποβολή αιτήσεων των ενδιαφερομένων για τη διεκπεραίωση υποθέσεων που υπάγονται στην αρμοδιότητα των κτηματικών υπηρεσιών,</w:t>
      </w:r>
    </w:p>
    <w:p>
      <w:pPr>
        <w:jc w:val="both"/>
      </w:pPr>
      <w:r>
        <w:rPr>
          <w:sz w:val="22"/>
          <w:szCs w:val="22"/>
        </w:rPr>
        <w:t xml:space="preserve">β) ο προγραμματισμός και η διαχείριση ραντεβού των ενδιαφερομένων με αυτοπρόσωπη παρουσία ενώπιον των κτηματικών υπηρεσιών, και</w:t>
      </w:r>
    </w:p>
    <w:p>
      <w:pPr>
        <w:jc w:val="both"/>
      </w:pPr>
      <w:r>
        <w:rPr>
          <w:sz w:val="22"/>
          <w:szCs w:val="22"/>
        </w:rPr>
        <w:t xml:space="preserve">γ) η παροχή διοικητικής πληροφόρησης και η διεκπεραίωση υποθέσεων των ενδιαφερομένων από τις κτηματικές υπηρεσίες, εξ αποστάσεως, μέσω τηλεδιάσκεψης.</w:t>
      </w:r>
    </w:p>
    <w:p>
      <w:pPr>
        <w:numPr>
          <w:ilvl w:val="0"/>
          <w:numId w:val="65"/>
        </w:numPr>
      </w:pPr>
      <w:r>
        <w:rPr>
          <w:sz w:val="22"/>
          <w:szCs w:val="22"/>
        </w:rPr>
        <w:t xml:space="preserve">Για την είσοδο του ενδιαφερόμενου στην πλατφόρμα απαιτείται προηγούμενη αυθεντικοποίησή του σύμφωνα με το άρθρο 24 του ν. 4727/2020 (Α΄ 184).</w:t>
      </w:r>
    </w:p>
    <w:p>
      <w:pPr>
        <w:numPr>
          <w:ilvl w:val="0"/>
          <w:numId w:val="65"/>
        </w:numPr>
      </w:pPr>
      <w:r>
        <w:rPr>
          <w:sz w:val="22"/>
          <w:szCs w:val="22"/>
        </w:rPr>
        <w:t xml:space="preserve">Η Γενική Διεύθυνση Δημόσιας Περιουσίας και Κοινωφελών Περιουσιών της Γενικής Γραμματείας Δημόσιας Περιουσίας του Υπουργείου Εθνικής Οικονομίας και Οικονομικών ορίζεται ως υπεύθυνη επεξεργασίας των δεδομένων προσωπικού χαρακτήρα που τηρούνται στην Πλατφόρμα. Η Γενική Γραμματεία Πληροφοριακών Συστημάτων και Δημόσιας Διοίκησης του Υπουργείου Ψηφιακής Διακυβέρνησης ορίζεται ως εκτελούσα την επεξεργασία των δεδομένων του πρώτου εδαφίου.</w:t>
      </w:r>
    </w:p>
    <w:p>
      <w:pPr>
        <w:numPr>
          <w:ilvl w:val="0"/>
          <w:numId w:val="65"/>
        </w:numPr>
      </w:pPr>
      <w:r>
        <w:rPr>
          <w:sz w:val="22"/>
          <w:szCs w:val="22"/>
        </w:rPr>
        <w:t xml:space="preserve">Με κοινή απόφαση των Υπουργών Εθνικής Οικονομίας και Οικονομικών και Ψηφιακής Διακυβέρνησης ρυθμίζονται τα ειδικότερα ζητήματα λειτουργίας της Πλατφόρμας και ιδίως ο χρόνος έναρξης της παραγωγικής λειτουργίας της, οι εξουσιοδοτημένοι χρήστες της πλατφόρμας και ο τρόπος πρόσβασης σε αυτήν, η μορφή, το περιεχόμενο και η διαδικασία υποβολής των ηλεκτρονικών αιτήσεων και των απαιτούμενων δικαιολογητικών και κοινοποίησης των αποτελεσμάτων στους ενδιαφερομένους, η διαδικασία εξ αποστάσεως ταυτοποίησης των ενδιαφερομένων, οι αναγκαίες διαλειτουργικότητες με πληροφοριακά συστήματα και μητρώα του δημόσιου και ιδιωτικού τομέα, τα τεχνικά και οργανωτικά μέτρα για την ασφάλεια της επεξεργασίας δεδομένων προσωπικού χαρακτήρα, καθώς και κάθε άλλο ειδικό, τεχνικό ή λεπτομερειακό ζήτημα για την εφαρμογή του παρόντος.</w:t>
      </w:r>
    </w:p>
    <w:p>
      <w:pPr>
        <w:jc w:val="both"/>
      </w:pPr>
      <w:r>
        <w:rPr>
          <w:sz w:val="22"/>
          <w:szCs w:val="22"/>
        </w:rPr>
        <w:t xml:space="preserve">Με όμοια απόφαση δύναται να καθορίζονται οι διοικητικές διαδικασίες αρμοδιότητας των κτηματικών υπηρεσιών που διεκπεραιώνονται αποκλειστικά με ηλεκτρονικό τρόπο μέσω της Πλατφόρμας.</w:t>
      </w:r>
    </w:p>
    <w:p/>
    <w:p>
      <w:pPr/>
      <w:r>
        <w:rPr>
          <w:sz w:val="22"/>
          <w:szCs w:val="22"/>
          <w:b w:val="1"/>
          <w:bCs w:val="1"/>
        </w:rPr>
        <w:t xml:space="preserve">Σχόλια επί της ενότητας 3</w:t>
      </w:r>
    </w:p>
    <w:p>
      <w:pPr/>
      <w:r>
        <w:rPr>
          <w:b w:val="1"/>
          <w:bCs w:val="1"/>
        </w:rPr>
        <w:t xml:space="preserve">Β******** Π********* Ψ******** – 15 Ιουλίου 2026, 11:28</w:t>
      </w:r>
    </w:p>
    <w:p>
      <w:pPr/>
      <w:r>
        <w:rPr/>
        <w:t xml:space="preserve">Σωστη η πλατφορμα θα μπουρεσε και το AI</w:t>
      </w:r>
    </w:p>
    <w:p/>
    <w:p>
      <w:pPr/>
      <w:r>
        <w:rPr>
          <w:b w:val="1"/>
          <w:bCs w:val="1"/>
        </w:rPr>
        <w:t xml:space="preserve">Πέτρος Π. – 20 Ιουλίου 2026, 06:33</w:t>
      </w:r>
    </w:p>
    <w:p>
      <w:pPr/>
      <w:r>
        <w:rPr/>
        <w:t xml:space="preserve">Η υποστελέχωση δεν αντιμετωπίζεται με τη μεταφορά της από τη μία υπηρεσία στην άλλη</w:t>
      </w:r>
    </w:p>
    <w:p/>
    <w:p/>
    <w:p>
      <w:pPr/>
      <w:r>
        <w:rPr/>
        <w:t xml:space="preserve">Η προωθούμενη ρύθμιση για την επέκταση της χωρικής αρμοδιότητας των Κτηματικών Υπηρεσιών και τη δυνατότητα ανάθεσης υποθέσεων σε προϊσταμένους και υπαλλήλους άλλων Κτηματικών Υπηρεσιών προκαλεί εύλογο προβληματισμό και έντονη ανησυχία. Και αυτό διότι δεν πρόκειται απλώς για μια τεχνική ή οργανωτική διευθέτηση περιορισμένης σημασίας. Πρόκειται για μια επιλογή που μεταβάλλει ουσιαστικά τον τρόπο κατανομής της εργασίας και της ευθύνης στο εσωτερικό των Κτηματικών Υπηρεσιών, χωρίς προηγουμένως να έχει αντιμετωπιστεί το βασικό και πασίγνωστο πρόβλημα: η ακραία υποστελέχωσή τους.</w:t>
      </w:r>
    </w:p>
    <w:p/>
    <w:p/>
    <w:p>
      <w:pPr/>
      <w:r>
        <w:rPr/>
        <w:t xml:space="preserve">Το προτεινόμενο άρθρο 60 προβλέπει ότι, πέρα από την επέκταση της χωρικής αρμοδιότητας μιας Κτηματικής Υπηρεσίας σε άλλη περιφερειακή ενότητα, θα μπορεί με απόφαση του Γενικού Γραμματέα Δημόσιας Περιουσίας να ανατίθεται, κατά παρέκκλιση της κανονικής χωρικής αρμοδιότητας, ο χειρισμός υποθέσεων και η έκδοση σχετικών πράξεων σε προϊστάμενο οποιασδήποτε Κτηματικής Υπηρεσίας ή άλλης οργανικής μονάδας της Γενικής Διεύθυνσης. Αντίστοιχα, θα μπορεί να ανατίθεται ο χειρισμός υποθέσεων και η υποβολή εισήγησης σε οποιονδήποτε υπάλληλο άλλης Κτηματικής Υπηρεσίας ή οργανικής μονάδας. Οι λόγοι που αναφέρονται είναι διατυπωμένοι ευρύτατα: επείγουσες υπηρεσιακές ανάγκες, ζητήματα μεγάλης σπουδαιότητας, διεκπεραίωση εκκρεμοτήτων ή επαναλαμβανόμενες υποθέσεις που χρήζουν ενιαίας αντιμετώπισης. ([opengov.gr][1])</w:t>
      </w:r>
    </w:p>
    <w:p/>
    <w:p/>
    <w:p>
      <w:pPr/>
      <w:r>
        <w:rPr/>
        <w:t xml:space="preserve">Με απλά λόγια, ένας υπάλληλος που υπηρετεί σε μια ήδη επιβαρυμένη Κτηματική Υπηρεσία θα μπορεί να καλείται να χειριστεί επιπλέον υποθέσεις οι οποίες ανήκουν σε άλλη υπηρεσία, άλλη περιφερειακή ενότητα και ενδεχομένως σε μια περιοχή με εντελώς διαφορετικά πραγματικά, τεχνικά, ιδιοκτησιακά και διοικητικά χαρακτηριστικά. Και αυτό θα συμβαίνει χωρίς να προκύπτει από τη διάταξη ότι ο υπάλληλος θα απαλλάσσεται από μέρος των καθηκόντων της οργανικής του θέσης, ότι θα τίθενται ανώτατα όρια πρόσθετου φόρτου, ότι θα προηγείται αντικειμενική μέτρηση των εκκρεμοτήτων του ή ότι θα εξασφαλίζονται οι αναγκαίοι πόροι, οι μετακινήσεις, η γραμματειακή υποστήριξη και η πρόσβαση στο πλήρες φυσικό και ηλεκτρονικό αρχείο της υπόθεσης.</w:t>
      </w:r>
    </w:p>
    <w:p/>
    <w:p/>
    <w:p>
      <w:pPr/>
      <w:r>
        <w:rPr/>
        <w:t xml:space="preserve">Είναι, επομένως, πραγματικά ντροπή για μια σύγχρονη δημόσια διοίκηση να επιχειρεί να αντιμετωπίσει την ακραία υποστελέχωση όχι με προσλήψεις, ενίσχυση, ορθολογική στελέχωση και ουσιαστική διοικητική υποστήριξη, αλλά με την επιβολή πρόσθετης εργασίας στους ίδιους ήδη εξαντλημένους υπαλλήλους. Η λέξη «ντροπή» δεν χρησιμοποιείται ως προσωπική προσβολή προς οποιονδήποτε. Περιγράφει όμως με ακρίβεια τη θεσμική απαξία μιας πολιτικής επιλογής που γνωρίζει το πρόβλημα, το παραδέχεται επισήμως και, αντί να το επιλύσει, το μεταφέρει από υπηρεσία σε υπηρεσία και από εργαζόμενο σε εργαζόμενο.</w:t>
      </w:r>
    </w:p>
    <w:p/>
    <w:p/>
    <w:p>
      <w:pPr/>
      <w:r>
        <w:rPr/>
        <w:t xml:space="preserve"> Η ίδια η Διοίκηση αναγνωρίζει την έντονη υποστελέχωση</w:t>
      </w:r>
    </w:p>
    <w:p/>
    <w:p/>
    <w:p>
      <w:pPr/>
      <w:r>
        <w:rPr/>
        <w:t xml:space="preserve">Δεν μπορεί να υποστηριχθεί ότι η υποστελέχωση αποτελεί έναν ατεκμηρίωτο ισχυρισμό των εργαζομένων. Στην υπουργική απόφαση του Απριλίου του 2026, με την οποία επεκτάθηκε για ένα ακόμη ημερολογιακό έτος η χωρική αρμοδιότητα συγκεκριμένων Κτηματικών Υπηρεσιών, αναφέρεται ρητά ως αιτιολογία «η συνεχιζόμενη έντονη υποστελέχωση» και η ανάγκη αντιμετώπισης σοβαρών και επειγουσών υπηρεσιακών αναγκών των Κτηματικών Υπηρεσιών Χαλκιδικής, Κυκλάδων Α΄, Κυκλάδων Β΄ και Δωδεκανήσων Β΄. Με την ίδια απόφαση, η Κτηματική Υπηρεσία Πειραιά–Νήσων και Δυτικής Αττικής ανέλαβε αρμοδιότητες για σειρά νησιωτικών περιφερειακών ενοτήτων, η Κτηματική Υπηρεσία Θεσσαλονίκης για τη Χαλκιδική και η Κτηματική Υπηρεσία Δωδεκανήσων Α΄ για την Κω και την Κάλυμνο. ([Taxheaven][2])</w:t>
      </w:r>
    </w:p>
    <w:p/>
    <w:p/>
    <w:p>
      <w:pPr/>
      <w:r>
        <w:rPr/>
        <w:t xml:space="preserve">Ακόμη πιο χαρακτηριστικό είναι ότι η απόφαση του 2026 παραπέμπει σε αντίστοιχη απόφαση του Απριλίου του 2025. Δηλαδή, το μέτρο που παρουσιάζεται ως έκτακτη, περιορισμένης διάρκειας λύση επαναλαμβάνεται ήδη για δεύτερο συνεχόμενο έτος. ([Kodiko][3]) Όταν μια έκτακτη λύση επαναλαμβάνεται και παράλληλα το νομοθετικό πλαίσιο διευρύνεται ώστε να επιτρέπει όχι μόνο την επέκταση ολόκληρης της χωρικής αρμοδιότητας αλλά και την κατά περίπτωση ανάθεση φακέλων σε οποιονδήποτε υπάλληλο, τότε υπάρχει σοβαρός κίνδυνος η εξαίρεση να μετατραπεί σε πάγιο τρόπο λειτουργίας.</w:t>
      </w:r>
    </w:p>
    <w:p/>
    <w:p/>
    <w:p>
      <w:pPr/>
      <w:r>
        <w:rPr/>
        <w:t xml:space="preserve">Η επανάληψη της προσωρινής διευθέτησης αποδεικνύει ότι δεν αντιμετωπίστηκε η αιτία του προβλήματος. Η υποστελέχωση παρέμεινε, οι ανάγκες παρέμειναν και η Διοίκηση επανήλθε στην ίδια λύση. Αντί, λοιπόν, να καταρτιστεί ένα δεσμευτικό σχέδιο κάλυψης των κενών, επιχειρείται να δημιουργηθεί ένας μόνιμος μηχανισμός εσωτερικής ανακύκλωσης του προσωπικού και των υποθέσεων.</w:t>
      </w:r>
    </w:p>
    <w:p/>
    <w:p/>
    <w:p>
      <w:pPr/>
      <w:r>
        <w:rPr/>
        <w:t xml:space="preserve"> Δεν περισσεύουν υπάλληλοι σε καμία Κτηματική Υπηρεσία</w:t>
      </w:r>
    </w:p>
    <w:p/>
    <w:p/>
    <w:p>
      <w:pPr/>
      <w:r>
        <w:rPr/>
        <w:t xml:space="preserve">Η βασική παραδοχή πάνω στην οποία φαίνεται να στηρίζεται η ρύθμιση είναι ότι υπάρχουν ορισμένες Κτηματικές Υπηρεσίες με πλεονάζουσα διοικητική δυνατότητα, οι οποίες μπορούν να απορροφήσουν τον φόρτο άλλων υπηρεσιών. Η παραδοχή αυτή δεν τεκμηριώνεται.</w:t>
      </w:r>
    </w:p>
    <w:p/>
    <w:p/>
    <w:p>
      <w:pPr/>
      <w:r>
        <w:rPr/>
        <w:t xml:space="preserve">Η ανάθεση μιας υπόθεσης σε υπάλληλο άλλης υπηρεσίας δεν δημιουργεί πρόσθετο ανθρώπινο δυναμικό. Ο ίδιος υπάλληλος εξακολουθεί να έχει τις δικές του υποθέσεις, τις δικές του προθεσμίες, τα υπηρεσιακά έγγραφα που πρέπει να συντάξει, τις αυτοψίες στις οποίες πρέπει να συμμετάσχει, τα αιτήματα πολιτών και φορέων που πρέπει να απαντήσει, τις δικαστικές και διοικητικές εκκρεμότητες της υπηρεσίας του και την ευθύνη προστασίας της δημόσιας περιουσίας στη δική του περιοχή.</w:t>
      </w:r>
    </w:p>
    <w:p/>
    <w:p/>
    <w:p>
      <w:pPr/>
      <w:r>
        <w:rPr/>
        <w:t xml:space="preserve">Επομένως, όταν του ανατίθεται μία επιπλέον υπόθεση άλλης Κτηματικής Υπηρεσίας, δεν λύνεται ένα πρόβλημα. Δημιουργείται ένα δεύτερο. Η εκκρεμότητα αφαιρείται λογιστικά από έναν πίνακα και προστίθεται στον πραγματικό φόρτο ενός άλλου εργαζομένου. Το αποτέλεσμα ενδέχεται να είναι η καθυστέρηση τόσο της νέας υπόθεσης όσο και των υποθέσεων της υπηρεσίας στην οποία ανήκει οργανικά ο υπάλληλος.</w:t>
      </w:r>
    </w:p>
    <w:p/>
    <w:p/>
    <w:p>
      <w:pPr/>
      <w:r>
        <w:rPr/>
        <w:t xml:space="preserve">Οι πολίτες και οι φορείς της περιοχής ευθύνης της «υπηρεσίας υποδοχής του φόρτου» δεν είναι πολίτες δεύτερης κατηγορίας. Δεν είναι διοικητικά ορθό να καθυστερούν οι δικές τους υποθέσεις επειδή η υπηρεσία τους καλείται να καλύψει τα κενά μιας άλλης περιοχής. Με αυτόν τον τρόπο, η υποστελέχωση δεν θεραπεύεται. Απλώνεται γεωγραφικά και μετατρέπεται σε γενικευμένη δυσλειτουργία.</w:t>
      </w:r>
    </w:p>
    <w:p/>
    <w:p/>
    <w:p>
      <w:pPr/>
      <w:r>
        <w:rPr/>
        <w:t xml:space="preserve"> Η χωρική αρμοδιότητα δεν είναι μια τυπική γραμμή στον οργανισμό</w:t>
      </w:r>
    </w:p>
    <w:p/>
    <w:p/>
    <w:p>
      <w:pPr/>
      <w:r>
        <w:rPr/>
        <w:t xml:space="preserve">Στις Κτηματικές Υπηρεσίες η γνώση της τοπικής πραγματικότητας είναι ουσιώδες εργαλείο για την ορθή άσκηση των αρμοδιοτήτων. Οι υποθέσεις δημόσιας περιουσίας δεν είναι απλοί ηλεκτρονικοί φάκελοι που μπορούν πάντοτε να μεταφερθούν από έναν υπάλληλο σε άλλον με το πάτημα ενός πλήκτρου.</w:t>
      </w:r>
    </w:p>
    <w:p/>
    <w:p/>
    <w:p>
      <w:pPr/>
      <w:r>
        <w:rPr/>
        <w:t xml:space="preserve">Πολλές υποθέσεις απαιτούν γνώση της ιστορικής εξέλιξης των ακινήτων, παλαιών τίτλων, πρωτοκόλλων, διαγραμμάτων, απαλλοτριώσεων, διανομών, παραχωρήσεων, καταγραφών, παλαιών διοικητικών πράξεων, δικαστικών διεκδικήσεων και ειδικών τοπικών καθεστώτων. Απαιτούν επίσης συνεργασία με δήμους, περιφέρειες, πολεοδομικές υπηρεσίες, δασαρχεία, κτηματολογικά γραφεία, λιμενικές αρχές, την ΕΤΑΔ, το Νομικό Συμβούλιο του Κράτους και άλλους τοπικούς ή κεντρικούς φορείς.</w:t>
      </w:r>
    </w:p>
    <w:p/>
    <w:p/>
    <w:p>
      <w:pPr/>
      <w:r>
        <w:rPr/>
        <w:t xml:space="preserve">Ο υπάλληλος της κατά τόπον αρμόδιας υπηρεσίας έχει συχνά αποκτήσει, μέσα από πολυετή ενασχόληση, γνώση η οποία δεν αποτυπώνεται πλήρως σε κανένα πληροφοριακό σύστημα. Γνωρίζει προηγούμενες υποθέσεις που συνδέονται με τον ίδιο χώρο, τη διοικητική ιστορία της περιοχής, τις ιδιαιτερότητες των αρχείων και τις επαναλαμβανόμενες διαφορές που έχουν ανακύψει.</w:t>
      </w:r>
    </w:p>
    <w:p/>
    <w:p/>
    <w:p>
      <w:pPr/>
      <w:r>
        <w:rPr/>
        <w:t xml:space="preserve">Η ανάθεση μιας σύνθετης υπόθεσης σε υπάλληλο εκατοντάδες χιλιόμετρα μακριά μπορεί να στερήσει από τη διοικητική κρίση ακριβώς αυτή την αναγκαία τοπική γνώση. Δεν αρκεί να αποσταλούν ορισμένα ψηφιοποιημένα έγγραφα. Ο υπάλληλος που καλείται να εισηγηθεί ή ο προϊστάμενος που καλείται να υπογράψει πρέπει να έχει πραγματική και ολοκληρωμένη εικόνα της υπόθεσης, όχι μια αποσπασματική ηλεκτρονική αναπαράστασή της.</w:t>
      </w:r>
    </w:p>
    <w:p/>
    <w:p/>
    <w:p>
      <w:pPr/>
      <w:r>
        <w:rPr/>
        <w:t xml:space="preserve"> Οι αυτοψίες και η έρευνα πεδίου δεν γίνονται εξ αποστάσεως</w:t>
      </w:r>
    </w:p>
    <w:p/>
    <w:p/>
    <w:p>
      <w:pPr/>
      <w:r>
        <w:rPr/>
        <w:t xml:space="preserve">Ιδιαίτερα σοβαρό είναι το ζήτημα των υποθέσεων που απαιτούν αυτοψία. Η διοίκηση της δημόσιας περιουσίας συνδέεται κατεξοχήν με τον πραγματικό χώρο. Τα όρια, η μορφολογία, η υφιστάμενη χρήση, οι κατασκευές, η πρόσβαση, οι καταλήψεις, η σχέση με τον αιγιαλό, την παραλία, τις δασικές εκτάσεις ή τις όμορες ιδιοκτησίες δεν μπορούν πάντοτε να διαπιστωθούν μόνο μέσα από έναν χάρτη ή μια οθόνη.</w:t>
      </w:r>
    </w:p>
    <w:p/>
    <w:p/>
    <w:p>
      <w:pPr/>
      <w:r>
        <w:rPr/>
        <w:t xml:space="preserve">Ποιος θα πραγματοποιεί την αυτοψία όταν η υπόθεση έχει ανατεθεί σε υπάλληλο άλλης περιφερειακής ενότητας; Θα μετακινείται ο υπάλληλος της υπηρεσίας που ανέλαβε την υπόθεση; Με ποιο υπηρεσιακό μέσο, με ποια πίστωση, με ποια αποζημίωση και σε ποιον χρόνο; Θα πραγματοποιεί την αυτοψία άλλος υπάλληλος της τοπικής υπηρεσίας και θα συντάσσει έκθεση για τον απομακρυσμένο εισηγητή; Σε μια τέτοια περίπτωση, πόσοι συνολικά υπάλληλοι θα απασχολούνται για μία υπόθεση και πού ακριβώς βρίσκεται η υποτιθέμενη εξοικονόμηση χρόνου;</w:t>
      </w:r>
    </w:p>
    <w:p/>
    <w:p/>
    <w:p>
      <w:pPr/>
      <w:r>
        <w:rPr/>
        <w:t xml:space="preserve">Αν η αυτοψία γίνει από άλλον υπάλληλο από εκείνον που θα αξιολογήσει τα στοιχεία και θα συντάξει την εισήγηση, αυξάνεται ο κατακερματισμός της ευθύνης. Ο ένας θα έχει δει τον χώρο αλλά δεν θα έχει τον συνολικό χειρισμό. Ο άλλος θα έχει τον φάκελο αλλά δεν θα έχει αποκτήσει άμεση αντίληψη της πραγματικής κατάστασης. Ο προϊστάμενος μιας τρίτης υπηρεσίας μπορεί να καλείται τελικά να εκδώσει τη διοικητική πράξη. Αυτή η αλυσίδα δεν αποτελεί απλοποίηση. Αποτελεί πολλαπλασιασμό των σταδίων, των διαβιβάσεων και των πιθανών λαθών.</w:t>
      </w:r>
    </w:p>
    <w:p/>
    <w:p/>
    <w:p>
      <w:pPr/>
      <w:r>
        <w:rPr/>
        <w:t xml:space="preserve"> Η ευθύνη δεν μπορεί να αποσυνδεθεί από την πραγματική δυνατότητα ελέγχου</w:t>
      </w:r>
    </w:p>
    <w:p/>
    <w:p/>
    <w:p>
      <w:pPr/>
      <w:r>
        <w:rPr/>
        <w:t xml:space="preserve">Η προτεινόμενη διάταξη δεν μεταφέρει μόνο εργασία. Μεταφέρει και διοικητική, πειθαρχική, αστική ή ακόμη και ποινική έκθεση, ανάλογα με τη φύση της υπόθεσης. Ο υπάλληλος που εισηγείται και ο προϊστάμενος που υπογράφει αναλαμβάνουν προσωπική υπηρεσιακή ευθύνη για το περιεχόμενο των ενεργειών τους.</w:t>
      </w:r>
    </w:p>
    <w:p/>
    <w:p/>
    <w:p>
      <w:pPr/>
      <w:r>
        <w:rPr/>
        <w:t xml:space="preserve">Είναι άδικο και θεσμικά επισφαλές να ζητείται από έναν υπάλληλο να αναλαμβάνει ευθύνη για υπόθεση άλλης περιοχής, όταν δεν έχει άμεσο έλεγχο του τοπικού αρχείου, δεν γνωρίζει εάν του έχουν διαβιβαστεί όλα τα κρίσιμα έγγραφα, δεν μπορεί εύκολα να πραγματοποιήσει αυτοψία και εξαρτάται από στοιχεία που συλλέγουν τρίτα πρόσωπα.</w:t>
      </w:r>
    </w:p>
    <w:p/>
    <w:p/>
    <w:p>
      <w:pPr/>
      <w:r>
        <w:rPr/>
        <w:t xml:space="preserve">Η αρχή της προσωπικής ευθύνης του υπαλλήλου πρέπει να συνοδεύεται από πραγματική δυνατότητα πρόσβασης, έρευνας, επαλήθευσης και ελέγχου. Διαφορετικά δημιουργείται ένα εξαιρετικά προβληματικό σχήμα: η Διοίκηση διατηρεί την οργανωτική ευχέρεια να μεταφέρει την υπόθεση, αλλά ο εργαζόμενος επωμίζεται τον κίνδυνο που γεννά η ελλιπής οργανωτική υποστήριξη.</w:t>
      </w:r>
    </w:p>
    <w:p/>
    <w:p/>
    <w:p>
      <w:pPr/>
      <w:r>
        <w:rPr/>
        <w:t xml:space="preserve">Δεν είναι αποδεκτό η ανεπάρκεια της στελέχωσης και των διοικητικών δομών να μετατρέπεται σε ατομική ευθύνη του υπαλλήλου. Οι εργαζόμενοι δεν μπορούν να αποτελούν το μόνιμο «δίχτυ ασφαλείας» κάθε οργανωτικής αστοχίας.</w:t>
      </w:r>
    </w:p>
    <w:p/>
    <w:p/>
    <w:p>
      <w:pPr/>
      <w:r>
        <w:rPr/>
        <w:t xml:space="preserve"> Αόριστα κριτήρια και υπερβολικά ευρεία διακριτική ευχέρεια</w:t>
      </w:r>
    </w:p>
    <w:p/>
    <w:p/>
    <w:p>
      <w:pPr/>
      <w:r>
        <w:rPr/>
        <w:t xml:space="preserve">Ιδιαίτερη ανησυχία προκαλεί η ευρύτητα των λόγων για τους οποίους θα μπορεί να γίνεται ανάθεση. Όροι όπως «επείγουσα υπηρεσιακή ανάγκη», «ζητήματα μεγάλης σπουδαιότητας», «διεκπεραίωση εκκρεμοτήτων» και «ενιαία αντιμετώπιση» μπορούν να καλύψουν ένα εξαιρετικά μεγάλο τμήμα των υποθέσεων των Κτηματικών Υπηρεσιών. ([opengov.gr][1])</w:t>
      </w:r>
    </w:p>
    <w:p/>
    <w:p/>
    <w:p>
      <w:pPr/>
      <w:r>
        <w:rPr/>
        <w:t xml:space="preserve">Σχεδόν κάθε παλαιά εκκρεμότητα μπορεί να χαρακτηριστεί υπόθεση που πρέπει να διεκπεραιωθεί. Πολλές υποθέσεις δημόσιας περιουσίας μπορούν να θεωρηθούν μεγάλης σπουδαιότητας. Οι περισσότερες υπηρεσίες αντιμετωπίζουν κατά περιόδους επείγουσες ανάγκες. Επομένως, χωρίς σαφή και μετρήσιμα κριτήρια, η εξαίρεση μπορεί να εφαρμοστεί σχεδόν απεριόριστα.</w:t>
      </w:r>
    </w:p>
    <w:p/>
    <w:p/>
    <w:p>
      <w:pPr/>
      <w:r>
        <w:rPr/>
        <w:t xml:space="preserve">Η διάταξη δεν φαίνεται να θέτει υποχρέωση προηγούμενης αποτύπωσης του φόρτου του υπαλλήλου στον οποίο πρόκειται να ανατεθεί η υπόθεση. Δεν προβλέπει συγκεκριμένο ανώτατο αριθμό αναθέσεων, διαδικασία ακρόασης της υπηρεσίας προέλευσης, εκτίμηση της δυνατότητας εμπρόθεσμης εκτέλεσης, σαφή προθεσμία ολοκλήρωσης ή ρητή απαλλαγή από ισόποσο μέρος των υφιστάμενων καθηκόντων.</w:t>
      </w:r>
    </w:p>
    <w:p/>
    <w:p/>
    <w:p>
      <w:pPr/>
      <w:r>
        <w:rPr/>
        <w:t xml:space="preserve">Δεν αρκεί η επίκληση της υπηρεσιακής ανάγκης. Υπηρεσιακές ανάγκες υπάρχουν παντού. Το κρίσιμο ερώτημα είναι ποιος τις δημιούργησε, γιατί δεν αντιμετωπίστηκαν εγκαίρως και με ποια αντικειμενική διαδικασία επιλέγεται ο εργαζόμενος που θα επωμιστεί το πρόσθετο βάρος.</w:t>
      </w:r>
    </w:p>
    <w:p/>
    <w:p/>
    <w:p>
      <w:pPr/>
      <w:r>
        <w:rPr/>
        <w:t xml:space="preserve"> Κίνδυνος άνισης και επιλεκτικής επιβάρυνσης</w:t>
      </w:r>
    </w:p>
    <w:p/>
    <w:p/>
    <w:p>
      <w:pPr/>
      <w:r>
        <w:rPr/>
        <w:t xml:space="preserve">Χωρίς ένα απολύτως διαφανές σύστημα κατανομής, υπάρχει κίνδυνος οι πρόσθετες υποθέσεις να ανατίθενται διαρκώς στους ίδιους υπαλλήλους: σε εκείνους που θεωρούνται περισσότερο έμπειροι, περισσότερο αποτελεσματικοί ή λιγότερο πιθανό να αντιδράσουν.</w:t>
      </w:r>
    </w:p>
    <w:p/>
    <w:p/>
    <w:p>
      <w:pPr/>
      <w:r>
        <w:rPr/>
        <w:t xml:space="preserve">Έτσι όμως η καλή απόδοση μπορεί να «τιμωρείται» με περισσότερο φόρτο. Ο συνεπής εργαζόμενος που ολοκληρώνει τις υποθέσεις του γρηγορότερα ενδέχεται να λαμβάνει συνεχώς νέες αναθέσεις, χωρίς καμία εγγύηση αντίστοιχης αναγνώρισης, απαλλαγής από άλλα καθήκοντα ή πρόσθετης αποζημίωσης. Αυτό δεν αποτελεί αξιοκρατία. Αποτελεί διοικητική εξάντληση των ικανότερων στελεχών.</w:t>
      </w:r>
    </w:p>
    <w:p/>
    <w:p/>
    <w:p>
      <w:pPr/>
      <w:r>
        <w:rPr/>
        <w:t xml:space="preserve">Παράλληλα, μπορεί να δημιουργηθούν σοβαρές ανισότητες μεταξύ υπηρεσιών και εργαζομένων. Άλλοι θα επιβαρύνονται με υποθέσεις πολλών περιοχών και άλλοι όχι, χωρίς να είναι πάντοτε εμφανές ποια αντικειμενικά δεδομένα δικαιολογούν τη διαφορετική μεταχείριση. Για τον λόγο αυτό απαιτούνται δημοσιευμένα κριτήρια, στοιχεία φόρτου, ανώτατα όρια, εκ περιτροπής κατανομή και δυνατότητα αιτιολογημένης εξαίρεσης όταν η οργανική υπηρεσία ή ο εργαζόμενος αδυνατεί αντικειμενικά να αναλάβει νέο έργο.</w:t>
      </w:r>
    </w:p>
    <w:p/>
    <w:p/>
    <w:p>
      <w:pPr/>
      <w:r>
        <w:rPr/>
        <w:t xml:space="preserve"> Η εντατικοποίηση αυξάνει τα λάθη και τελικά επιβαρύνει το Δημόσιο</w:t>
      </w:r>
    </w:p>
    <w:p/>
    <w:p/>
    <w:p>
      <w:pPr/>
      <w:r>
        <w:rPr/>
        <w:t xml:space="preserve">Οι υποθέσεις των Κτηματικών Υπηρεσιών αφορούν περιουσιακά δικαιώματα του Δημοσίου, δικαιώματα πολιτών, σημαντικές οικονομικές αξίες και συχνά σύνθετες νομικές ή τεχνικές κρίσεις. Ένα λάθος δεν είναι μια απλή εσωτερική αστοχία. Μπορεί να οδηγήσει σε δικαστικές διαφορές, ακύρωση διοικητικών πράξεων, απώλεια δικαιωμάτων του Δημοσίου, καθυστερήσεις σε επενδύσεις, αδικαιολόγητη ταλαιπωρία πολιτών ή ανάγκη επανεξέτασης ολόκληρων φακέλων.</w:t>
      </w:r>
    </w:p>
    <w:p/>
    <w:p/>
    <w:p>
      <w:pPr/>
      <w:r>
        <w:rPr/>
        <w:t xml:space="preserve">Όσο περισσότερο αυξάνεται ο αριθμός των υποθέσεων ανά υπάλληλο, τόσο μειώνεται ο διαθέσιμος χρόνος για προσεκτική μελέτη. Όσο περισσότερο κατακερματίζεται ο φάκελος μεταξύ διαφορετικών υπηρεσιών, τόσο αυξάνεται η πιθανότητα να χαθεί ένα κρίσιμο στοιχείο ή να δημιουργηθεί διαφορετική αντίληψη ως προς τα πραγματικά δεδομένα.</w:t>
      </w:r>
    </w:p>
    <w:p/>
    <w:p/>
    <w:p>
      <w:pPr/>
      <w:r>
        <w:rPr/>
        <w:t xml:space="preserve">Η εντατικοποίηση, επομένως, δεν είναι μόνο εργασιακό ζήτημα. Είναι ζήτημα ποιότητας της διοίκησης, ασφάλειας δικαίου και προστασίας της δημόσιας περιουσίας. Η απαίτηση για περισσότερες πράξεις με λιγότερο προσωπικό δεν συνεπάγεται αυτομάτως μεγαλύτερη αποτελεσματικότητα. Συχνά συνεπάγεται περισσότερα λάθη, περισσότερες ενστάσεις, περισσότερες δικαστικές εμπλοκές και μεγαλύτερο τελικό κόστος.</w:t>
      </w:r>
    </w:p>
    <w:p/>
    <w:p/>
    <w:p>
      <w:pPr/>
      <w:r>
        <w:rPr/>
        <w:t xml:space="preserve"> Το «μηδενικό δημοσιονομικό κόστος» δεν σημαίνει μηδενικό πραγματικό κόστος</w:t>
      </w:r>
    </w:p>
    <w:p/>
    <w:p/>
    <w:p>
      <w:pPr/>
      <w:r>
        <w:rPr/>
        <w:t xml:space="preserve">Στην υπουργική απόφαση του 2026 αναφέρεται ότι από την επέκταση της χωρικής αρμοδιότητας δεν προκαλείται δαπάνη σε βάρος του κρατικού προϋπολογισμού. ([Taxheaven][2]) Αυτή ακριβώς η διατύπωση αποκαλύπτει ένα βασικό πρόβλημα της προσέγγισης: η λύση επιλέγεται επειδή δεν απαιτεί άμεση δημοσιονομική δαπάνη.</w:t>
      </w:r>
    </w:p>
    <w:p/>
    <w:p/>
    <w:p>
      <w:pPr/>
      <w:r>
        <w:rPr/>
        <w:t xml:space="preserve">Όμως η εργασία των υπαλλήλων δεν είναι ένας ανεξάντλητος και χωρίς κόστος πόρος. Η επιβάρυνση μεταφράζεται σε καθυστερήσεις άλλων υποθέσεων, υπερεργασία, συσσωρευμένη κόπωση, απώλεια παραγωγικότητας, άδειες ασθενείας, αυξημένη πιθανότητα σφαλμάτων και αποχώρηση έμπειρου προσωπικού από θέσεις υψηλής πίεσης.</w:t>
      </w:r>
    </w:p>
    <w:p/>
    <w:p/>
    <w:p>
      <w:pPr/>
      <w:r>
        <w:rPr/>
        <w:t xml:space="preserve">Το κόστος δεν εξαφανίζεται επειδή δεν καταγράφεται ως νέα πίστωση στον προϋπολογισμό. Απλώς μεταφέρεται στους εργαζομένους, στους πολίτες, στις επιχειρήσεις και τελικά στην ποιότητα της διοικητικής λειτουργίας. Μια δημόσια πολιτική δεν πρέπει να κρίνεται μόνο από το αν απαιτεί νέα γραμμή δαπάνης, αλλά και από το αν είναι λειτουργικά βιώσιμη, δίκαιη και αποτελεσματική.</w:t>
      </w:r>
    </w:p>
    <w:p/>
    <w:p/>
    <w:p>
      <w:pPr/>
      <w:r>
        <w:rPr/>
        <w:t xml:space="preserve"> Προβληματική διάκριση μεταξύ εξωτερικών μελών και υπηρεσιακών εισηγητών</w:t>
      </w:r>
    </w:p>
    <w:p/>
    <w:p/>
    <w:p>
      <w:pPr/>
      <w:r>
        <w:rPr/>
        <w:t xml:space="preserve">Το σχέδιο νόμου προβλέπει επίσης τη δυνατότητα συγκρότησης τριμελούς επιτροπής για υποθέσεις ιδιαίτερης σημασίας ή αυξημένης πολυπλοκότητας, με συμμετοχή προϊσταμένου, δικηγόρου παρ’ Αρείω Πάγω και έμπειρου διπλωματούχου μηχανικού. Προβλέπεται, μάλιστα, ότι με υπουργική απόφαση θα προσδιορίζεται το ύψος της αμοιβής των μελών της επιτροπής, ενώ ως εισηγητής θα ορίζεται υπάλληλος της Γενικής Διεύθυνσης. ([opengov.gr][1])</w:t>
      </w:r>
    </w:p>
    <w:p/>
    <w:p/>
    <w:p>
      <w:pPr/>
      <w:r>
        <w:rPr/>
        <w:t xml:space="preserve">Η συμμετοχή ειδικών μπορεί σε ορισμένες περιπτώσεις να είναι χρήσιμη. Ωστόσο δημιουργείται εύλογο ζήτημα όταν προβλέπεται ρητά αμοιβή για τα μέλη που θα συμμετέχουν ως δικηγόροι ή μηχανικοί, χωρίς να περιλαμβάνεται εξίσου σαφής πρόβλεψη για τον υπάλληλο που θα αναλάβει την εισήγηση, τη συγκέντρωση των στοιχείων, τη διοικητική επεξεργασία και πιθανότατα σημαντικό μέρος της προετοιμασίας της υπόθεσης.</w:t>
      </w:r>
    </w:p>
    <w:p/>
    <w:p/>
    <w:p>
      <w:pPr/>
      <w:r>
        <w:rPr/>
        <w:t xml:space="preserve">Δεν μπορεί η εξειδικευμένη εργασία των υπηρεσιακών στελεχών να θεωρείται δεδομένη και απεριόριστη, ενώ η αντίστοιχη συνεισφορά εξωτερικών επαγγελματιών αναγνωρίζεται οικονομικά. Απαιτείται ισότιμη αναγνώριση της εργασίας, σαφής κατανομή ευθυνών και αποφυγή ενός μοντέλου στο οποίο οι υπάλληλοι επωμίζονται το μεγαλύτερο διοικητικό βάρος χωρίς πρόσθετη υποστήριξη.</w:t>
      </w:r>
    </w:p>
    <w:p/>
    <w:p/>
    <w:p>
      <w:pPr/>
      <w:r>
        <w:rPr/>
        <w:t xml:space="preserve"> Η ψηφιακή πλατφόρμα δεν υποκαθιστά το ανθρώπινο δυναμικό</w:t>
      </w:r>
    </w:p>
    <w:p/>
    <w:p/>
    <w:p>
      <w:pPr/>
      <w:r>
        <w:rPr/>
        <w:t xml:space="preserve">Η δημιουργία ηλεκτρονικής πλατφόρμας για την υποβολή αιτήσεων, τη διαχείριση ραντεβού, την ενημέρωση και την εξ αποστάσεως εξυπηρέτηση αποτελεί θετική κατεύθυνση, εφόσον σχεδιαστεί σωστά. Η ψηφιοποίηση μπορεί να περιορίσει άσκοπες μετακινήσεις πολιτών, να βελτιώσει την παρακολούθηση των αιτημάτων και να δημιουργήσει μεγαλύτερη διαφάνεια. Το άρθρο 61 προβλέπει πράγματι την ανάπτυξη τέτοιας πλατφόρμας. ([opengov.gr][1])</w:t>
      </w:r>
    </w:p>
    <w:p/>
    <w:p/>
    <w:p>
      <w:pPr/>
      <w:r>
        <w:rPr/>
        <w:t xml:space="preserve">Ωστόσο, καμία πλατφόρμα δεν μελετά τίτλους, δεν αξιολογεί αντικρουόμενα τοπογραφικά, δεν πραγματοποιεί αυτοψίες, δεν συντάσσει τεκμηριωμένες εισηγήσεις και δεν αναλαμβάνει την ευθύνη διοικητικών πράξεων. Η ψηφιακή υποβολή ενός αιτήματος μειώνει ενδεχομένως τη γραφειοκρατία στην είσοδο της διαδικασίας. Δεν καταργεί την ανάγκη ουσιαστικής επεξεργασίας του.</w:t>
      </w:r>
    </w:p>
    <w:p/>
    <w:p/>
    <w:p>
      <w:pPr/>
      <w:r>
        <w:rPr/>
        <w:t xml:space="preserve">Μάλιστα, εάν η πλατφόρμα επιτρέψει ευκολότερη και μαζικότερη υποβολή αιτήσεων χωρίς να προηγηθεί ενίσχυση των υπηρεσιών, μπορεί αρχικά να αυξήσει τον εμφανή φόρτο και τις εκκρεμότητες. Η τεχνολογία είναι εργαλείο του προσωπικού, όχι υποκατάστατό του.</w:t>
      </w:r>
    </w:p>
    <w:p/>
    <w:p/>
    <w:p>
      <w:pPr/>
      <w:r>
        <w:rPr/>
        <w:t xml:space="preserve"> Τι θα έπρεπε να προβλεφθεί αντί της γενικευμένης μεταφοράς υποθέσεων</w:t>
      </w:r>
    </w:p>
    <w:p/>
    <w:p/>
    <w:p>
      <w:pPr/>
      <w:r>
        <w:rPr/>
        <w:t xml:space="preserve">Μια υπεύθυνη διοικητική μεταρρύθμιση θα έπρεπε να ξεκινήσει από την πλήρη και δημόσια αποτύπωση των πραγματικών δεδομένων. Πόσες οργανικές θέσεις προβλέπονται σε κάθε Κτηματική Υπηρεσία; Πόσοι υπάλληλοι υπηρετούν πραγματικά; Ποιες ειδικότητες λείπουν; Πόσες υποθέσεις εκκρεμούν ανά κατηγορία; Ποιος είναι ο μέσος χρόνος διεκπεραίωσης; Πόσες αυτοψίες και μετακινήσεις απαιτούνται; Ποιες υπηρεσίες έχουν μονοπρόσωπα τμήματα ή αντικείμενα που εξαρτώνται από έναν μόνο υπάλληλο;</w:t>
      </w:r>
    </w:p>
    <w:p/>
    <w:p/>
    <w:p>
      <w:pPr/>
      <w:r>
        <w:rPr/>
        <w:t xml:space="preserve">Με βάση αυτά τα στοιχεία πρέπει να καταρτιστεί δεσμευτικό πρόγραμμα στελέχωσης με μόνιμο προσωπικό, ιδίως μηχανικούς, νομικούς, διοικητικούς και υπαλλήλους με εμπειρία στη δημόσια περιουσία. Παράλληλα, μπορούν να αξιοποιηθούν στοχευμένες και εθελοντικές μετακινήσεις, με πραγματικά κίνητρα, κάλυψη εξόδων, διαφάνεια και σεβασμό στην οικογενειακή και προσωπική κατάσταση των εργαζομένων.</w:t>
      </w:r>
    </w:p>
    <w:p/>
    <w:p/>
    <w:p>
      <w:pPr/>
      <w:r>
        <w:rPr/>
        <w:t xml:space="preserve">Εάν, μέχρι να ολοκληρωθεί η στελέχωση, απαιτείται έκτακτη υποστήριξη, αυτή πρέπει να παρέχεται με αυστηρές εγγυήσεις:</w:t>
      </w:r>
    </w:p>
    <w:p/>
    <w:p/>
    <w:p>
      <w:pPr/>
      <w:r>
        <w:rPr/>
        <w:t xml:space="preserve">Να προσδιορίζονται συγκεκριμένες κατηγορίες υποθέσεων που μπορούν πράγματι να διεκπεραιωθούν εξ αποστάσεως και να εξαιρούνται όσες απαιτούν εκτεταμένη τοπική έρευνα ή αυτοψία.</w:t>
      </w:r>
    </w:p>
    <w:p/>
    <w:p/>
    <w:p>
      <w:pPr/>
      <w:r>
        <w:rPr/>
        <w:t xml:space="preserve">Να καταγράφεται προηγουμένως ο υφιστάμενος φόρτος του υπαλλήλου και να αφαιρείται αντίστοιχο μέρος των τακτικών του καθηκόντων.</w:t>
      </w:r>
    </w:p>
    <w:p/>
    <w:p/>
    <w:p>
      <w:pPr/>
      <w:r>
        <w:rPr/>
        <w:t xml:space="preserve">Να τίθεται ανώτατο όριο πρόσθετων υποθέσεων ανά εργαζόμενο και ανά υπηρεσία.</w:t>
      </w:r>
    </w:p>
    <w:p/>
    <w:p/>
    <w:p>
      <w:pPr/>
      <w:r>
        <w:rPr/>
        <w:t xml:space="preserve">Να προβλέπεται σαφής διάρκεια της ανάθεσης, συγκεκριμένο αντικείμενο και πλήρης ειδική αιτιολογία.</w:t>
      </w:r>
    </w:p>
    <w:p/>
    <w:p/>
    <w:p>
      <w:pPr/>
      <w:r>
        <w:rPr/>
        <w:t xml:space="preserve">Να εξασφαλίζεται άμεση πρόσβαση στο σύνολο του φυσικού και ηλεκτρονικού αρχείου.</w:t>
      </w:r>
    </w:p>
    <w:p/>
    <w:p/>
    <w:p>
      <w:pPr/>
      <w:r>
        <w:rPr/>
        <w:t xml:space="preserve">Να ορίζεται τοπικός υπάλληλος σύνδεσης, ιδίως όταν απαιτούνται αυτοψίες ή συνεργασία με τοπικούς φορείς.</w:t>
      </w:r>
    </w:p>
    <w:p/>
    <w:p/>
    <w:p>
      <w:pPr/>
      <w:r>
        <w:rPr/>
        <w:t xml:space="preserve">Να καλύπτονται όλες οι αναγκαίες μετακινήσεις και να χορηγείται η προβλεπόμενη αποζημίωση.</w:t>
      </w:r>
    </w:p>
    <w:p/>
    <w:p/>
    <w:p>
      <w:pPr/>
      <w:r>
        <w:rPr/>
        <w:t xml:space="preserve">Να προβλέπεται πρόσθετη αμοιβή ή αντιστάθμιση για πραγματικά πρόσθετη εργασία.</w:t>
      </w:r>
    </w:p>
    <w:p/>
    <w:p/>
    <w:p>
      <w:pPr/>
      <w:r>
        <w:rPr/>
        <w:t xml:space="preserve">Να υπάρχει δυνατότητα αιτιολογημένης εξαίρεσης όταν ο φόρτος ή η φύση των καθηκόντων δεν επιτρέπουν την ανάληψη της υπόθεσης.</w:t>
      </w:r>
    </w:p>
    <w:p/>
    <w:p/>
    <w:p>
      <w:pPr/>
      <w:r>
        <w:rPr/>
        <w:t xml:space="preserve">Να δημοσιεύονται ετήσια στοιχεία για τον αριθμό των αναθέσεων, τον χρόνο διεκπεραίωσης, τις υπηρεσίες προέλευσης και υποδοχής και τα αποτελέσματα του μέτρου.</w:t>
      </w:r>
    </w:p>
    <w:p/>
    <w:p/>
    <w:p>
      <w:pPr/>
      <w:r>
        <w:rPr/>
        <w:t xml:space="preserve">Πάνω από όλα, κάθε έκτακτη ρύθμιση πρέπει να διαθέτει πραγματική ρήτρα λήξης και να συνδέεται με συγκεκριμένο χρονοδιάγραμμα προσλήψεων. Διαφορετικά η προσωρινή μεταφορά υποθέσεων θα καταστεί μόνιμο υποκατάστατο της στελέχωσης.</w:t>
      </w:r>
    </w:p>
    <w:p/>
    <w:p/>
    <w:p>
      <w:pPr/>
      <w:r>
        <w:rPr/>
        <w:t xml:space="preserve"> Η Διοίκηση οφείλει να αναλάβει τη δική της ευθύνη</w:t>
      </w:r>
    </w:p>
    <w:p/>
    <w:p/>
    <w:p>
      <w:pPr/>
      <w:r>
        <w:rPr/>
        <w:t xml:space="preserve">Οι εργαζόμενοι των Κτηματικών Υπηρεσιών δεν αρνούνται την εξυπηρέτηση του δημοσίου συμφέροντος. Αντιθέτως, το υπηρετούν καθημερινά υπό δύσκολες συνθήκες, με ελλείψεις προσωπικού, συσσωρευμένες εκκρεμότητες, σύνθετο θεσμικό πλαίσιο και μεγάλες προσωπικές ευθύνες.</w:t>
      </w:r>
    </w:p>
    <w:p/>
    <w:p/>
    <w:p>
      <w:pPr/>
      <w:r>
        <w:rPr/>
        <w:t xml:space="preserve">Ακριβώς γι’ αυτό πρέπει να ειπωθεί καθαρά ότι η επίκληση του δημοσίου συμφέροντος δεν μπορεί να χρησιμοποιείται μονομερώς για να δικαιολογεί κάθε νέα επιβάρυνση. Δημόσιο συμφέρον είναι και η έγκαιρη και νόμιμη έκδοση των διοικητικών πράξεων. Είναι η προστασία της δημόσιας περιουσίας. Είναι η ασφάλεια δικαίου. Είναι η ίση εξυπηρέτηση των πολιτών όλων των περιοχών. Είναι η διατήρηση έμπειρου προσωπικού και η προστασία του από την επαγγελματική εξουθένωση.</w:t>
      </w:r>
    </w:p>
    <w:p/>
    <w:p/>
    <w:p>
      <w:pPr/>
      <w:r>
        <w:rPr/>
        <w:t xml:space="preserve">Η πολιτική και διοικητική ηγεσία έχει την ευθύνη να οργανώνει τις υπηρεσίες έτσι ώστε να μπορούν να εκτελούν τις αρμοδιότητές τους. Δεν είναι ορθό να αναθέτει ολοένα περισσότερα καθήκοντα και στη συνέχεια να θεωρεί ότι το πρόβλημα επιλύθηκε επειδή εκδόθηκε μία ακόμη απόφαση κατανομής υποθέσεων.</w:t>
      </w:r>
    </w:p>
    <w:p/>
    <w:p/>
    <w:p>
      <w:pPr/>
      <w:r>
        <w:rPr/>
        <w:t xml:space="preserve">Το οργανωτικό έλλειμμα δεν μπορεί να μετατρέπεται σε ατομικό φιλότιμο. Το φιλότιμο των υπαλλήλων έχει χρησιμοποιηθεί επί χρόνια για να καλύπτονται κενά, να τηρούνται προθεσμίες και να αποτρέπεται η πλήρης παράλυση κρίσιμων υπηρεσιών. Δεν μπορεί όμως να αποτελεί επίσημο μοντέλο διοίκησης.</w:t>
      </w:r>
    </w:p>
    <w:p/>
    <w:p/>
    <w:p>
      <w:pPr/>
      <w:r>
        <w:rPr/>
        <w:t xml:space="preserve"> Συμπέρασμα</w:t>
      </w:r>
    </w:p>
    <w:p/>
    <w:p/>
    <w:p>
      <w:pPr/>
      <w:r>
        <w:rPr/>
        <w:t xml:space="preserve">Η προωθούμενη διεύρυνση της δυνατότητας ανάθεσης υποθέσεων εκτός της χωρικής αρμοδιότητας των Κτηματικών Υπηρεσιών δεν αποτελεί ουσιαστική απάντηση στην υποστελέχωση. Αποτελεί μεταφορά του προβλήματος, διάχυση της ευθύνης και περαιτέρω εντατικοποίηση της εργασίας.</w:t>
      </w:r>
    </w:p>
    <w:p/>
    <w:p/>
    <w:p>
      <w:pPr/>
      <w:r>
        <w:rPr/>
        <w:t xml:space="preserve">Είναι ντροπή, σε υπηρεσίες που η ίδια η Διοίκηση χαρακτηρίζει ως έντονα υποστελεχωμένες, να θεωρείται λύση η ανάθεση ακόμη περισσότερων εργασιών σε υπαλλήλους άλλων επίσης επιβαρυμένων υπηρεσιών. Είναι ντροπή να ζητείται από τους εργαζομένους να καλύψουν, με προσωπική υπερπροσπάθεια και αυξημένη ευθύνη, ένα διαχρονικό οργανωτικό πρόβλημα για το οποίο δεν ευθύνονται. Και είναι θεσμικά επικίνδυνο να μετατρέπεται η εξαίρεση σε πάγιο μηχανισμό λειτουργίας, χωρίς σαφή όρια, επαρκείς εγγυήσεις και προηγούμενη πραγματική ενίσχυση των υπηρεσιών.</w:t>
      </w:r>
    </w:p>
    <w:p/>
    <w:p/>
    <w:p>
      <w:pPr/>
      <w:r>
        <w:rPr/>
        <w:t xml:space="preserve">Η ρύθμιση πρέπει να επανεξεταστεί ουσιαστικά. Η δυνατότητα ατομικής ανάθεσης υποθέσεων εκτός της υπηρεσίας και της περιοχής ευθύνης πρέπει είτε να αποσυρθεί είτε να περιοριστεί σε απολύτως εξαιρετικές, ειδικά αιτιολογημένες περιπτώσεις, με σαφή όρια φόρτου, απαλλαγή από άλλα καθήκοντα, πλήρη διοικητική υποστήριξη, κάλυψη μετακινήσεων, αντίστοιχη αποζημίωση και πραγματικό έλεγχο της δυνατότητας του υπαλλήλου να αναλάβει το έργο.</w:t>
      </w:r>
    </w:p>
    <w:p/>
    <w:p/>
    <w:p>
      <w:pPr/>
      <w:r>
        <w:rPr/>
        <w:t xml:space="preserve">Η μόνη σοβαρή και βιώσιμη λύση είναι η επαρκής στελέχωση των Κτηματικών Υπηρεσιών, η διατήρηση της αναγκαίας τοπικής γνώσης, η ενίσχυση των υποδομών, η ολοκληρωμένη ψηφιοποίηση των αρχείων και η ορθολογική κατανομή του έργου με αντικειμενικά και διαφανή κριτήρια.</w:t>
      </w:r>
    </w:p>
    <w:p/>
    <w:p/>
    <w:p>
      <w:pPr/>
      <w:r>
        <w:rPr/>
        <w:t xml:space="preserve">Οι δημόσιες υπηρεσίες δεν λειτουργούν με νομοθετικές μεταφορές φόρτου ούτε με διαρκείς εκκλήσεις στην αντοχή των εργαζομένων. Λειτουργούν με ανθρώπους, μέσα, χρόνο, εκπαίδευση και υπεύθυνο σχεδιασμό. Η πολιτεία οφείλει επιτέλους να προσφέρει αυτά που απαιτείται για να ασκούνται σωστά οι αρμοδιότητες των Κτηματικών Υπηρεσιών, αντί να μεταφέρει τις συνέπειες της δικής της αδράνειας στις πλάτες των υπαλλήλων.</w:t>
      </w:r>
    </w:p>
    <w:p/>
    <w:p>
      <w:pPr/>
      <w:r>
        <w:rPr>
          <w:b w:val="1"/>
          <w:bCs w:val="1"/>
        </w:rPr>
        <w:t xml:space="preserve">Γεώργιος Χ. Παπανικολάου – 20 Ιουλίου 2026, 07:54</w:t>
      </w:r>
    </w:p>
    <w:p>
      <w:pPr/>
      <w:r>
        <w:rPr/>
        <w:t xml:space="preserve">Οι προτεινόμενες διατάξεις επιχειρούν μεν να αντιμετωπίσουν  δυσχέρειες στη λειτουργία των Κτηματικών Υπηρεσιών ωστόσο, η επιλεγείσα λύση δεν θεραπεύει το πραγματικό αίτιο των προβλημάτων, αλλά μεταβάλλει βασικές οργανωτικές αρχές της διοικητικής λειτουργίας.</w:t>
      </w:r>
    </w:p>
    <w:p/>
    <w:p/>
    <w:p>
      <w:pPr/>
      <w:r>
        <w:rPr/>
        <w:t xml:space="preserve">1. Το πραγματικό πρόβλημα είναι η υποστελέχωση</w:t>
      </w:r>
    </w:p>
    <w:p/>
    <w:p>
      <w:pPr/>
      <w:r>
        <w:rPr/>
        <w:t xml:space="preserve">Οι καθυστερήσεις στη λειτουργία των Κτηματικών Υπηρεσιών δεν οφείλονται στην κατά τόπον αρμοδιότητα αλλά στη χρόνια υποστελέχωση. Η ίδια η Διοίκηση έχει αναγνωρίσει το πρόβλημα με την πρόσφατη καταγραφή των κενών οργανικών θέσεων και λοιπών απαιτούμενων πρόσθετων αναγκών σε προσωπικό, ενώ οι πρόσφατες εξελίξεις στις διαδικασίες προσλήψεων μέσω Α.Σ.Ε.Π. και η χορήγηση ειδικού επιδόματος δημιουργούν πλέον ουσιαστικές προοπτικές στελέχωσης.</w:t>
      </w:r>
    </w:p>
    <w:p/>
    <w:p/>
    <w:p>
      <w:pPr/>
      <w:r>
        <w:rPr/>
        <w:t xml:space="preserve">2. Η ΑΣΥΡ δεν τεκμηριώνει την ανάγκη αλλαγής του οργανωτικού μοντέλου</w:t>
      </w:r>
    </w:p>
    <w:p/>
    <w:p>
      <w:pPr/>
      <w:r>
        <w:rPr/>
        <w:t xml:space="preserve">Η ίδια η Ανάλυση Συνεπειών Ρύθμισης αναγνωρίζει ότι οι διαφοροποιήσεις μεταξύ των Κτηματικών Υπηρεσιών σχετίζονται με τον όγκο, τη φύση, την πολυπλοκότητα των υποθέσεων και τη στελέχωση. Τα στοιχεία αυτά δεν αποδεικνύουν αδυναμία της κατά τόπον αρμοδιότητας, αλλά διαφορετικές επιχειρησιακές συνθήκες λειτουργίας, οι οποίες αντιμετωπίζονται με ενίσχυση των υπηρεσιών και όχι με την υποκατάστασή τους.</w:t>
      </w:r>
    </w:p>
    <w:p/>
    <w:p/>
    <w:p>
      <w:pPr/>
      <w:r>
        <w:rPr/>
        <w:t xml:space="preserve">3. Η κατά τόπον αρμοδιότητα αποτελεί θεμελιώδη οργανωτική αρχή</w:t>
      </w:r>
    </w:p>
    <w:p/>
    <w:p>
      <w:pPr/>
      <w:r>
        <w:rPr/>
        <w:t xml:space="preserve">Η κατά τόπον αρμοδιότητα εξασφαλίζει διοικητική συνέχεια, θεσμική μνήμη, γνώση των τοπικών ιδιαιτεροτήτων, ενιαία διοικητική πρακτική και αποτελεσματική προστασία της δημόσιας περιουσίας. Η γνώση αυτή δεν μεταφέρεται με την απλή διαβίβαση ενός φακέλου.</w:t>
      </w:r>
    </w:p>
    <w:p/>
    <w:p/>
    <w:p>
      <w:pPr/>
      <w:r>
        <w:rPr/>
        <w:t xml:space="preserve">4. Το νομοσχέδιο μεταβάλλει το μοντέλο διοίκησης</w:t>
      </w:r>
    </w:p>
    <w:p/>
    <w:p>
      <w:pPr/>
      <w:r>
        <w:rPr/>
        <w:t xml:space="preserve">Η ίδια η ΑΣΥΡ χαρακτηρίζει τη ρύθμιση ως «εναλλακτικό, ευέλικτο μοντέλο διακυβέρνησης». Πρόκειται επομένως για ουσιώδη μεταβολή της οργάνωσης των Κτηματικών Υπηρεσιών και όχι για απλή οργανωτική διευκόλυνση, χωρίς όμως να προκύπτει επαρκής τεκμηρίωση της αναγκαιότητας και της αναλογικότητάς της.</w:t>
      </w:r>
    </w:p>
    <w:p/>
    <w:p/>
    <w:p>
      <w:pPr/>
      <w:r>
        <w:rPr/>
        <w:t xml:space="preserve">5. Η φύση του αντικειμένου απαιτεί εξειδίκευση</w:t>
      </w:r>
    </w:p>
    <w:p/>
    <w:p>
      <w:pPr/>
      <w:r>
        <w:rPr/>
        <w:t xml:space="preserve">Κάθε Κτηματική Υπηρεσία διαχειρίζεται διαφορετικές κατηγορίες υποθέσεων και αναπτύσσει εξειδικευμένη τεχνογνωσία. Η συστηματική ανάθεση υποθέσεων σε άλλες υπηρεσίες ενδέχεται να οδηγήσει σε καθυστερήσεις, ανομοιόμορφη εφαρμογή της νομοθεσίας και αύξηση διοικητικών διαφορών.</w:t>
      </w:r>
    </w:p>
    <w:p/>
    <w:p/>
    <w:p>
      <w:pPr/>
      <w:r>
        <w:rPr/>
        <w:t xml:space="preserve">6. Επιφυλάξεις για τα συλλογικά όργανα</w:t>
      </w:r>
    </w:p>
    <w:p/>
    <w:p>
      <w:pPr/>
      <w:r>
        <w:rPr/>
        <w:t xml:space="preserve">Η συμμετοχή εξωτερικών μελών σε αποφασιστικά συλλογικά όργανα απαιτεί ιδιαίτερη προσοχή. Η εμπειρία από άλλες διοικητικές επιτροπές έχει δείξει ότι η εξειδικευμένη υπηρεσιακή κρίση δεν είναι πάντοτε καθοριστική, γεγονός που δημιουργεί προβληματισμό όταν πρόκειται για τη διαχείριση της δημόσιας περιουσίας.</w:t>
      </w:r>
    </w:p>
    <w:p/>
    <w:p/>
    <w:p>
      <w:pPr/>
      <w:r>
        <w:rPr/>
        <w:t xml:space="preserve">7. Αόριστες νομικές έννοιες</w:t>
      </w:r>
    </w:p>
    <w:p/>
    <w:p>
      <w:pPr/>
      <w:r>
        <w:rPr/>
        <w:t xml:space="preserve">Η ρύθμιση στηρίζεται σε έννοιες όπως «επείγουσα υπηρεσιακή ανάγκη», «ιδιαίτερη πολυπλοκότητα» και «υπόθεση μεγάλης σημασίας», χωρίς αντικειμενικά και ελέγξιμα κριτήρια εφαρμογής, γεγονός που ενέχει τον κίνδυνο η εξαίρεση να καταστεί κανόνας.</w:t>
      </w:r>
    </w:p>
    <w:p/>
    <w:p/>
    <w:p>
      <w:pPr/>
      <w:r>
        <w:rPr/>
        <w:t xml:space="preserve">8. Ανάγκη ουσιαστικής διαβούλευσης</w:t>
      </w:r>
    </w:p>
    <w:p/>
    <w:p>
      <w:pPr/>
      <w:r>
        <w:rPr/>
        <w:t xml:space="preserve">Η μεταβολή της οργάνωσης των Κτηματικών Υπηρεσιών θα έπρεπε να προηγηθεί από ουσιαστική θεσμική διαβούλευση με τα υπηρεσιακά στελέχη και τους συνδικαλιστικούς φορείς, σύμφωνα με τις αρχές της καλής νομοθέτησης.</w:t>
      </w:r>
    </w:p>
    <w:p/>
    <w:p/>
    <w:p>
      <w:pPr/>
      <w:r>
        <w:rPr/>
        <w:t xml:space="preserve">9. Προτεινόμενη κατεύθυνση</w:t>
      </w:r>
    </w:p>
    <w:p/>
    <w:p>
      <w:pPr/>
      <w:r>
        <w:rPr/>
        <w:t xml:space="preserve">Αντί της θεσμοθέτησης παρεκκλίσεων από την κατά τόπον αρμοδιότητα, προτείνεται:</w:t>
      </w:r>
    </w:p>
    <w:p/>
    <w:p>
      <w:pPr/>
      <w:r>
        <w:rPr/>
        <w:t xml:space="preserve">•	άμεση κάλυψη των κενών οργανικών θέσεων,</w:t>
      </w:r>
    </w:p>
    <w:p/>
    <w:p>
      <w:pPr/>
      <w:r>
        <w:rPr/>
        <w:t xml:space="preserve">•	επίσπευση των διορισμών των επιτυχόντων του Α.Σ.Ε.Π.,</w:t>
      </w:r>
    </w:p>
    <w:p/>
    <w:p>
      <w:pPr/>
      <w:r>
        <w:rPr/>
        <w:t xml:space="preserve">•	στοχευμένη ενίσχυση των υπηρεσιών με αυξημένο φόρτο εργασίας,</w:t>
      </w:r>
    </w:p>
    <w:p/>
    <w:p>
      <w:pPr/>
      <w:r>
        <w:rPr/>
        <w:t xml:space="preserve">•	παροχή σύγχρονων ψηφιακών εργαλείων,</w:t>
      </w:r>
    </w:p>
    <w:p/>
    <w:p>
      <w:pPr/>
      <w:r>
        <w:rPr/>
        <w:t xml:space="preserve">•	ενίσχυση της επιτελικής υποστήριξης και έκδοση ενιαίων οδηγιών εφαρμογής της νομοθεσίας.</w:t>
      </w:r>
    </w:p>
    <w:p/>
    <w:p/>
    <w:p>
      <w:pPr/>
      <w:r>
        <w:rPr/>
        <w:t xml:space="preserve">Συμπέρασμα</w:t>
      </w:r>
    </w:p>
    <w:p/>
    <w:p/>
    <w:p>
      <w:pPr/>
      <w:r>
        <w:rPr/>
        <w:t xml:space="preserve">Οι προτεινόμενες διατάξεις δεν αντιμετωπίζουν το πραγματικό αίτιο των δυσλειτουργιών, που είναι η υποστελέχωση, αλλά εισάγουν μόνιμες παρεκκλίσεις από μια θεμελιώδη οργανωτική αρχή των Κτηματικών Υπηρεσιών. Η ενίσχυση του ανθρώπινου δυναμικού και της διοικητικής υποστήριξης αποτελεί πρόσφορη και αναλογική λύση, χωρίς να αλλοιώνεται ο θεσμικός ρόλος των κατά τόπον αρμόδιων υπηρεσιών. Για τον λόγο αυτό προτείνεται η απόσυρση των άρθρων 60 και 61 και η επανεξέταση του ζητήματος μετά την ολοκλήρωση της στελέχωσης των Κτηματικών Υπηρεσιών.</w:t>
      </w:r>
    </w:p>
    <w:p/>
    <w:p>
      <w:pPr/>
      <w:r>
        <w:rPr>
          <w:b w:val="1"/>
          <w:bCs w:val="1"/>
        </w:rPr>
        <w:t xml:space="preserve">Γεώργιος Χ. Παπανικολάου – 20 Ιουλίου 2026, 07:58</w:t>
      </w:r>
    </w:p>
    <w:p>
      <w:pPr/>
      <w:r>
        <w:rPr/>
        <w:t xml:space="preserve">Οι προτεινόμενες διατάξεις δεν θεραπεύουν τις αιτίες των προβλημάτων, αλλά μεταβάλλουν βασικές οργανωτικές αρχές της δημόσιας διοίκησης, εισάγοντας μηχανισμούς κατ’ εξαίρεση άσκησης αρμοδιοτήτων, μεταφοράς υποθέσεων μεταξύ υπηρεσιών και συγκρότησης συλλογικών οργάνων με αποφασιστικές αρμοδιότητες.</w:t>
      </w:r>
    </w:p>
    <w:p/>
    <w:p>
      <w:pPr/>
      <w:r>
        <w:rPr/>
        <w:t xml:space="preserve">Η υποστελέχωση αποτελεί αναμφίβολα το σημαντικότερο πρόβλημα που αντιμετωπίζουν σήμερα πολλές Κτηματικές Υπηρεσίες. Η αντιμετώπισή της, όμως, δεν μπορεί να επιτευχθεί με την αποδυνάμωση της κατά τόπον αρμοδιότητας ούτε με την υποκατάσταση της διοικητικής κρίσης των αρμόδιων υπηρεσιών από άλλες υπηρεσίες ή επιτροπές.</w:t>
      </w:r>
    </w:p>
    <w:p/>
    <w:p>
      <w:pPr/>
      <w:r>
        <w:rPr/>
        <w:t xml:space="preserve">Η κατά τόπον αρμοδιότητα των Κτηματικών Υπηρεσιών δεν αποτελεί απλή οργανωτική επιλογή του νομοθέτη, αλλά ουσιώδη εγγύηση αποτελεσματικής διοίκησης. Η άσκηση των αρμοδιοτήτων τους προϋποθέτει γνώση της ιστορίας κάθε υπόθεσης, της διοικητικής πρακτικής της περιοχής, των ιδιαιτεροτήτων της δημόσιας περιουσίας, των τοπικών συνθηκών και της διαχρονικής συνεργασίας με τις λοιπές δημόσιες υπηρεσίες.</w:t>
      </w:r>
    </w:p>
    <w:p/>
    <w:p>
      <w:pPr/>
      <w:r>
        <w:rPr/>
        <w:t xml:space="preserve">Οι προτεινόμενες διατάξεις εισάγουν, επιπλέον, αόριστες νομικές έννοιες («επείγουσα υπηρεσιακή ανάγκη», «ζητήματα μεγάλης σπουδαιότητας», «υποθέσεις αυξημένης πολυπλοκότητας»), χωρίς αντικειμενικά κριτήρια εφαρμογής, χωρίς ειδικές διαδικαστικές εγγυήσεις και χωρίς σαφή όρια ως προς την έκταση της παρέκκλισης από τον γενικό κανόνα της κατά τόπον αρμοδιότητας.</w:t>
      </w:r>
    </w:p>
    <w:p/>
    <w:p>
      <w:pPr/>
      <w:r>
        <w:rPr/>
        <w:t xml:space="preserve">Παράλληλα, η ίδια η Διοίκηση έχει ήδη αναγνωρίσει ότι το πραγματικό πρόβλημα είναι η υποστελέχωση, καθώς προχώρησε πρόσφατα σε αποτύπωση των κενών οργανικών θέσεων όλων των Κτηματικών Υπηρεσιών, ενώ οι πρόσφατες εξελίξεις στο σύστημα προσλήψεων μέσω Α.Σ.Ε.Π. δημιουργούν πλέον βάσιμες προσδοκίες ουσιαστικής ενίσχυσης του ανθρώπινου δυναμικού.</w:t>
      </w:r>
    </w:p>
    <w:p/>
    <w:p>
      <w:pPr/>
      <w:r>
        <w:rPr/>
        <w:t xml:space="preserve">Κατά συνέπεια, η παρούσα νομοθετική παρέμβαση εμφανίζεται δυσανάλογη ως προς τον επιδιωκόμενο σκοπό, διότι επιλέγει να μεταβάλει τον τρόπο οργάνωσης των υπηρεσιών πριν αξιολογηθούν τα αποτελέσματα των ήδη δρομολογημένων μέτρων στελέχωσης.</w:t>
      </w:r>
    </w:p>
    <w:p/>
    <w:p>
      <w:pPr/>
      <w:r>
        <w:rPr/>
        <w:t xml:space="preserve">Η ενίσχυση των Κτηματικών Υπηρεσιών, η κάλυψη των οργανικών θέσεων, η ανάπτυξη ενιαίων ψηφιακών εργαλείων και η επιτελική υποστήριξη των υπηρεσιών αποτελούν λύσεις περισσότερο συμβατές με τις αρχές της χρηστής διοίκησης, της αναλογικότητας και της καλής νομοθέτησης από την καθιέρωση μόνιμων εξαιρέσεων από την κατά τόπον αρμοδιότητα.</w:t>
      </w:r>
    </w:p>
    <w:p/>
    <w:p/>
    <w:p>
      <w:pPr/>
      <w:r>
        <w:rPr/>
        <w:t xml:space="preserve">1.	ΚΤΗΜΑΤΙΚΕΣ ΥΠΗΡΕΣΙΕΣ</w:t>
      </w:r>
    </w:p>
    <w:p/>
    <w:p>
      <w:pPr/>
      <w:r>
        <w:rPr/>
        <w:t xml:space="preserve">Οι Κτηματικές Υπηρεσίες αποτελούν τις αποκεντρωμένες οργανικές μονάδες του Υπουργείου Εθνικής Οικονομίας και Οικονομικών που έχουν ως κύρια αποστολή την προστασία, διαχείριση και αξιοποίηση της δημόσιας περιουσίας.</w:t>
      </w:r>
    </w:p>
    <w:p/>
    <w:p>
      <w:pPr/>
      <w:r>
        <w:rPr/>
        <w:t xml:space="preserve">Το αντικείμενό τους εκτείνεται σε ένα ιδιαίτερα σύνθετο φάσμα αρμοδιοτήτων, το οποίο περιλαμβάνει, μεταξύ άλλων:</w:t>
      </w:r>
    </w:p>
    <w:p/>
    <w:p>
      <w:pPr/>
      <w:r>
        <w:rPr/>
        <w:t xml:space="preserve">•	την προστασία των δημοσίων κτημάτων,</w:t>
      </w:r>
    </w:p>
    <w:p/>
    <w:p>
      <w:pPr/>
      <w:r>
        <w:rPr/>
        <w:t xml:space="preserve">•	τη διοίκηση του αιγιαλού και της παραλίας,</w:t>
      </w:r>
    </w:p>
    <w:p/>
    <w:p>
      <w:pPr/>
      <w:r>
        <w:rPr/>
        <w:t xml:space="preserve">•	τη διαχείριση των ανταλλάξιμων και κοινόχρηστων ακινήτων,</w:t>
      </w:r>
    </w:p>
    <w:p/>
    <w:p>
      <w:pPr/>
      <w:r>
        <w:rPr/>
        <w:t xml:space="preserve">•	τη συνεργασία με το Ελληνικό Κτηματολόγιο,</w:t>
      </w:r>
    </w:p>
    <w:p/>
    <w:p>
      <w:pPr/>
      <w:r>
        <w:rPr/>
        <w:t xml:space="preserve">•	την εκπροσώπηση του Δημοσίου σε διοικητικές και δικαστικές διαδικασίες,</w:t>
      </w:r>
    </w:p>
    <w:p/>
    <w:p>
      <w:pPr/>
      <w:r>
        <w:rPr/>
        <w:t xml:space="preserve">•	την άσκηση ελέγχων και αυτοψιών,</w:t>
      </w:r>
    </w:p>
    <w:p/>
    <w:p>
      <w:pPr/>
      <w:r>
        <w:rPr/>
        <w:t xml:space="preserve">•	τη διαχείριση πλήθους τεχνικών, νομικών και διοικητικών ζητημάτων.</w:t>
      </w:r>
    </w:p>
    <w:p/>
    <w:p>
      <w:pPr/>
      <w:r>
        <w:rPr/>
        <w:t xml:space="preserve">Η φύση των αρμοδιοτήτων αυτών καθιστά τις Κτηματικές Υπηρεσίες θεματοφύλακες σημαντικού μέρους της δημόσιας περιουσίας της χώρας, η οικονομική, περιβαλλοντική και κοινωνική αξία της οποίας είναι προφανής.</w:t>
      </w:r>
    </w:p>
    <w:p/>
    <w:p>
      <w:pPr/>
      <w:r>
        <w:rPr/>
        <w:t xml:space="preserve">Για τον λόγο αυτό, οποιαδήποτε μεταβολή του τρόπου οργάνωσης και λειτουργίας των υπηρεσιών αυτών δεν αποτελεί απλή διοικητική αναδιάρθρωση, αλλά παρέμβαση που επηρεάζει άμεσα τον τρόπο προστασίας της δημόσιας περιουσίας.</w:t>
      </w:r>
    </w:p>
    <w:p/>
    <w:p/>
    <w:p>
      <w:pPr/>
      <w:r>
        <w:rPr/>
        <w:t xml:space="preserve">2.	ΝΟΜΙΚΟ ΚΑΙ ΘΕΣΜΙΚΟ ΠΛΑΙΣΙΟ</w:t>
      </w:r>
    </w:p>
    <w:p/>
    <w:p>
      <w:pPr/>
      <w:r>
        <w:rPr/>
        <w:t xml:space="preserve">Η οργάνωση των δημόσιων υπηρεσιών διέπεται από θεμελιώδεις συνταγματικές και διοικητικές αρχές, οι οποίες αποσκοπούν στη διασφάλιση της αποτελεσματικότητας, της διαφάνειας και της νομιμότητας της διοικητικής δράσης.</w:t>
      </w:r>
    </w:p>
    <w:p/>
    <w:p>
      <w:pPr/>
      <w:r>
        <w:rPr/>
        <w:t xml:space="preserve">Ιδιαίτερη σημασία έχουν οι ακόλουθες διατάξεις:</w:t>
      </w:r>
    </w:p>
    <w:p/>
    <w:p>
      <w:pPr/>
      <w:r>
        <w:rPr/>
        <w:t xml:space="preserve">α) Άρθρο 101 του Συντάγματος</w:t>
      </w:r>
    </w:p>
    <w:p/>
    <w:p>
      <w:pPr/>
      <w:r>
        <w:rPr/>
        <w:t xml:space="preserve">Το άρθρο 101 κατοχυρώνει την αποκεντρωμένη οργάνωση της διοίκησης και επιβάλλει τη διάρθρωση των διοικητικών υπηρεσιών κατά τρόπο που να εξασφαλίζει την αποτελεσματική εξυπηρέτηση των δημόσιων υποθέσεων με γνώμονα τις ιδιαίτερες συνθήκες κάθε περιοχής.</w:t>
      </w:r>
    </w:p>
    <w:p/>
    <w:p>
      <w:pPr/>
      <w:r>
        <w:rPr/>
        <w:t xml:space="preserve">Η κατά τόπον αρμοδιότητα των Κτηματικών Υπηρεσιών αποτελεί έκφραση της συνταγματικής αυτής επιλογής, καθώς συνδέει την άσκηση της διοικητικής εξουσίας με τη γνώση των τοπικών δεδομένων και τη διαρκή παρουσία της αρμόδιας υπηρεσίας στην περιοχή ευθύνης της.</w:t>
      </w:r>
    </w:p>
    <w:p/>
    <w:p>
      <w:pPr/>
      <w:r>
        <w:rPr/>
        <w:t xml:space="preserve">β) Άρθρο 25 παρ. 1 του Συντάγματος</w:t>
      </w:r>
    </w:p>
    <w:p/>
    <w:p>
      <w:pPr/>
      <w:r>
        <w:rPr/>
        <w:t xml:space="preserve">Η αρχή της αναλογικότητας επιβάλλει κάθε διοικητική και νομοθετική παρέμβαση να είναι πρόσφορη, αναγκαία και ανάλογη προς τον επιδιωκόμενο σκοπό.</w:t>
      </w:r>
    </w:p>
    <w:p/>
    <w:p>
      <w:pPr/>
      <w:r>
        <w:rPr/>
        <w:t xml:space="preserve">Η μεταβολή της οργανωτικής δομής των Κτηματικών Υπηρεσιών μπορεί να δικαιολογηθεί μόνο εφόσον αποδεικνύεται ότι δεν υπάρχουν ηπιότερα μέσα αντιμετώπισης του προβλήματος, όπως η κάλυψη των οργανικών θέσεων, η διοικητική υποστήριξη ή η αξιοποίηση σύγχρονων πληροφοριακών συστημάτων.</w:t>
      </w:r>
    </w:p>
    <w:p/>
    <w:p>
      <w:pPr/>
      <w:r>
        <w:rPr/>
        <w:t xml:space="preserve">γ) Νόμος 4622/2019 (Επιτελικό Κράτος)</w:t>
      </w:r>
    </w:p>
    <w:p/>
    <w:p>
      <w:pPr/>
      <w:r>
        <w:rPr/>
        <w:t xml:space="preserve">Ο ν. 4622/2019 εισάγει τις αρχές της καλής νομοθέτησης, σύμφωνα με τις οποίες κάθε νέα ρύθμιση πρέπει να βασίζεται σε:</w:t>
      </w:r>
    </w:p>
    <w:p/>
    <w:p>
      <w:pPr/>
      <w:r>
        <w:rPr/>
        <w:t xml:space="preserve">•	σαφή τεκμηρίωση,</w:t>
      </w:r>
    </w:p>
    <w:p/>
    <w:p>
      <w:pPr/>
      <w:r>
        <w:rPr/>
        <w:t xml:space="preserve">•	αξιολόγηση των συνεπειών,</w:t>
      </w:r>
    </w:p>
    <w:p/>
    <w:p>
      <w:pPr/>
      <w:r>
        <w:rPr/>
        <w:t xml:space="preserve">•	αναλογικότητα,</w:t>
      </w:r>
    </w:p>
    <w:p/>
    <w:p>
      <w:pPr/>
      <w:r>
        <w:rPr/>
        <w:t xml:space="preserve">•	διαφάνεια,</w:t>
      </w:r>
    </w:p>
    <w:p/>
    <w:p>
      <w:pPr/>
      <w:r>
        <w:rPr/>
        <w:t xml:space="preserve">•	αποτελεσματικότητα,</w:t>
      </w:r>
    </w:p>
    <w:p/>
    <w:p>
      <w:pPr/>
      <w:r>
        <w:rPr/>
        <w:t xml:space="preserve">•	διαβούλευση με τους ενδιαφερόμενους φορείς.</w:t>
      </w:r>
    </w:p>
    <w:p/>
    <w:p>
      <w:pPr/>
      <w:r>
        <w:rPr/>
        <w:t xml:space="preserve">Η αιτιολογική βάση των υπό κρίση διατάξεων θα πρέπει, επομένως, να αποδεικνύει όχι μόνο την ύπαρξη διοικητικού προβλήματος, αλλά και ότι η επιλεγείσα λύση αποτελεί την πλέον πρόσφορη και αναγκαία.</w:t>
      </w:r>
    </w:p>
    <w:p/>
    <w:p>
      <w:pPr/>
      <w:r>
        <w:rPr/>
        <w:t xml:space="preserve">δ) Άρθρο 17 του ν. 2690/1999 (Κώδικας Διοικητικής Διαδικασίας)</w:t>
      </w:r>
    </w:p>
    <w:p/>
    <w:p>
      <w:pPr/>
      <w:r>
        <w:rPr/>
        <w:t xml:space="preserve">Οι διοικητικές πράξεις που περιορίζουν δικαιώματα ή παρεκκλίνουν από τον γενικό κανόνα οφείλουν να είναι ειδικώς και επαρκώς αιτιολογημένες.</w:t>
      </w:r>
    </w:p>
    <w:p/>
    <w:p>
      <w:pPr/>
      <w:r>
        <w:rPr/>
        <w:t xml:space="preserve">Η απαίτηση αυτή αποκτά ιδιαίτερη σημασία όταν οι διατάξεις προβλέπουν δυνατότητα ανάθεσης υποθέσεων σε υπηρεσίες εκτός της κατά τόπον αρμοδιότητας, στηριζόμενη σε αόριστες έννοιες όπως η «επείγουσα υπηρεσιακή ανάγκη» ή η «ιδιαίτερη πολυπλοκότητα».</w:t>
      </w:r>
    </w:p>
    <w:p/>
    <w:p>
      <w:pPr/>
      <w:r>
        <w:rPr/>
        <w:t xml:space="preserve">Η σχετική νομολογία του Συμβουλίου της Επικρατείας έχει επανειλημμένα επισημάνει ότι η χρήση αόριστων νομικών εννοιών δεν απαλλάσσει τη Διοίκηση από την υποχρέωση ειδικής αιτιολόγησης ούτε επιτρέπει την ανεξέλεγκτη άσκηση διακριτικής ευχέρειας.</w:t>
      </w:r>
    </w:p>
    <w:p/>
    <w:p/>
    <w:p>
      <w:pPr/>
      <w:r>
        <w:rPr/>
        <w:t xml:space="preserve">3.	Η ΠΡΑΓΜΑΤΙΚΗ ΑΙΤΙΑ ΤΩΝ ΔΥΣΛΕΙΤΟΥΡΓΙΩΝ ΔΕΝ ΕΙΝΑΙ Η ΚΑΤΑ ΤΟΠΟΝ ΑΡΜΟΔΙΟΤΗΤΑ ΑΛΛΑ Η ΥΠΟΣΤΕΛΕΧΩΣΗ</w:t>
      </w:r>
    </w:p>
    <w:p/>
    <w:p>
      <w:pPr/>
      <w:r>
        <w:rPr/>
        <w:t xml:space="preserve">Η βασική παραδοχή επί της οποίας φαίνεται να στηρίζονται οι προτεινόμενες διατάξεις είναι ότι οι δυσχέρειες στη λειτουργία των Κτηματικών Υπηρεσιών οφείλονται στην υφιστάμενη οργανωτική τους δομή και ειδικότερα στην κατά τόπον αρμοδιότητα κάθε υπηρεσίας.</w:t>
      </w:r>
    </w:p>
    <w:p/>
    <w:p>
      <w:pPr/>
      <w:r>
        <w:rPr/>
        <w:t xml:space="preserve">Η παραδοχή αυτή δεν ανταποκρίνεται στην πραγματικότητα.</w:t>
      </w:r>
    </w:p>
    <w:p/>
    <w:p>
      <w:pPr/>
      <w:r>
        <w:rPr/>
        <w:t xml:space="preserve">Το ουσιαστικό πρόβλημα των Κτηματικών Υπηρεσιών δεν είναι η γεωγραφική κατανομή των αρμοδιοτήτων τους αλλά η χρόνια υποστελέχωση, η οποία έχει ως αποτέλεσμα την αδυναμία έγκαιρης διεκπεραίωσης μεγάλου αριθμού υποθέσεων, ιδίως στις υπηρεσίες που αντιμετωπίζουν αυξημένο φόρτο εργασίας.</w:t>
      </w:r>
    </w:p>
    <w:p/>
    <w:p>
      <w:pPr/>
      <w:r>
        <w:rPr/>
        <w:t xml:space="preserve">Η κατά τόπον αρμοδιότητα εφαρμόζεται επί δεκαετίες χωρίς να αποτελεί αυτή καθαυτή αιτία δυσλειτουργίας. Αντιθέτως, εξασφαλίζει τη διοικητική συνέχεια, την εξειδίκευση των υπηρεσιών και την ανάπτυξη της απαραίτητης γνώσης της περιοχής ευθύνης τους.</w:t>
      </w:r>
    </w:p>
    <w:p/>
    <w:p>
      <w:pPr/>
      <w:r>
        <w:rPr/>
        <w:t xml:space="preserve">Η σημερινή δυσχέρεια δεν δημιουργήθηκε από τη θεσμική αρχιτεκτονική των Κτηματικών Υπηρεσιών, αλλά από τη σταδιακή αποδυνάμωση του ανθρώπινου δυναμικού τους λόγω αποχωρήσεων, συνταξιοδοτήσεων και της μη έγκαιρης αναπλήρωσης των κενών οργανικών θέσεων.</w:t>
      </w:r>
    </w:p>
    <w:p/>
    <w:p>
      <w:pPr/>
      <w:r>
        <w:rPr/>
        <w:t xml:space="preserve">Κατά συνέπεια, η πραγματική αιτία των προβλημάτων είναι διαφορετική από εκείνη που επιχειρεί να θεραπεύσει το σχέδιο νόμου.</w:t>
      </w:r>
    </w:p>
    <w:p/>
    <w:p>
      <w:pPr/>
      <w:r>
        <w:rPr/>
        <w:t xml:space="preserve">Η αντιμετώπιση μιας οργανωτικής συνέπειας χωρίς θεραπεία της πραγματικής αιτίας ενδέχεται να δημιουργήσει νέες δυσλειτουργίες χωρίς να επιλύσει τις υφιστάμενες.</w:t>
      </w:r>
    </w:p>
    <w:p/>
    <w:p>
      <w:pPr/>
      <w:r>
        <w:rPr/>
        <w:t xml:space="preserve">Η ίδια η Ανάλυση Συνεπειών Ρύθμισης του σχεδίου νόμου επιβεβαιώνει ότι οι διαφοροποιήσεις μεταξύ των Κτηματικών Υπηρεσιών συνδέονται με τον όγκο, τη φύση και την πολυπλοκότητα των υποθέσεων, καθώς και με τη στελέχωση των υπηρεσιών. Τα στοιχεία αυτά, όμως, δεν τεκμηριώνουν αδυναμία του θεσμού της κατά τόπον αρμοδιότητας ούτε ανάγκη μεταβολής του υφιστάμενου οργανωτικού μοντέλου. Αντιθέτως, αποτυπώνουν διαφορετικές επιχειρησιακές συνθήκες λειτουργίας, οι οποίες αντιμετωπίζονται με την ενίσχυση των υπηρεσιών που παρουσιάζουν αυξημένες ανάγκες και όχι με την υποκατάσταση της κατά τόπον αρμόδιας Κτηματικής Υπηρεσίας.</w:t>
      </w:r>
    </w:p>
    <w:p/>
    <w:p/>
    <w:p>
      <w:pPr/>
      <w:r>
        <w:rPr/>
        <w:t xml:space="preserve">4.	Η ΙΔΙΑ Η ΔΙΟΙΚΗΣΗ ΕΧΕΙ ΗΔΗ ΑΝΑΓΝΩΡΙΣΕΙ ΤΟ ΠΡΟΒΛΗΜΑ ΤΗΣ ΥΠΟΣΤΕΛΕΧΩΣΗΣ</w:t>
      </w:r>
    </w:p>
    <w:p/>
    <w:p>
      <w:pPr/>
      <w:r>
        <w:rPr/>
        <w:t xml:space="preserve">Ιδιαίτερη σημασία έχει το γεγονός ότι η ίδια η Γενική Γραμματεία Δημόσιας Περιουσίας προέβη πρόσφατα σε καταγραφή των κενών οργανικών θέσεων και των αναγκών στελέχωσης όλων των Κτηματικών Υπηρεσιών της χώρας.</w:t>
      </w:r>
    </w:p>
    <w:p/>
    <w:p>
      <w:pPr/>
      <w:r>
        <w:rPr/>
        <w:t xml:space="preserve">Η ενέργεια αυτή δεν αποτελεί μια τυπική διοικητική διαδικασία.</w:t>
      </w:r>
    </w:p>
    <w:p/>
    <w:p>
      <w:pPr/>
      <w:r>
        <w:rPr/>
        <w:t xml:space="preserve">Αποτελεί σαφή αναγνώριση εκ μέρους της Διοίκησης ότι το βασικό πρόβλημα των υπηρεσιών είναι η έλλειψη προσωπικού και όχι η οργανωτική δομή τους.</w:t>
      </w:r>
    </w:p>
    <w:p/>
    <w:p>
      <w:pPr/>
      <w:r>
        <w:rPr/>
        <w:t xml:space="preserve">Εφόσον η ίδια η Διοίκηση διαπίστωσε την ανάγκη στελέχωσης, δημιουργείται εύλογο ερώτημα γιατί δεν αναμένεται πρώτα η ολοκλήρωση της διαδικασίας κάλυψης των θέσεων αυτών πριν μεταβληθεί ολόκληρο το θεσμικό πλαίσιο λειτουργίας των υπηρεσιών.</w:t>
      </w:r>
    </w:p>
    <w:p/>
    <w:p>
      <w:pPr/>
      <w:r>
        <w:rPr/>
        <w:t xml:space="preserve">Η διοικητική λογική υπαγορεύει ότι προηγείται η θεραπεία της αιτίας και ακολουθεί, μόνο εφόσον αυτή αποδειχθεί ανεπαρκής, η εξέταση ενδεχόμενων οργανωτικών αλλαγών.</w:t>
      </w:r>
    </w:p>
    <w:p/>
    <w:p>
      <w:pPr/>
      <w:r>
        <w:rPr/>
        <w:t xml:space="preserve">Η αντίστροφη πορεία που ακολουθεί το σχέδιο νόμου ενέχει τον κίνδυνο να παγιώσει εξαιρετικές διαδικασίες ως μόνιμο τρόπο λειτουργίας των Κτηματικών Υπηρεσιών.</w:t>
      </w:r>
    </w:p>
    <w:p/>
    <w:p/>
    <w:p>
      <w:pPr/>
      <w:r>
        <w:rPr/>
        <w:t xml:space="preserve">5.	ΤΑ ΝΕΑ ΔΕΔΟΜΕΝΑ ΩΣ ΠΡΟΣ ΤΗ ΣΤΕΛΕΧΩΣΗ ΚΑΘΙΣΤΟΥΝ ΑΜΦΙΒΟΛΗ ΤΗΝ ΑΝΑΓΚΑΙΟΤΗΤΑ ΤΗΣ ΡΥΘΜΙΣΗΣ</w:t>
      </w:r>
    </w:p>
    <w:p/>
    <w:p>
      <w:pPr/>
      <w:r>
        <w:rPr/>
        <w:t xml:space="preserve">Οι προτεινόμενες διατάξεις φαίνεται να βασίζονται σε δεδομένα που ίσχυαν κατά τα προηγούμενα έτη.</w:t>
      </w:r>
    </w:p>
    <w:p/>
    <w:p>
      <w:pPr/>
      <w:r>
        <w:rPr/>
        <w:t xml:space="preserve">Σήμερα όμως οι συνθήκες έχουν ουσιωδώς μεταβληθεί.</w:t>
      </w:r>
    </w:p>
    <w:p/>
    <w:p>
      <w:pPr/>
      <w:r>
        <w:rPr/>
        <w:t xml:space="preserve">Ο πρώτος πανελλήνιος γραπτός διαγωνισμός του Α.Σ.Ε.Π. ανέδειξε δυσλειτουργίες του τότε συστήματος επιλογής προσωπικού, κυρίως λόγω της θέσπισης υψηλής βαθμολογικής βάσης επιτυχίας, η οποία είχε ως συνέπεια να παραμείνει σημαντικός αριθμός θέσεων ακάλυπτος, όχι λόγω έλλειψης ενδιαφέροντος των υποψηφίων αλλά λόγω του ίδιου του τρόπου αξιολόγησης.</w:t>
      </w:r>
    </w:p>
    <w:p/>
    <w:p>
      <w:pPr/>
      <w:r>
        <w:rPr/>
        <w:t xml:space="preserve">Η εμπειρία αυτή αξιοποιήθηκε από την Πολιτεία και οδήγησε σε τροποποίηση της διαδικασίας.</w:t>
      </w:r>
    </w:p>
    <w:p/>
    <w:p>
      <w:pPr/>
      <w:r>
        <w:rPr/>
        <w:t xml:space="preserve">Τα αποτελέσματα της προκήρυξης 1ΓΒ/2026 καταδεικνύουν ήδη ότι το νέο σύστημα παράγει σημαντικά μεγαλύτερο αριθμό επιτυχόντων, γεγονός που επιτρέπει την κάλυψη μεγάλου αριθμού οργανικών θέσεων.</w:t>
      </w:r>
    </w:p>
    <w:p/>
    <w:p>
      <w:pPr/>
      <w:r>
        <w:rPr/>
        <w:t xml:space="preserve">Παράλληλα, αναμένεται ότι και η προκήρυξη 2ΓΒ/2026, η οποία αφορά θέσεις κατηγορίας ΠΕ, θα συμβάλει περαιτέρω στην ενίσχυση των υπηρεσιών.</w:t>
      </w:r>
    </w:p>
    <w:p/>
    <w:p>
      <w:pPr/>
      <w:r>
        <w:rPr/>
        <w:t xml:space="preserve">Σημαντικό ρόλο διαδραματίζει επίσης η πρόσφατη χορήγηση ειδικού επιδόματος στους υπαλλήλους του Υπουργείου Εθνικής Οικονομίας και Οικονομικών, η οποία καθιστά τις συγκεκριμένες θέσεις περισσότερο ελκυστικές σε σχέση με το παρελθόν.</w:t>
      </w:r>
    </w:p>
    <w:p/>
    <w:p>
      <w:pPr/>
      <w:r>
        <w:rPr/>
        <w:t xml:space="preserve">Υπό τα νέα αυτά δεδομένα δεν μπορεί πλέον να υποστηριχθεί ότι η στελέχωση των Κτηματικών Υπηρεσιών αποτελεί αντικειμενικά ανέφικτο στόχο.</w:t>
      </w:r>
    </w:p>
    <w:p/>
    <w:p>
      <w:pPr/>
      <w:r>
        <w:rPr/>
        <w:t xml:space="preserve">Αντιθέτως, υφίστανται πλέον πραγματικές προϋποθέσεις ουσιαστικής ενίσχυσης του ανθρώπινου δυναμικού.</w:t>
      </w:r>
    </w:p>
    <w:p/>
    <w:p>
      <w:pPr/>
      <w:r>
        <w:rPr/>
        <w:t xml:space="preserve">Η νομοθέτηση μόνιμων οργανωτικών παρεκκλίσεων πριν ακόμη αξιολογηθούν τα αποτελέσματα των νέων διαδικασιών στελέχωσης εμφανίζεται πρόωρη και στερείται επαρκούς τεκμηρίωσης.</w:t>
      </w:r>
    </w:p>
    <w:p/>
    <w:p/>
    <w:p>
      <w:pPr/>
      <w:r>
        <w:rPr/>
        <w:t xml:space="preserve">6.	Η ΠΡΟΤΕΙΝΟΜΕΝΗ ΛΥΣΗ ΔΕΝ ΠΛΗΡΟΙ ΤΗΝ ΑΡΧΗ ΤΗΣ ΑΝΑΛΟΓΙΚΟΤΗΤΑΣ</w:t>
      </w:r>
    </w:p>
    <w:p/>
    <w:p>
      <w:pPr/>
      <w:r>
        <w:rPr/>
        <w:t xml:space="preserve">Σύμφωνα με το άρθρο 25 παρ. 1 του Συντάγματος, κάθε περιορισμός ή μεταβολή της διοικητικής οργάνωσης πρέπει να είναι πρόσφορος, αναγκαίος και ανάλογος προς τον επιδιωκόμενο σκοπό.</w:t>
      </w:r>
    </w:p>
    <w:p/>
    <w:p>
      <w:pPr/>
      <w:r>
        <w:rPr/>
        <w:t xml:space="preserve">Στην προκειμένη περίπτωση, δεν προκύπτει ότι έχουν προηγουμένως εξαντληθεί ηπιότερα μέσα αντιμετώπισης του προβλήματος.</w:t>
      </w:r>
    </w:p>
    <w:p/>
    <w:p>
      <w:pPr/>
      <w:r>
        <w:rPr/>
        <w:t xml:space="preserve">Ειδικότερα, δεν προκύπτει ότι έχουν αξιολογηθεί πλήρως:</w:t>
      </w:r>
    </w:p>
    <w:p/>
    <w:p>
      <w:pPr/>
      <w:r>
        <w:rPr/>
        <w:t xml:space="preserve">•	η κάλυψη των κενών οργανικών θέσεων,</w:t>
      </w:r>
    </w:p>
    <w:p/>
    <w:p>
      <w:pPr/>
      <w:r>
        <w:rPr/>
        <w:t xml:space="preserve">•	η αξιοποίηση των αποτελεσμάτων των νέων διαγωνισμών του Α.Σ.Ε.Π.,</w:t>
      </w:r>
    </w:p>
    <w:p/>
    <w:p>
      <w:pPr/>
      <w:r>
        <w:rPr/>
        <w:t xml:space="preserve">•	η ανακατανομή των οργανικών θέσεων,</w:t>
      </w:r>
    </w:p>
    <w:p/>
    <w:p>
      <w:pPr/>
      <w:r>
        <w:rPr/>
        <w:t xml:space="preserve">•	η ενίσχυση της διοικητικής και νομικής υποστήριξης των υπηρεσιών,</w:t>
      </w:r>
    </w:p>
    <w:p/>
    <w:p>
      <w:pPr/>
      <w:r>
        <w:rPr/>
        <w:t xml:space="preserve">•	η περαιτέρω αξιοποίηση των πληροφοριακών συστημάτων και της ψηφιακής διακυβέρνησης.</w:t>
      </w:r>
    </w:p>
    <w:p/>
    <w:p>
      <w:pPr/>
      <w:r>
        <w:rPr/>
        <w:t xml:space="preserve">Η παρέκκλιση από τη θεμελιώδη αρχή της κατά τόπον αρμοδιότητας δεν μπορεί να αποτελεί το πρώτο μέσο αντιμετώπισης ενός προβλήματος που οφείλεται κυρίως στην υποστελέχωση.</w:t>
      </w:r>
    </w:p>
    <w:p/>
    <w:p>
      <w:pPr/>
      <w:r>
        <w:rPr/>
        <w:t xml:space="preserve">Αντιθέτως, η αρχή της αναλογικότητας επιβάλλει να προηγείται η εφαρμογή όλων των ηπιότερων και λιγότερο επαχθών λύσεων.</w:t>
      </w:r>
    </w:p>
    <w:p/>
    <w:p>
      <w:pPr/>
      <w:r>
        <w:rPr/>
        <w:t xml:space="preserve">Η μεταβολή της οργανωτικής φυσιογνωμίας των Κτηματικών Υπηρεσιών θα μπορούσε να εξεταστεί μόνο εφόσον αποδεικνυόταν, με συγκεκριμένα στοιχεία και μετά την ολοκλήρωση των διαδικασιών στελέχωσης, ότι οι υφιστάμενες δομές εξακολουθούν να αδυνατούν να ανταποκριθούν στις υπηρεσιακές ανάγκες.</w:t>
      </w:r>
    </w:p>
    <w:p/>
    <w:p>
      <w:pPr/>
      <w:r>
        <w:rPr/>
        <w:t xml:space="preserve">Η τεκμηρίωση αυτή δεν προκύπτει από τα στοιχεία που συνοδεύουν το υπό διαβούλευση σχέδιο νόμου.</w:t>
      </w:r>
    </w:p>
    <w:p/>
    <w:p/>
    <w:p>
      <w:pPr/>
      <w:r>
        <w:rPr/>
        <w:t xml:space="preserve">7.	Η ΚΑΤΑ ΤΟΠΟΝ ΑΡΜΟΔΙΟΤΗΤΑ ΑΠΟΤΕΛΕΙ ΘΕΜΕΛΙΩΔΗ ΟΡΓΑΝΩΤΙΚΗ ΑΡΧΗ ΚΑΙ ΟΧΙ ΑΠΛΟ ΚΑΝΟΝΑ ΚΑΤΑΝΟΜΗΣ ΥΠΟΘΕΣΕΩΝ</w:t>
      </w:r>
    </w:p>
    <w:p/>
    <w:p>
      <w:pPr/>
      <w:r>
        <w:rPr/>
        <w:t xml:space="preserve">Η κατά τόπον αρμοδιότητα των Κτηματικών Υπηρεσιών δεν αποτελεί έναν τυχαίο διοικητικό κανόνα, ο οποίος μπορεί να παρακάμπτεται κάθε φορά που παρουσιάζονται οργανωτικές δυσχέρειες.</w:t>
      </w:r>
    </w:p>
    <w:p/>
    <w:p>
      <w:pPr/>
      <w:r>
        <w:rPr/>
        <w:t xml:space="preserve">Αποτελεί βασική οργανωτική αρχή της αποκεντρωμένης δημόσιας διοίκησης και εξυπηρετεί ουσιώδεις σκοπούς δημοσίου συμφέροντος.</w:t>
      </w:r>
    </w:p>
    <w:p/>
    <w:p>
      <w:pPr/>
      <w:r>
        <w:rPr/>
        <w:t xml:space="preserve">Η διαχείριση της δημόσιας περιουσίας δεν περιορίζεται στην εφαρμογή αφηρημένων κανόνων δικαίου. Προϋποθέτει συνεχή γνώση της πραγματικής κατάστασης των ακινήτων, της διοικητικής ιστορίας κάθε υπόθεσης, των τοπικών ιδιαιτεροτήτων, της νομολογίας που έχει αναπτυχθεί σε συγκεκριμένες περιοχές και της συνεργασίας με σειρά άλλων δημόσιων υπηρεσιών.</w:t>
      </w:r>
    </w:p>
    <w:p/>
    <w:p>
      <w:pPr/>
      <w:r>
        <w:rPr/>
        <w:t xml:space="preserve">Η κατά τόπον αρμόδια Κτηματική Υπηρεσία αποτελεί τον φυσικό φορέα συγκέντρωσης αυτής της γνώσης.</w:t>
      </w:r>
    </w:p>
    <w:p/>
    <w:p>
      <w:pPr/>
      <w:r>
        <w:rPr/>
        <w:t xml:space="preserve">Η γνώση αυτή δεν μεταφέρεται με τη διαβίβαση ενός υπηρεσιακού φακέλου ούτε αποκτάται μέσω της απλής ανάγνωσης διοικητικών εγγράφων.</w:t>
      </w:r>
    </w:p>
    <w:p/>
    <w:p>
      <w:pPr/>
      <w:r>
        <w:rPr/>
        <w:t xml:space="preserve">Αποτελεί προϊόν πολυετούς υπηρεσιακής εμπειρίας και καθημερινής ενασχόλησης με τις ιδιαιτερότητες κάθε Περιφερειακής Ενότητας.</w:t>
      </w:r>
    </w:p>
    <w:p/>
    <w:p>
      <w:pPr/>
      <w:r>
        <w:rPr/>
        <w:t xml:space="preserve">Η θεσμική αξία της κατά τόπον αρμοδιότητας συνδέεται άμεσα με:</w:t>
      </w:r>
    </w:p>
    <w:p/>
    <w:p>
      <w:pPr/>
      <w:r>
        <w:rPr/>
        <w:t xml:space="preserve">•	τη διοικητική συνέχεια,</w:t>
      </w:r>
    </w:p>
    <w:p/>
    <w:p>
      <w:pPr/>
      <w:r>
        <w:rPr/>
        <w:t xml:space="preserve">•	τη διατήρηση της θεσμικής μνήμης,</w:t>
      </w:r>
    </w:p>
    <w:p/>
    <w:p>
      <w:pPr/>
      <w:r>
        <w:rPr/>
        <w:t xml:space="preserve">•	την ασφάλεια δικαίου,</w:t>
      </w:r>
    </w:p>
    <w:p/>
    <w:p>
      <w:pPr/>
      <w:r>
        <w:rPr/>
        <w:t xml:space="preserve">•	την ταχεία αντιμετώπιση επαναλαμβανόμενων ζητημάτων,</w:t>
      </w:r>
    </w:p>
    <w:p/>
    <w:p>
      <w:pPr/>
      <w:r>
        <w:rPr/>
        <w:t xml:space="preserve">•	τη συνεκτική εφαρμογή της διοικητικής πρακτικής.</w:t>
      </w:r>
    </w:p>
    <w:p/>
    <w:p>
      <w:pPr/>
      <w:r>
        <w:rPr/>
        <w:t xml:space="preserve">Η συστηματική παρέκκλιση από τον κανόνα αυτό δημιουργεί τον κίνδυνο αποσύνδεσης της διοικητικής κρίσης από τα πραγματικά δεδομένα κάθε περιοχής.</w:t>
      </w:r>
    </w:p>
    <w:p/>
    <w:p>
      <w:pPr/>
      <w:r>
        <w:rPr/>
        <w:t xml:space="preserve">Ιδιαίτερη σημασία έχει ότι η ίδια η Ανάλυση Συνεπειών Ρύθμισης χαρακτηρίζει το προτεινόμενο σύστημα ως «εναλλακτικό, ευέλικτο μοντέλο διακυβέρνησης», το οποίο λειτουργεί παράλληλα με το ισχύον πλαίσιο χωρικής κατανομής αρμοδιοτήτων. Η παραδοχή αυτή καταδεικνύει ότι δεν πρόκειται για απλή οργανωτική βελτίωση, αλλά για ουσιώδη μεταβολή του τρόπου άσκησης των αρμοδιοτήτων των Κτηματικών Υπηρεσιών, γεγονός που απαιτεί ιδιαίτερα ισχυρή τεκμηρίωση ως προς την αναγκαιότητα και την αναλογικότητά της.</w:t>
      </w:r>
    </w:p>
    <w:p/>
    <w:p/>
    <w:p>
      <w:pPr/>
      <w:r>
        <w:rPr/>
        <w:t xml:space="preserve">8.	Η ΙΔΙΑΙΤΕΡΗ ΦΥΣΗ ΤΟΥ ΑΝΤΙΚΕΙΜΕΝΟΥ ΤΩΝ ΚΤΗΜΑΤΙΚΩΝ ΥΠΗΡΕΣΙΩΝ</w:t>
      </w:r>
    </w:p>
    <w:p/>
    <w:p>
      <w:pPr/>
      <w:r>
        <w:rPr/>
        <w:t xml:space="preserve">Οι Κτηματικές Υπηρεσίες δεν διαχειρίζονται ομοιόμορφο διοικητικό αντικείμενο σε όλη την ελληνική επικράτεια.</w:t>
      </w:r>
    </w:p>
    <w:p/>
    <w:p>
      <w:pPr/>
      <w:r>
        <w:rPr/>
        <w:t xml:space="preserve">Κάθε Περιφερειακή Ενότητα παρουσιάζει εντελώς διαφορετικά χαρακτηριστικά.</w:t>
      </w:r>
    </w:p>
    <w:p/>
    <w:p>
      <w:pPr/>
      <w:r>
        <w:rPr/>
        <w:t xml:space="preserve">Άλλες υπηρεσίες διαχειρίζονται:</w:t>
      </w:r>
    </w:p>
    <w:p/>
    <w:p>
      <w:pPr/>
      <w:r>
        <w:rPr/>
        <w:t xml:space="preserve">•	εκτεταμένες παράκτιες ζώνες,</w:t>
      </w:r>
    </w:p>
    <w:p/>
    <w:p>
      <w:pPr/>
      <w:r>
        <w:rPr/>
        <w:t xml:space="preserve">•	μεγάλο αριθμό παραχωρήσεων αιγιαλού,</w:t>
      </w:r>
    </w:p>
    <w:p/>
    <w:p>
      <w:pPr/>
      <w:r>
        <w:rPr/>
        <w:t xml:space="preserve">•	σύνθετα ζητήματα δημοσίων κτημάτων,</w:t>
      </w:r>
    </w:p>
    <w:p/>
    <w:p>
      <w:pPr/>
      <w:r>
        <w:rPr/>
        <w:t xml:space="preserve">•	χιλιάδες υποθέσεις Κτηματολογίου.</w:t>
      </w:r>
    </w:p>
    <w:p/>
    <w:p>
      <w:pPr/>
      <w:r>
        <w:rPr/>
        <w:t xml:space="preserve">Άλλες αντιμετωπίζουν κυρίως:</w:t>
      </w:r>
    </w:p>
    <w:p/>
    <w:p>
      <w:pPr/>
      <w:r>
        <w:rPr/>
        <w:t xml:space="preserve">•	ορεινές δημόσιες εκτάσεις,</w:t>
      </w:r>
    </w:p>
    <w:p/>
    <w:p>
      <w:pPr/>
      <w:r>
        <w:rPr/>
        <w:t xml:space="preserve">•	αναδασμούς,</w:t>
      </w:r>
    </w:p>
    <w:p/>
    <w:p>
      <w:pPr/>
      <w:r>
        <w:rPr/>
        <w:t xml:space="preserve">•	εποικιστικά ακίνητα,</w:t>
      </w:r>
    </w:p>
    <w:p/>
    <w:p>
      <w:pPr/>
      <w:r>
        <w:rPr/>
        <w:t xml:space="preserve">•	υποθέσεις ανταλλάξιμων ακινήτων,</w:t>
      </w:r>
    </w:p>
    <w:p/>
    <w:p>
      <w:pPr/>
      <w:r>
        <w:rPr/>
        <w:t xml:space="preserve">•	τεχνικές διαφορές με Ο.Τ.Α.</w:t>
      </w:r>
    </w:p>
    <w:p/>
    <w:p>
      <w:pPr/>
      <w:r>
        <w:rPr/>
        <w:t xml:space="preserve">Η ιδιαιτερότητα αυτή σημαίνει ότι κάθε υπηρεσία αναπτύσσει διαφορετική τεχνογνωσία.</w:t>
      </w:r>
    </w:p>
    <w:p/>
    <w:p>
      <w:pPr/>
      <w:r>
        <w:rPr/>
        <w:t xml:space="preserve">Η εξειδίκευση αυτή αποτελεί διοικητικό κεφάλαιο του Δημοσίου.</w:t>
      </w:r>
    </w:p>
    <w:p/>
    <w:p>
      <w:pPr/>
      <w:r>
        <w:rPr/>
        <w:t xml:space="preserve">Η συστηματική ανάθεση υποθέσεων σε υπηρεσίες που δεν διαθέτουν αντίστοιχη εμπειρία ενδέχεται να οδηγήσει:</w:t>
      </w:r>
    </w:p>
    <w:p/>
    <w:p>
      <w:pPr/>
      <w:r>
        <w:rPr/>
        <w:t xml:space="preserve">•	σε καθυστερήσεις,</w:t>
      </w:r>
    </w:p>
    <w:p/>
    <w:p>
      <w:pPr/>
      <w:r>
        <w:rPr/>
        <w:t xml:space="preserve">•	σε ανάγκη επανεξέτασης υποθέσεων,</w:t>
      </w:r>
    </w:p>
    <w:p/>
    <w:p>
      <w:pPr/>
      <w:r>
        <w:rPr/>
        <w:t xml:space="preserve">•	σε ανομοιόμορφη εφαρμογή της νομοθεσίας,</w:t>
      </w:r>
    </w:p>
    <w:p/>
    <w:p>
      <w:pPr/>
      <w:r>
        <w:rPr/>
        <w:t xml:space="preserve">•	σε αύξηση των διοικητικών και δικαστικών διαφορών.</w:t>
      </w:r>
    </w:p>
    <w:p/>
    <w:p/>
    <w:p>
      <w:pPr/>
      <w:r>
        <w:rPr/>
        <w:t xml:space="preserve">9.	Η ΣΥΜΜΕΤΟΧΗ ΕΞΩΤΕΡΙΚΩΝ ΜΕΛΩΝ ΣΕ ΑΠΟΦΑΣΙΣΤΙΚΑ ΣΥΛΛΟΓΙΚΑ ΟΡΓΑΝΑ</w:t>
      </w:r>
    </w:p>
    <w:p/>
    <w:p/>
    <w:p>
      <w:pPr/>
      <w:r>
        <w:rPr/>
        <w:t xml:space="preserve">Ιδιαίτερο προβληματισμό προκαλεί και η πρόβλεψη συμμετοχής ιδιωτών στη λήψη αποφάσεων που συνιστούν άσκηση δημόσιας εξουσίας. Η εμπειρία από τη λειτουργία άλλων συλλογικών οργάνων της Διοίκησης, όπως οι Επιτροπές Εξέτασης Αντιρρήσεων επί των δασικών χαρτών, ανέδειξε σοβαρές επιφυλάξεις ως προς τη λειτουργία μικτών συνθέσεων, στις οποίες η κρίση του καθ' ύλην αρμόδιου δημόσιου λειτουργού δεν ήταν πάντοτε καθοριστική, καθώς μπορούσε να υπερισχύσει η άποψη των λοιπών μελών. Η εμπειρία αυτή επιβάλλει ιδιαίτερη προσοχή πριν ανατεθούν αντίστοιχες αποφασιστικές αρμοδιότητες σε επιτροπές που περιλαμβάνουν εξωτερικά μέλη, ιδίως όταν πρόκειται για ζητήματα που απαιτούν εξειδικευμένη υπηρεσιακή γνώση και θεσμική συνέχεια.</w:t>
      </w:r>
    </w:p>
    <w:p/>
    <w:p/>
    <w:p>
      <w:pPr/>
      <w:r>
        <w:rPr/>
        <w:t xml:space="preserve">10.	Η ΔΗΜΟΣΙΑ ΠΕΡΙΟΥΣΙΑ ΔΕΝ ΔΙΑΧΕΙΡΙΖΕΤΑΙ ΜΕ ΜΗΧΑΝΙΣΜΟΥΣ "ΕΣΩΤΕΡΙΚΗΣ ΑΝΑΚΑΤΑΝΟΜΗΣ"</w:t>
      </w:r>
    </w:p>
    <w:p/>
    <w:p>
      <w:pPr/>
      <w:r>
        <w:rPr/>
        <w:t xml:space="preserve">Η δημόσια περιουσία αποτελεί συνταγματικά προστατευόμενο αγαθό.</w:t>
      </w:r>
    </w:p>
    <w:p/>
    <w:p>
      <w:pPr/>
      <w:r>
        <w:rPr/>
        <w:t xml:space="preserve">Η διαχείρισή της απαιτεί:</w:t>
      </w:r>
    </w:p>
    <w:p/>
    <w:p>
      <w:pPr/>
      <w:r>
        <w:rPr/>
        <w:t xml:space="preserve">•	σταθερότητα,</w:t>
      </w:r>
    </w:p>
    <w:p/>
    <w:p>
      <w:pPr/>
      <w:r>
        <w:rPr/>
        <w:t xml:space="preserve">•	συνέχεια,</w:t>
      </w:r>
    </w:p>
    <w:p/>
    <w:p>
      <w:pPr/>
      <w:r>
        <w:rPr/>
        <w:t xml:space="preserve">•	εξειδίκευση,</w:t>
      </w:r>
    </w:p>
    <w:p/>
    <w:p>
      <w:pPr/>
      <w:r>
        <w:rPr/>
        <w:t xml:space="preserve">•	σαφή κατανομή ευθυνών.</w:t>
      </w:r>
    </w:p>
    <w:p/>
    <w:p>
      <w:pPr/>
      <w:r>
        <w:rPr/>
        <w:t xml:space="preserve">Οι προτεινόμενες διατάξεις εισάγουν ένα διαφορετικό μοντέλο διοίκησης.</w:t>
      </w:r>
    </w:p>
    <w:p/>
    <w:p>
      <w:pPr/>
      <w:r>
        <w:rPr/>
        <w:t xml:space="preserve">Στην πράξη δημιουργείται η δυνατότητα οι υποθέσεις να μεταφέρονται από υπηρεσία σε υπηρεσία ανάλογα με τις εκάστοτε υπηρεσιακές ανάγκες.</w:t>
      </w:r>
    </w:p>
    <w:p/>
    <w:p>
      <w:pPr/>
      <w:r>
        <w:rPr/>
        <w:t xml:space="preserve">Η πρακτική αυτή μπορεί να διευκολύνει προσωρινά τη διαχείριση ορισμένων εκκρεμοτήτων.</w:t>
      </w:r>
    </w:p>
    <w:p/>
    <w:p>
      <w:pPr/>
      <w:r>
        <w:rPr/>
        <w:t xml:space="preserve">Δεν αποτελεί όμως σταθερό διοικητικό μοντέλο.</w:t>
      </w:r>
    </w:p>
    <w:p/>
    <w:p>
      <w:pPr/>
      <w:r>
        <w:rPr/>
        <w:t xml:space="preserve">Αντίθετα, δημιουργεί:</w:t>
      </w:r>
    </w:p>
    <w:p/>
    <w:p>
      <w:pPr/>
      <w:r>
        <w:rPr/>
        <w:t xml:space="preserve">•	ασάφεια ως προς την ευθύνη κάθε υπηρεσίας,</w:t>
      </w:r>
    </w:p>
    <w:p/>
    <w:p>
      <w:pPr/>
      <w:r>
        <w:rPr/>
        <w:t xml:space="preserve">•	αποδυνάμωση της διοικητικής συνέχειας,</w:t>
      </w:r>
    </w:p>
    <w:p/>
    <w:p>
      <w:pPr/>
      <w:r>
        <w:rPr/>
        <w:t xml:space="preserve">•	απώλεια εξειδικευμένης γνώσης,</w:t>
      </w:r>
    </w:p>
    <w:p/>
    <w:p>
      <w:pPr/>
      <w:r>
        <w:rPr/>
        <w:t xml:space="preserve">•	δυσχέρεια παρακολούθησης σύνθετων υποθέσεων που εξελίσσονται επί σειρά ετών.</w:t>
      </w:r>
    </w:p>
    <w:p/>
    <w:p>
      <w:pPr/>
      <w:r>
        <w:rPr/>
        <w:t xml:space="preserve">Η προστασία της δημόσιας περιουσίας απαιτεί σταθερό σημείο αναφοράς.</w:t>
      </w:r>
    </w:p>
    <w:p/>
    <w:p>
      <w:pPr/>
      <w:r>
        <w:rPr/>
        <w:t xml:space="preserve">Το σημείο αυτό είναι η κατά τόπον αρμόδια Κτηματική Υπηρεσία.</w:t>
      </w:r>
    </w:p>
    <w:p/>
    <w:p/>
    <w:p>
      <w:pPr/>
      <w:r>
        <w:rPr/>
        <w:t xml:space="preserve">11.	ΟΙ ΑΟΡΙΣΤΕΣ ΝΟΜΙΚΕΣ ΕΝΝΟΙΕΣ ΤΟΥ ΣΧΕΔΙΟΥ ΝΟΜΟΥ</w:t>
      </w:r>
    </w:p>
    <w:p/>
    <w:p>
      <w:pPr/>
      <w:r>
        <w:rPr/>
        <w:t xml:space="preserve">Ιδιαίτερο προβληματισμό προκαλεί το γεγονός ότι η εφαρμογή των νέων ρυθμίσεων θεμελιώνεται σε έννοιες όπως:</w:t>
      </w:r>
    </w:p>
    <w:p/>
    <w:p>
      <w:pPr/>
      <w:r>
        <w:rPr/>
        <w:t xml:space="preserve">•	«επείγουσα υπηρεσιακή ανάγκη»,</w:t>
      </w:r>
    </w:p>
    <w:p/>
    <w:p>
      <w:pPr/>
      <w:r>
        <w:rPr/>
        <w:t xml:space="preserve">•	«υπόθεση ιδιαίτερης σημασίας»,</w:t>
      </w:r>
    </w:p>
    <w:p/>
    <w:p>
      <w:pPr/>
      <w:r>
        <w:rPr/>
        <w:t xml:space="preserve">•	«υπόθεση μεγάλης πολυπλοκότητας»,</w:t>
      </w:r>
    </w:p>
    <w:p/>
    <w:p>
      <w:pPr/>
      <w:r>
        <w:rPr/>
        <w:t xml:space="preserve">•	«εκκρεμότητες»,</w:t>
      </w:r>
    </w:p>
    <w:p/>
    <w:p>
      <w:pPr/>
      <w:r>
        <w:rPr/>
        <w:t xml:space="preserve">•	«επαναλαμβανόμενες υποθέσεις».</w:t>
      </w:r>
    </w:p>
    <w:p/>
    <w:p>
      <w:pPr/>
      <w:r>
        <w:rPr/>
        <w:t xml:space="preserve">Οι έννοιες αυτές ασφαλώς είναι γνωστές στη διοικητική νομοθεσία.</w:t>
      </w:r>
    </w:p>
    <w:p/>
    <w:p>
      <w:pPr/>
      <w:r>
        <w:rPr/>
        <w:t xml:space="preserve">Ωστόσο, σύμφωνα με πάγια νομολογία του Συμβουλίου της Επικρατείας, όταν ο νομοθέτης χρησιμοποιεί αόριστες νομικές έννοιες, η εφαρμογή τους πρέπει να στηρίζεται σε αντικειμενικά και ελέγξιμα κριτήρια.</w:t>
      </w:r>
    </w:p>
    <w:p/>
    <w:p>
      <w:pPr/>
      <w:r>
        <w:rPr/>
        <w:t xml:space="preserve">Στην προτεινόμενη ρύθμιση δεν προβλέπονται τέτοια κριτήρια.</w:t>
      </w:r>
    </w:p>
    <w:p/>
    <w:p>
      <w:pPr/>
      <w:r>
        <w:rPr/>
        <w:t xml:space="preserve">Δεν ορίζεται:</w:t>
      </w:r>
    </w:p>
    <w:p/>
    <w:p>
      <w:pPr/>
      <w:r>
        <w:rPr/>
        <w:t xml:space="preserve">•	πότε μία ανάγκη θεωρείται επείγουσα,</w:t>
      </w:r>
    </w:p>
    <w:p/>
    <w:p>
      <w:pPr/>
      <w:r>
        <w:rPr/>
        <w:t xml:space="preserve">•	πόσες εκκρεμείς υποθέσεις απαιτούνται,</w:t>
      </w:r>
    </w:p>
    <w:p/>
    <w:p>
      <w:pPr/>
      <w:r>
        <w:rPr/>
        <w:t xml:space="preserve">•	ποια είναι τα αντικειμενικά στοιχεία πολυπλοκότητας,</w:t>
      </w:r>
    </w:p>
    <w:p/>
    <w:p>
      <w:pPr/>
      <w:r>
        <w:rPr/>
        <w:t xml:space="preserve">•	ποια στοιχεία αποδεικνύουν ότι μία υπηρεσία αδυνατεί πραγματικά να ανταποκριθεί.</w:t>
      </w:r>
    </w:p>
    <w:p/>
    <w:p>
      <w:pPr/>
      <w:r>
        <w:rPr/>
        <w:t xml:space="preserve">Η έλλειψη συγκεκριμένων προϋποθέσεων δημιουργεί τον κίνδυνο η εξαίρεση να μετατραπεί σε κανόνα.</w:t>
      </w:r>
    </w:p>
    <w:p/>
    <w:p/>
    <w:p>
      <w:pPr/>
      <w:r>
        <w:rPr/>
        <w:t xml:space="preserve">12.	Η ΑΝΑΓΚΗ ΕΙΔΙΚΗΣ ΑΙΤΙΟΛΟΓΙΑΣ</w:t>
      </w:r>
    </w:p>
    <w:p/>
    <w:p>
      <w:pPr/>
      <w:r>
        <w:rPr/>
        <w:t xml:space="preserve">Η υποχρέωση ειδικής αιτιολόγησης αποτελεί θεμελιώδη αρχή του διοικητικού δικαίου.</w:t>
      </w:r>
    </w:p>
    <w:p/>
    <w:p>
      <w:pPr/>
      <w:r>
        <w:rPr/>
        <w:t xml:space="preserve">Το άρθρο 17 του Κώδικα Διοικητικής Διαδικασίας επιβάλλει κάθε διοικητική πράξη που αποκλίνει από τον γενικό κανόνα να είναι ειδικά αιτιολογημένη.</w:t>
      </w:r>
    </w:p>
    <w:p/>
    <w:p>
      <w:pPr/>
      <w:r>
        <w:rPr/>
        <w:t xml:space="preserve">Στην προκειμένη περίπτωση, κάθε απόφαση ανάθεσης υπόθεσης σε άλλη Κτηματική Υπηρεσία θα πρέπει να τεκμηριώνει πλήρως:</w:t>
      </w:r>
    </w:p>
    <w:p/>
    <w:p>
      <w:pPr/>
      <w:r>
        <w:rPr/>
        <w:t xml:space="preserve">•	γιατί η κατά τόπον αρμόδια υπηρεσία αδυνατεί να επιληφθεί,</w:t>
      </w:r>
    </w:p>
    <w:p/>
    <w:p>
      <w:pPr/>
      <w:r>
        <w:rPr/>
        <w:t xml:space="preserve">•	ποια πραγματικά περιστατικά συνιστούν την επείγουσα ανάγκη,</w:t>
      </w:r>
    </w:p>
    <w:p/>
    <w:p>
      <w:pPr/>
      <w:r>
        <w:rPr/>
        <w:t xml:space="preserve">•	ποια ηπιότερα μέτρα εξετάστηκαν,</w:t>
      </w:r>
    </w:p>
    <w:p/>
    <w:p>
      <w:pPr/>
      <w:r>
        <w:rPr/>
        <w:t xml:space="preserve">•	γιατί αυτά κρίθηκαν ανεπαρκή,</w:t>
      </w:r>
    </w:p>
    <w:p/>
    <w:p>
      <w:pPr/>
      <w:r>
        <w:rPr/>
        <w:t xml:space="preserve">•	για ποιο λόγο επιλέχθηκε η συγκεκριμένη υπηρεσία.</w:t>
      </w:r>
    </w:p>
    <w:p/>
    <w:p>
      <w:pPr/>
      <w:r>
        <w:rPr/>
        <w:t xml:space="preserve">Η ύπαρξη γενικών διαπιστώσεων περί υποστελέχωσης δεν αρκεί.</w:t>
      </w:r>
    </w:p>
    <w:p/>
    <w:p>
      <w:pPr/>
      <w:r>
        <w:rPr/>
        <w:t xml:space="preserve">Διαφορετικά, η σχετική διοικητική πράξη θα στερείται της αναγκαίας ειδικής αιτιολογίας και θα δημιουργούνται ζητήματα νομιμότητας.</w:t>
      </w:r>
    </w:p>
    <w:p/>
    <w:p/>
    <w:p>
      <w:pPr/>
      <w:r>
        <w:rPr/>
        <w:t xml:space="preserve">13.	Η ΑΣΦΑΛΕΙΑ ΔΙΚΑΙΟΥ ΚΑΙ Η ΑΝΑΓΚΗ ΠΡΟΒΛΕΨΙΜΗΣ ΔΙΟΙΚΗΣΗΣ</w:t>
      </w:r>
    </w:p>
    <w:p/>
    <w:p>
      <w:pPr/>
      <w:r>
        <w:rPr/>
        <w:t xml:space="preserve">Η ασφάλεια δικαίου αποτελεί θεμελιώδη αρχή τόσο του ελληνικού όσο και του ενωσιακού διοικητικού δικαίου.</w:t>
      </w:r>
    </w:p>
    <w:p/>
    <w:p>
      <w:pPr/>
      <w:r>
        <w:rPr/>
        <w:t xml:space="preserve">Οι πολίτες, οι επιχειρήσεις αλλά και οι ίδιες οι δημόσιες υπηρεσίες πρέπει να μπορούν να γνωρίζουν εκ των προτέρων ποια υπηρεσία είναι αρμόδια για την εξέταση της υπόθεσής τους.</w:t>
      </w:r>
    </w:p>
    <w:p/>
    <w:p>
      <w:pPr/>
      <w:r>
        <w:rPr/>
        <w:t xml:space="preserve">Η συνεχής δυνατότητα μεταβολής της αρμοδιότητας δημιουργεί αβεβαιότητα ως προς:</w:t>
      </w:r>
    </w:p>
    <w:p/>
    <w:p>
      <w:pPr/>
      <w:r>
        <w:rPr/>
        <w:t xml:space="preserve">•	την αρμόδια υπηρεσία,</w:t>
      </w:r>
    </w:p>
    <w:p/>
    <w:p>
      <w:pPr/>
      <w:r>
        <w:rPr/>
        <w:t xml:space="preserve">•	τον χρόνο εξέτασης,</w:t>
      </w:r>
    </w:p>
    <w:p/>
    <w:p>
      <w:pPr/>
      <w:r>
        <w:rPr/>
        <w:t xml:space="preserve">•	την ευθύνη λήψης αποφάσεων,</w:t>
      </w:r>
    </w:p>
    <w:p/>
    <w:p>
      <w:pPr/>
      <w:r>
        <w:rPr/>
        <w:t xml:space="preserve">•	τη διοικητική συνέχεια.</w:t>
      </w:r>
    </w:p>
    <w:p/>
    <w:p>
      <w:pPr/>
      <w:r>
        <w:rPr/>
        <w:t xml:space="preserve">Η διοίκηση πρέπει να λειτουργεί με σταθερούς κανόνες.</w:t>
      </w:r>
    </w:p>
    <w:p/>
    <w:p>
      <w:pPr/>
      <w:r>
        <w:rPr/>
        <w:t xml:space="preserve">Οι εξαιρετικές διαδικασίες είναι θεμιτές μόνο όταν εφαρμόζονται περιορισμένα, απολύτως αιτιολογημένα και για όσο χρόνο διαρκεί η έκτακτη ανάγκη.</w:t>
      </w:r>
    </w:p>
    <w:p/>
    <w:p>
      <w:pPr/>
      <w:r>
        <w:rPr/>
        <w:t xml:space="preserve">Η προτεινόμενη ρύθμιση, όπως είναι διατυπωμένη, δεν παρέχει επαρκείς εγγυήσεις ότι η κατ' εξαίρεση διαδικασία δεν θα εξελιχθεί σε πάγια πρακτική, με αποτέλεσμα τη σταδιακή αποδυνάμωση της θεμελιώδους αρχής της κατά τόπον αρμοδιότητας.</w:t>
      </w:r>
    </w:p>
    <w:p/>
    <w:p/>
    <w:p>
      <w:pPr/>
      <w:r>
        <w:rPr/>
        <w:t xml:space="preserve">14.	Η ΑΝΑΓΚΗ ΠΡΟΗΓΟΥΜΕΝΗΣ ΟΥΣΙΑΣΤΙΚΗΣ ΔΙΑΒΟΥΛΕΥΣΗΣ</w:t>
      </w:r>
    </w:p>
    <w:p/>
    <w:p>
      <w:pPr/>
      <w:r>
        <w:rPr/>
        <w:t xml:space="preserve">Η μεταβολή του τρόπου λειτουργίας των Κτηματικών Υπηρεσιών συνιστά σημαντική θεσμική παρέμβαση, η οποία επηρεάζει άμεσα την προστασία της δημόσιας περιουσίας, την καθημερινή λειτουργία των υπηρεσιών και την εξυπηρέτηση των πολιτών.</w:t>
      </w:r>
    </w:p>
    <w:p/>
    <w:p>
      <w:pPr/>
      <w:r>
        <w:rPr/>
        <w:t xml:space="preserve">Για τον λόγο αυτό, πριν από την υιοθέτηση των προτεινόμενων ρυθμίσεων θα ήταν σκόπιμο να προηγηθεί ουσιαστική θεσμική διαβούλευση με τα υπηρεσιακά στελέχη που καλούνται να εφαρμόσουν τις νέες διατάξεις.</w:t>
      </w:r>
    </w:p>
    <w:p/>
    <w:p>
      <w:pPr/>
      <w:r>
        <w:rPr/>
        <w:t xml:space="preserve">Οι προϊστάμενοι και οι υπάλληλοι των Κτηματικών Υπηρεσιών διαθέτουν πολύχρονη εμπειρία από την εφαρμογή της νομοθεσίας προστασίας της δημόσιας περιουσίας και είναι σε θέση να αναδείξουν πρακτικά ζητήματα τα οποία δεν είναι πάντοτε εμφανή κατά τη νομοπαρασκευαστική διαδικασία.</w:t>
      </w:r>
    </w:p>
    <w:p/>
    <w:p>
      <w:pPr/>
      <w:r>
        <w:rPr/>
        <w:t xml:space="preserve">Η συμμετοχή των υπηρεσιών στη διαμόρφωση του θεσμικού πλαισίου δεν αποτελεί απλώς διαδικαστική επιλογή, αλλά στοιχείο της αρχής της καλής νομοθέτησης, όπως αυτή κατοχυρώνεται στον ν. 4622/2019.</w:t>
      </w:r>
    </w:p>
    <w:p/>
    <w:p>
      <w:pPr/>
      <w:r>
        <w:rPr/>
        <w:t xml:space="preserve">Η αξιοποίηση της υπηρεσιακής εμπειρίας θα μπορούσε να συμβάλει στη διαμόρφωση αποτελεσματικότερων και περισσότερο εφαρμόσιμων λύσεων.</w:t>
      </w:r>
    </w:p>
    <w:p/>
    <w:p>
      <w:pPr/>
      <w:r>
        <w:rPr/>
        <w:t xml:space="preserve">Ιδιαίτερα για ρυθμίσεις που μεταβάλλουν τη δομή, την οργάνωση και την κατανομή αρμοδιοτήτων των Κτηματικών Υπηρεσιών, η προηγούμενη διαβούλευση με τους αρμόδιους συνδικαλιστικούς φορείς που τις εκπροσωπούν, θα συνέβαλλε ουσιωδώς στην αξιολόγηση των πρακτικών συνεπειών των προτεινόμενων μέτρων και θα ήταν σύμφωνη με τις αρχές της καλής νομοθέτησης.</w:t>
      </w:r>
    </w:p>
    <w:p/>
    <w:p>
      <w:pPr/>
      <w:r>
        <w:rPr/>
        <w:t xml:space="preserve">Μεμονωμένες υπηρεσιακές απόψεις ή πρωτοβουλίες, ανεξαρτήτως της αξίας τους, δεν μπορούν να εκλαμβάνονται ως έκφραση της συλλογικής βούλησης των Κτηματικών Υπηρεσιών ούτε να υποκαθιστούν τον θεσμικό διάλογο με τις υπηρεσίες και τον συλλογικό εκπρόσωπο των εργαζομένων.</w:t>
      </w:r>
    </w:p>
    <w:p/>
    <w:p/>
    <w:p>
      <w:pPr/>
      <w:r>
        <w:rPr/>
        <w:t xml:space="preserve">15.	ΑΝΑΓΚΗ ΤΕΚΜΗΡΙΩΜΕΝΗΣ ΑΞΙΟΛΟΓΗΣΗΣ ΕΠΙΠΤΩΣΕΩΝ</w:t>
      </w:r>
    </w:p>
    <w:p/>
    <w:p>
      <w:pPr/>
      <w:r>
        <w:rPr/>
        <w:t xml:space="preserve">Η αιτιολογική έκθεση συνοδεύει κάθε σχέδιο νόμου προκειμένου να εξηγεί την αναγκαιότητα των προτεινόμενων ρυθμίσεων.</w:t>
      </w:r>
    </w:p>
    <w:p/>
    <w:p>
      <w:pPr/>
      <w:r>
        <w:rPr/>
        <w:t xml:space="preserve">Στην προκειμένη περίπτωση, όμως, δεν προκύπτει ότι έχει προηγηθεί ολοκληρωμένη αξιολόγηση των διοικητικών επιπτώσεων που θα επιφέρει η εφαρμογή των άρθρων 60 και 61.</w:t>
      </w:r>
    </w:p>
    <w:p/>
    <w:p>
      <w:pPr/>
      <w:r>
        <w:rPr/>
        <w:t xml:space="preserve">Ειδικότερα, δεν παρουσιάζονται στοιχεία σχετικά με:</w:t>
      </w:r>
    </w:p>
    <w:p/>
    <w:p>
      <w:pPr/>
      <w:r>
        <w:rPr/>
        <w:t xml:space="preserve">•	τον αριθμό των υποθέσεων που εκτιμάται ότι θα μεταφέρονται μεταξύ υπηρεσιών,</w:t>
      </w:r>
    </w:p>
    <w:p/>
    <w:p>
      <w:pPr/>
      <w:r>
        <w:rPr/>
        <w:t xml:space="preserve">•	τον πρόσθετο διοικητικό χρόνο που απαιτείται για τη μελέτη φακέλων από μη αρμόδιες υπηρεσίες,</w:t>
      </w:r>
    </w:p>
    <w:p/>
    <w:p>
      <w:pPr/>
      <w:r>
        <w:rPr/>
        <w:t xml:space="preserve">•	το αναμενόμενο όφελος ως προς τον χρόνο διεκπεραίωσης,</w:t>
      </w:r>
    </w:p>
    <w:p/>
    <w:p>
      <w:pPr/>
      <w:r>
        <w:rPr/>
        <w:t xml:space="preserve">•	τις επιπτώσεις στη λειτουργία των υπηρεσιών που θα επιφορτίζονται με πρόσθετο έργο,</w:t>
      </w:r>
    </w:p>
    <w:p/>
    <w:p>
      <w:pPr/>
      <w:r>
        <w:rPr/>
        <w:t xml:space="preserve">•	τις ανάγκες εκπαίδευσης και υποστήριξης του προσωπικού.</w:t>
      </w:r>
    </w:p>
    <w:p/>
    <w:p>
      <w:pPr/>
      <w:r>
        <w:rPr/>
        <w:t xml:space="preserve">Η έλλειψη συγκεκριμένων στοιχείων καθιστά δυσχερή την αξιολόγηση της αποτελεσματικότητας των προτεινόμενων μέτρων και δεν επιτρέπει την εξαγωγή ασφαλούς συμπεράσματος ότι οι οργανωτικές μεταβολές θα επιτύχουν τον επιδιωκόμενο σκοπό.</w:t>
      </w:r>
    </w:p>
    <w:p/>
    <w:p/>
    <w:p>
      <w:pPr/>
      <w:r>
        <w:rPr/>
        <w:t xml:space="preserve">16.	ΠΡΟΤΑΣΗ ΑΠΟΣΥΡΣΗΣ ΤΩΝ ΡΥΘΜΙΣΕΩΝ</w:t>
      </w:r>
    </w:p>
    <w:p/>
    <w:p>
      <w:pPr/>
      <w:r>
        <w:rPr/>
        <w:t xml:space="preserve">Λαμβάνοντας υπόψη όλα τα ανωτέρω, προτείνεται η μη υιοθέτηση των προτεινόμενων διατάξεων των άρθρων 60 και 61, καθόσον οι ρυθμίσεις αυτές δεν αντιμετωπίζουν το πραγματικό πρόβλημα των Κτηματικών Υπηρεσιών, το οποίο είναι η υποστελέχωση, αλλά μεταβάλλουν θεμελιώδεις οργανωτικές αρχές της διοικητικής λειτουργίας.</w:t>
      </w:r>
    </w:p>
    <w:p/>
    <w:p>
      <w:pPr/>
      <w:r>
        <w:rPr/>
        <w:t xml:space="preserve">Η δυνατότητα ανάθεσης υποθέσεων σε άλλη Κτηματική Υπηρεσία, καθώς και η δυνατότητα υποκατάστασης της κατά τόπον αρμόδιας υπηρεσίας από συλλογικά όργανα ή υπηρεσίες άλλης χωρικής αρμοδιότητας, δεν θα πρέπει να αποτελέσουν στοιχείο του θεσμικού πλαισίου λειτουργίας των Κτηματικών Υπηρεσιών.</w:t>
      </w:r>
    </w:p>
    <w:p/>
    <w:p>
      <w:pPr/>
      <w:r>
        <w:rPr/>
        <w:t xml:space="preserve">Η αντιμετώπιση υπηρεσιακών δυσχερειών μέσω παρεκκλίσεων από την κατά τόπον αρμοδιότητα δημιουργεί σοβαρούς κινδύνους για:</w:t>
      </w:r>
    </w:p>
    <w:p/>
    <w:p>
      <w:pPr/>
      <w:r>
        <w:rPr/>
        <w:t xml:space="preserve">•	τη διοικητική συνέχεια, </w:t>
      </w:r>
    </w:p>
    <w:p/>
    <w:p>
      <w:pPr/>
      <w:r>
        <w:rPr/>
        <w:t xml:space="preserve">•	την ασφάλεια δικαίου, </w:t>
      </w:r>
    </w:p>
    <w:p/>
    <w:p>
      <w:pPr/>
      <w:r>
        <w:rPr/>
        <w:t xml:space="preserve">•	την ενιαία εφαρμογή της νομοθεσίας περί Δημόσιας Περιουσίας, </w:t>
      </w:r>
    </w:p>
    <w:p/>
    <w:p>
      <w:pPr/>
      <w:r>
        <w:rPr/>
        <w:t xml:space="preserve">•	τη σαφή κατανομή της διοικητικής ευθύνης, </w:t>
      </w:r>
    </w:p>
    <w:p/>
    <w:p>
      <w:pPr/>
      <w:r>
        <w:rPr/>
        <w:t xml:space="preserve">•	την αποτελεσματική προστασία της δημόσιας περιουσίας. </w:t>
      </w:r>
    </w:p>
    <w:p/>
    <w:p>
      <w:pPr/>
      <w:r>
        <w:rPr/>
        <w:t xml:space="preserve">Η κατά τόπον αρμοδιότητα πρέπει να εξακολουθήσει να αποτελεί αποκλειστικό κανόνα άσκησης των αρμοδιοτήτων των Κτηματικών Υπηρεσιών, χωρίς δυνατότητα γενικής ή ειδικής παρέκκλισης για λόγους οργανωτικής ευχέρειας.</w:t>
      </w:r>
    </w:p>
    <w:p/>
    <w:p>
      <w:pPr/>
      <w:r>
        <w:rPr/>
        <w:t xml:space="preserve">Η Πολιτεία οφείλει να αντιμετωπίσει τις υφιστάμενες δυσλειτουργίες με μέτρα ουσιαστικής ενίσχυσης των υπηρεσιών και όχι με τη μεταβολή του θεσμικού τους ρόλου.</w:t>
      </w:r>
    </w:p>
    <w:p/>
    <w:p/>
    <w:p>
      <w:pPr/>
      <w:r>
        <w:rPr/>
        <w:t xml:space="preserve">17.	ΟΙ ΑΝΑΓΚΑΙΕΣ ΠΑΡΕΜΒΑΣΕΙΣ</w:t>
      </w:r>
    </w:p>
    <w:p/>
    <w:p>
      <w:pPr/>
      <w:r>
        <w:rPr/>
        <w:t xml:space="preserve">Αντί της θεσμοθέτησης παρεκκλίσεων από την κατά τόπον αρμοδιότητα, προτείνεται:</w:t>
      </w:r>
    </w:p>
    <w:p/>
    <w:p>
      <w:pPr/>
      <w:r>
        <w:rPr/>
        <w:t xml:space="preserve">•	η άμεση κάλυψη όλων των κενών οργανικών θέσεων, </w:t>
      </w:r>
    </w:p>
    <w:p/>
    <w:p>
      <w:pPr/>
      <w:r>
        <w:rPr/>
        <w:t xml:space="preserve">•	η επίσπευση του διορισμού των επιτυχόντων των διαγωνισμών Α.Σ.Ε.Π., </w:t>
      </w:r>
    </w:p>
    <w:p/>
    <w:p>
      <w:pPr/>
      <w:r>
        <w:rPr/>
        <w:t xml:space="preserve">•	η ενίσχυση των υπηρεσιών που παρουσιάζουν αυξημένο φόρτο εργασίας, </w:t>
      </w:r>
    </w:p>
    <w:p/>
    <w:p>
      <w:pPr/>
      <w:r>
        <w:rPr/>
        <w:t xml:space="preserve">•	η παροχή σύγχρονων ψηφιακών εργαλείων και διοικητικής υποστήριξης, </w:t>
      </w:r>
    </w:p>
    <w:p/>
    <w:p>
      <w:pPr/>
      <w:r>
        <w:rPr/>
        <w:t xml:space="preserve">•	η ενίσχυση της επιτελικής καθοδήγησης από τις κεντρικές υπηρεσίες του Υπουργείου, </w:t>
      </w:r>
    </w:p>
    <w:p/>
    <w:p>
      <w:pPr/>
      <w:r>
        <w:rPr/>
        <w:t xml:space="preserve">•	η έκδοση ενιαίων οδηγιών και εγκυκλίων για την ομοιόμορφη εφαρμογή της νομοθεσίας. </w:t>
      </w:r>
    </w:p>
    <w:p/>
    <w:p>
      <w:pPr/>
      <w:r>
        <w:rPr/>
        <w:t xml:space="preserve">Οι παρεμβάσεις αυτές αντιμετωπίζουν το πραγματικό αίτιο των δυσλειτουργιών, χωρίς να θίγουν τη θεμελιώδη οργανωτική αρχή της κατά τόπον αρμοδιότητας.</w:t>
      </w:r>
    </w:p>
    <w:p/>
    <w:p/>
    <w:p>
      <w:pPr/>
      <w:r>
        <w:rPr/>
        <w:t xml:space="preserve">18.	ΣΥΜΠΕΡΑΣΜΑ</w:t>
      </w:r>
    </w:p>
    <w:p/>
    <w:p>
      <w:pPr/>
      <w:r>
        <w:rPr/>
        <w:t xml:space="preserve">Οι προτεινόμενες διατάξεις των άρθρων 60 και 61 επιχειρούν να αντιμετωπίσουν υπαρκτές δυσχέρειες στη λειτουργία των Κτηματικών Υπηρεσιών. Ωστόσο, η επιλογή της συστηματικής παρέκκλισης από την κατά τόπον αρμοδιότητα, της μεταφοράς υποθέσεων μεταξύ υπηρεσιών και της ανάθεσης κρίσιμων αρμοδιοτήτων σε συλλογικά όργανα δεν αντιμετωπίζει το βασικό αίτιο των δυσλειτουργιών, το οποίο είναι η χρόνια υποστελέχωση.</w:t>
      </w:r>
    </w:p>
    <w:p/>
    <w:p>
      <w:pPr/>
      <w:r>
        <w:rPr/>
        <w:t xml:space="preserve">Η ίδια η Διοίκηση έχει ήδη αναγνωρίσει την ανάγκη ενίσχυσης των Κτηματικών Υπηρεσιών μέσω της πρόσφατης καταγραφής των κενών οργανικών θέσεων καθώς και των απαιτούμενων επιπλέον αναγκών σε προσωπικό που χρειάζεται κάθε αρμόδια Κτηματική Υπηρεσία, ενώ οι πρόσφατες εξελίξεις στις διαδικασίες προσλήψεων δημιουργούν πλέον ρεαλιστικές προοπτικές ουσιαστικής στελέχωσης.</w:t>
      </w:r>
    </w:p>
    <w:p/>
    <w:p>
      <w:pPr/>
      <w:r>
        <w:rPr/>
        <w:t xml:space="preserve">Υπό τα δεδομένα αυτά, η εισαγωγή μόνιμων οργανωτικών παρεκκλίσεων εμφανίζεται πρόωρη και ανεπαρκώς τεκμηριωμένη.</w:t>
      </w:r>
    </w:p>
    <w:p/>
    <w:p>
      <w:pPr/>
      <w:r>
        <w:rPr/>
        <w:t xml:space="preserve">Η κατά τόπον αρμοδιότητα δεν αποτελεί γραφειοκρατικό περιορισμό ούτε διοικητική τυπικότητα. Αποτελεί θεμελιώδη εγγύηση αποτελεσματικής διοίκησης, διοικητικής συνέχειας, ασφάλειας δικαίου και ουσιαστικής προστασίας της δημόσιας περιουσίας.</w:t>
      </w:r>
    </w:p>
    <w:p/>
    <w:p>
      <w:pPr/>
      <w:r>
        <w:rPr/>
        <w:t xml:space="preserve">Η ενίσχυση των Κτηματικών Υπηρεσιών πρέπει να επιτευχθεί με την κάλυψη των κενών οργανικών θέσεων, την παροχή των αναγκαίων διοικητικών και τεχνικών εργαλείων και την επιτελική υποστήριξη του έργου τους και όχι με τη μεταβολή των βασικών οργανωτικών αρχών που διέπουν τη λειτουργία τους.</w:t>
      </w:r>
    </w:p>
    <w:p/>
    <w:p>
      <w:pPr/>
      <w:r>
        <w:rPr/>
        <w:t xml:space="preserve">Η απάντηση στην υποστελέχωση δεν μπορεί να είναι η αποδυνάμωση της κατά τόπον αρμοδιότητας. Αντιθέτως, οφείλει να είναι η ουσιαστική ενίσχυση των Κτηματικών Υπηρεσιών, ώστε να συνεχίσουν να επιτελούν με αποτελεσματικότητα την αποστολή τους ως θεματοφύλακες της δημόσιας περιουσίας.</w:t>
      </w:r>
    </w:p>
    <w:p/>
    <w:p>
      <w:pPr/>
      <w:r>
        <w:rPr/>
        <w:t xml:space="preserve">Για τους λόγους που αναπτύσσονται, προτείνεται η πλήρης απόσυρση των άρθρων 60 και 61 του σχεδίου νόμου και η επανεξέταση του ζητήματος μετά την ολοκλήρωση της στελέχωσης των Κτηματικών Υπηρεσιών.</w:t>
      </w:r>
    </w:p>
    <w:p/>
    <w:p>
      <w:pPr/>
      <w:r>
        <w:rPr>
          <w:b w:val="1"/>
          <w:bCs w:val="1"/>
        </w:rPr>
        <w:t xml:space="preserve">Γ****** Χ* – 20 Ιουλίου 2026, 08:52</w:t>
      </w:r>
    </w:p>
    <w:p>
      <w:pPr/>
      <w:r>
        <w:rPr/>
        <w:t xml:space="preserve">Απόρριψη των άρθρων 60 και 61 λόγω υπέρμετρης επιβάρυνσης των ήδη υποστελεχωμένων υπηρεσιών</w:t>
      </w:r>
    </w:p>
    <w:p/>
    <w:p/>
    <w:p>
      <w:pPr/>
      <w:r>
        <w:rPr/>
        <w:t xml:space="preserve">Τα άρθρα 60 και 61 πρέπει να αποσυρθούν ή να αναδιατυπωθούν πλήρως, αφού προηγηθεί πραγματική καταγραφή των οργανικών κενών, του υφιστάμενου φόρτου εργασίας, των εκκρεμών υποθέσεων και των πραγματικών δυνατοτήτων κάθε υπηρεσίας. Οι προτεινόμενες ρυθμίσεις επιχειρούν να αντιμετωπίσουν ένα χρόνιο και απολύτως γνωστό διοικητικό πρόβλημα, δηλαδή τη σοβαρή υποστελέχωση των υπηρεσιών, όχι με προσλήψεις και ουσιαστική ενίσχυση του προσωπικού, αλλά με μεταφορά νέων αρμοδιοτήτων και υποθέσεων στους ίδιους ήδη υπερφορτωμένους υπαλλήλους.</w:t>
      </w:r>
    </w:p>
    <w:p/>
    <w:p/>
    <w:p>
      <w:pPr/>
      <w:r>
        <w:rPr/>
        <w:t xml:space="preserve">Η δυνατότητα επέκτασης της χωρικής αρμοδιότητας μιας υπηρεσίας σε άλλη περιοχή και η ανάθεση υποθέσεων σε υπαλλήλους διαφορετικών υπηρεσιών δεν συνιστά διοικητική μεταρρύθμιση. Συνιστά απλώς ανακατανομή της ανεπάρκειας. Μια υποστελεχωμένη υπηρεσία δεν παύει να είναι υποστελεχωμένη επειδή μέρος των εκκρεμοτήτων της μεταφέρεται σε μια άλλη υπηρεσία, η οποία αντιμετωπίζει συνήθως τα ίδια ή παρόμοια προβλήματα. Η πρακτική αυτή δεν δημιουργεί νέες εργατοώρες, δεν αυξάνει τον αριθμό των διαθέσιμων μηχανικών, νομικών ή διοικητικών υπαλλήλων και δεν μειώνει τον συνολικό όγκο των υποθέσεων. Απλώς μεταφέρει το πρόβλημα από το ένα γραφείο στο άλλο.</w:t>
      </w:r>
    </w:p>
    <w:p/>
    <w:p/>
    <w:p>
      <w:pPr/>
      <w:r>
        <w:rPr/>
        <w:t xml:space="preserve">Κάθε νέα ανάθεση έχει πραγματικό διοικητικό κόστος. Ο υπάλληλος που αναλαμβάνει μια υπόθεση εκτός της περιοχής ευθύνης του πρέπει να αναζητήσει αρχεία, τίτλους, παλαιές διοικητικές πράξεις, κτηματολογικά δεδομένα, τοπογραφικά στοιχεία και αλληλογραφία που ενδέχεται να βρίσκονται σε διαφορετικές υπηρεσίες ή να μην έχουν ψηφιοποιηθεί. Πρέπει να επικοινωνήσει με τοπικούς φορείς, να αποκτήσει γνώση του ιστορικού της υπόθεσης και, σε πολλές περιπτώσεις, να πραγματοποιήσει αυτοψίες σε περιοχή μακριά από την οργανική του θέση. Όλα αυτά απαιτούν χρόνο, μετακινήσεις, έξοδα, υπηρεσιακά οχήματα και διοικητική υποστήριξη. Επομένως, η μεταφορά μιας υπόθεσης δεν σημαίνει κατ’ ανάγκη ταχύτερη διεκπεραίωση. Αντίθετα, μπορεί να αυξήσει τον χρόνο εξέτασης, να πολλαπλασιάσει την αλληλογραφία και να δημιουργήσει νέες καθυστερήσεις.</w:t>
      </w:r>
    </w:p>
    <w:p/>
    <w:p/>
    <w:p>
      <w:pPr/>
      <w:r>
        <w:rPr/>
        <w:t xml:space="preserve">Οι υποθέσεις δημόσιας περιουσίας δεν είναι τυποποιημένες εργασίες που μπορούν να μεταφέρονται μηχανικά από υπάλληλο σε υπάλληλο. Απαιτούν ειδική γνώση, εμπειρία, κατανόηση των τοπικών δεδομένων και συχνά συνδυασμό τεχνικής, νομικής και διοικητικής κρίσης. Η άγνοια της ιστορικής και πραγματικής κατάστασης μιας περιοχής αυξάνει τον κίνδυνο εσφαλμένων εκτιμήσεων, παραλείψεων και πλημμελώς αιτιολογημένων διοικητικών πράξεων. Το αποτέλεσμα μπορεί να είναι προσφυγές, ακυρώσεις, αποζημιώσεις, απώλεια δημοσίων εσόδων και περαιτέρω επιβάρυνση των υπηρεσιών με επανεξέταση των ίδιων υποθέσεων.</w:t>
      </w:r>
    </w:p>
    <w:p/>
    <w:p/>
    <w:p>
      <w:pPr/>
      <w:r>
        <w:rPr/>
        <w:t xml:space="preserve">Σοβαρό ζήτημα δημιουργείται και ως προς την ευθύνη. Όταν μια υπόθεση διαμοιράζεται μεταξύ της κατά τόπον αρμόδιας υπηρεσίας, μιας άλλης υπηρεσίας και ενός υπαλλήλου που υπηρετεί σε διαφορετική οργανική μονάδα, δεν είναι πάντοτε σαφές ποιος έχει την πλήρη εικόνα, ποιος καθορίζει τις προτεραιότητες και ποιος φέρει την ουσιαστική ευθύνη για την ορθότητα και την έγκαιρη ολοκλήρωση της διαδικασίας. Η διάχυση της αρμοδιότητας οδηγεί συχνά σε διάχυση της ευθύνης. Η ορθή διοίκηση, όμως, απαιτεί σαφή κατανομή καθηκόντων, συγκεκριμένη εποπτεία και ενιαία ευθύνη, όχι ένα σύνθετο σύστημα διαδοχικών και παράλληλων αναθέσεων.</w:t>
      </w:r>
    </w:p>
    <w:p/>
    <w:p/>
    <w:p>
      <w:pPr/>
      <w:r>
        <w:rPr/>
        <w:t xml:space="preserve">Οι διατάξεις δεν φαίνεται να συνοδεύονται από δεσμευτικούς περιορισμούς ως προς τον αριθμό των πρόσθετων υποθέσεων που μπορεί να αναλάβει ένας υπάλληλος, από σαφή κριτήρια μέτρησης του υφιστάμενου φόρτου ή από υποχρεωτική απαλλαγή του από μέρος των κανονικών καθηκόντων του. Έτσι, υπάρχει ο κίνδυνος οι υπάλληλοι να συνεχίσουν να έχουν ακέραιες τις υποχρεώσεις της οργανικής τους θέσης και ταυτόχρονα να επιβαρύνονται με υποθέσεις άλλων περιοχών. Με αυτόν τον τρόπο δημιουργείται μια διοίκηση στην οποία όλες οι υποθέσεις χαρακτηρίζονται επείγουσες, χωρίς να υπάρχει επαρκής χρόνος για να εξεταστεί σωστά καμία από αυτές.</w:t>
      </w:r>
    </w:p>
    <w:p/>
    <w:p/>
    <w:p>
      <w:pPr/>
      <w:r>
        <w:rPr/>
        <w:t xml:space="preserve">Παράλληλα, προκαλείται ζήτημα άνισης μεταχείρισης μεταξύ των υπαλλήλων. Χωρίς αντικειμενικά, μετρήσιμα και εκ των προτέρων γνωστά κριτήρια, ορισμένοι εργαζόμενοι ενδέχεται να επιβαρύνονται διαρκώς περισσότερο από άλλους. Η προθυμία, η εμπειρία και η υπευθυνότητα δεν πρέπει να μετατρέπονται σε λόγο συνεχούς πρόσθετης φόρτωσης. Ο ικανός υπάλληλος δεν μπορεί να τιμωρείται με ολοένα περισσότερες υποθέσεις, ούτε η διοίκηση να στηρίζεται επ’ αόριστον στο φιλότιμο και στην προσωπική υπέρβαση των εργαζομένων.</w:t>
      </w:r>
    </w:p>
    <w:p/>
    <w:p/>
    <w:p>
      <w:pPr/>
      <w:r>
        <w:rPr/>
        <w:t xml:space="preserve">Η χρόνια υπερφόρτωση δεν αποτελεί μόνο εργασιακό ζήτημα. Αποτελεί κίνδυνο για τη λειτουργία του ίδιου του κράτους. Η διαρκής πίεση, οι συσσωρευμένες προθεσμίες και η απουσία επαρκούς προσωπικού οδηγούν σε εξουθένωση, αυξημένες αναρρωτικές άδειες, αποχωρήσεις έμπειρων στελεχών, μειωμένη παραγωγικότητα και μεγαλύτερη πιθανότητα λαθών. Όταν η διοίκηση βασίζει τη λειτουργία της στη μόνιμη υπέρβαση των ανθρώπινων αντοχών, υπονομεύει την υπηρεσιακή συνέχεια και χάνει πολύτιμη τεχνογνωσία.</w:t>
      </w:r>
    </w:p>
    <w:p/>
    <w:p/>
    <w:p>
      <w:pPr/>
      <w:r>
        <w:rPr/>
        <w:t xml:space="preserve">Αντίστοιχα, η ψηφιακή πλατφόρμα του άρθρου 61 δεν μπορεί να παρουσιάζεται ως αυτόματη λύση στο πρόβλημα. Η ψηφιοποίηση είναι θετική μόνο όταν συνοδεύεται από απλούστευση διαδικασιών, πλήρη ψηφιοποίηση αρχείων, διαλειτουργικότητα των πληροφοριακών συστημάτων, εκπαίδευση, τεχνική υποστήριξη και επαρκές προσωπικό. Διαφορετικά, δημιουργεί απλώς ένα ακόμη κανάλι υποβολής αιτημάτων, το οποίο πρέπει να παρακολουθούν οι ίδιοι υπάλληλοι παράλληλα με το πρωτόκολλο, την ηλεκτρονική αλληλογραφία, τα φυσικά ραντεβού, τις τηλεφωνικές κλήσεις, τις αυτοψίες, τις επιτροπές και τις υπόλοιπες υπηρεσιακές εργασίες.</w:t>
      </w:r>
    </w:p>
    <w:p/>
    <w:p/>
    <w:p>
      <w:pPr/>
      <w:r>
        <w:rPr/>
        <w:t xml:space="preserve">Η ηλεκτρονική υποβολή μιας αίτησης δεν σημαίνει ότι η αίτηση επεξεργάζεται μόνη της. Πίσω από κάθε ηλεκτρονικό αίτημα απαιτείται υπάλληλος που θα ελέγξει τα δικαιολογητικά, θα αναζητήσει στοιχεία, θα επικοινωνήσει με άλλους φορείς, θα συντάξει εισήγηση και θα αναλάβει την ευθύνη της τελικής διοικητικής πράξης. Χωρίς ενίσχυση προσωπικού, η πλατφόρμα κινδυνεύει να αυξήσει τον αριθμό των εισερχόμενων αιτημάτων χωρίς να αυξήσει τη δυνατότητα διεκπεραίωσής τους. Έτσι, η γραφειοκρατία δεν καταργείται. Απλώς μεταφέρεται από το χαρτί στην οθόνη.</w:t>
      </w:r>
    </w:p>
    <w:p/>
    <w:p/>
    <w:p>
      <w:pPr/>
      <w:r>
        <w:rPr/>
        <w:t xml:space="preserve">Επιπλέον, η διοίκηση οφείλει πριν από κάθε νέα ρύθμιση να παρουσιάζει πραγματική εκτίμηση των συνεπειών της στο ανθρώπινο δυναμικό. Πόσες νέες υποθέσεις θα ανατεθούν; Πόσες εργατοώρες απαιτούνται; Πόσες μετακινήσεις θα πραγματοποιούνται; Ποιο θα είναι το κόστος; Πόσες οργανικές θέσεις παραμένουν κενές; Ποιος θα καλύπτει τις τρέχουσες υποχρεώσεις των υπαλλήλων που θα αναλαμβάνουν πρόσθετα καθήκοντα; Χωρίς συγκεκριμένες απαντήσεις στα ερωτήματα αυτά, οι ρυθμίσεις δεν βασίζονται σε επιχειρησιακό σχεδιασμό αλλά σε ευχές.</w:t>
      </w:r>
    </w:p>
    <w:p/>
    <w:p/>
    <w:p>
      <w:pPr/>
      <w:r>
        <w:rPr/>
        <w:t xml:space="preserve">Υπάρχει επίσης σοβαρός κίνδυνος να δημιουργηθεί μια παραπλανητική εικόνα ότι οι υπηρεσίες διαθέτουν επαρκή δυναμικότητα, επειδή το προσωπικό τους μπορεί θεωρητικά να αξιοποιείται σε ευρύτερη γεωγραφική περιοχή. Αυτή η λογιστική διεύρυνση της αρμοδιότητας δεν αποτελεί πραγματική ενίσχυση. Δεν πρέπει να χρησιμοποιηθεί ως πρόσχημα για να αναβληθούν νέες προσλήψεις, να μην καλυφθούν οργανικά κενά ή να εμφανιστεί τεχνητά ότι οι ανάγκες αντιμετωπίζονται με το υπάρχον προσωπικό.</w:t>
      </w:r>
    </w:p>
    <w:p/>
    <w:p/>
    <w:p>
      <w:pPr/>
      <w:r>
        <w:rPr/>
        <w:t xml:space="preserve">Το πραγματικό κόστος της υποστελέχωσης τελικά μεταφέρεται στον πολίτη και στο Δημόσιο. Ο πολίτης αντιμετωπίζει καθυστερήσεις, αβεβαιότητα, διαφορετικές οδηγίες και δυσκολία επικοινωνίας με τον αρμόδιο υπάλληλο. Το Δημόσιο αντιμετωπίζει κίνδυνο απώλειας εσόδων, παραγραφών, δικαστικών εμπλοκών, εσφαλμένων αποφάσεων και καθυστερημένης αξιοποίησης της περιουσίας του. Συνεπώς, η μη πρόσληψη προσωπικού δεν αποτελεί πραγματική οικονομία. Αποτελεί μεταφορά ενός μεγαλύτερου και δυσκολότερα μετρήσιμου κόστους στο μέλλον.</w:t>
      </w:r>
    </w:p>
    <w:p/>
    <w:p/>
    <w:p>
      <w:pPr/>
      <w:r>
        <w:rPr/>
        <w:t xml:space="preserve">Η ουσιαστική λύση είναι γνωστή και δεν μπορεί να παρακάμπτεται επ’ αόριστον. Απαιτούνται μόνιμες προσλήψεις μηχανικών, νομικών, διοικητικών και άλλων αναγκαίων ειδικοτήτων, κάλυψη των οργανικών κενών, σύγχρονος εξοπλισμός, ψηφιοποίηση των αρχείων και σταθερή διοικητική υποστήριξη. Απαιτείται επίσης σαφής καταγραφή του φόρτου ανά υπηρεσία, αντικειμενική ιεράρχηση των υποθέσεων και ουσιαστική απλούστευση των διαδικασιών.</w:t>
      </w:r>
    </w:p>
    <w:p/>
    <w:p/>
    <w:p>
      <w:pPr/>
      <w:r>
        <w:rPr/>
        <w:t xml:space="preserve">Οι εργαζόμενοι δεν είναι ανεξάντλητος πόρος και οι δημόσιες υπηρεσίες δεν μπορούν να λειτουργούν με τη λογική ότι σε κάθε πρόβλημα η απάντηση είναι να φορτωθούν οι ίδιοι άνθρωποι με περισσότερες αρμοδιότητες. Ακόμη και ένα υποζύγιο μπορεί να σηκώσει μεγάλο βάρος, αρκεί όμως ένα τελευταίο άχυρο για να καταρρεύσει. Ας το γνωρίζουν όσοι αποφασίζουν από τις ασφαλείς και ακριβές καρέκλες τους, μακριά από την καθημερινή πραγματικότητα των υποστελεχωμένων υπηρεσιών.</w:t>
      </w:r>
    </w:p>
    <w:p/>
    <w:p/>
    <w:p>
      <w:pPr/>
      <w:r>
        <w:rPr/>
        <w:t xml:space="preserve">Για όλους αυτούς τους λόγους, ζητείται η απόσυρση των άρθρων 60 και 61 και η επανεξέτασή τους μόνο μετά την ουσιαστική στελέχωση των υπηρεσιών και τη θέσπιση σαφών εγγυήσεων ως προς τον φόρτο, τη χωρική αρμοδιότητα, την ευθύνη, τις μετακινήσεις και την προστασία της ποιότητας του διοικητικού έργου. Διαφορετικά, οι ρυθμίσεις αυτές δεν θα λύσουν κανένα πρόβλημα. Θα μετατρέψουν τη χρόνια υποστελέχωση σε μόνιμο καθεστώς και την αδυναμία της διοίκησης να προσλάβει το αναγκαίο προσωπικό σε καθημερινό βάρος των εργαζομένων και των πολιτών.</w:t>
      </w:r>
    </w:p>
    <w:p/>
    <w:p/>
    <w:p/>
    <w:bookmarkStart w:id="3" w:name="og_article_4"/>
    <w:bookmarkEnd w:id="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4 – ΜΕΡΟΣ Δ΄ ΕΝΑΡΞΗ ΙΣΧΥΟΣ (Άρθρο 62)</w:t>
      </w:r>
    </w:p>
    <w:p>
      <w:pPr>
        <w:jc w:val="both"/>
      </w:pPr>
      <w:r>
        <w:rPr>
          <w:sz w:val="22"/>
          <w:szCs w:val="22"/>
          <w:b w:val="1"/>
          <w:bCs w:val="1"/>
        </w:rPr>
        <w:t xml:space="preserve">Άρθρο 62</w:t>
      </w:r>
    </w:p>
    <w:p>
      <w:pPr>
        <w:jc w:val="both"/>
      </w:pPr>
      <w:r>
        <w:rPr>
          <w:sz w:val="22"/>
          <w:szCs w:val="22"/>
          <w:b w:val="1"/>
          <w:bCs w:val="1"/>
        </w:rPr>
        <w:t xml:space="preserve">Έναρξη ισχύος</w:t>
      </w:r>
    </w:p>
    <w:p>
      <w:pPr>
        <w:numPr>
          <w:ilvl w:val="0"/>
          <w:numId w:val="66"/>
        </w:numPr>
      </w:pPr>
      <w:r>
        <w:rPr>
          <w:sz w:val="22"/>
          <w:szCs w:val="22"/>
        </w:rPr>
        <w:t xml:space="preserve">Με την επιφύλαξη των παρ. 2 και 3, η ισχύς του παρόντος νόμου αρχίζει από τη δημοσίευσή του στην Εφημερίδα της Κυβερνήσεως, εκτός αν ορίζεται διαφορετικά στις επιμέρους διατάξεις του.</w:t>
      </w:r>
    </w:p>
    <w:p>
      <w:pPr>
        <w:numPr>
          <w:ilvl w:val="0"/>
          <w:numId w:val="66"/>
        </w:numPr>
      </w:pPr>
      <w:r>
        <w:rPr>
          <w:sz w:val="22"/>
          <w:szCs w:val="22"/>
        </w:rPr>
        <w:t xml:space="preserve">Η ισχύς του άρθρου 16, περί μεταφοράς αρμοδιοτήτων των Οργανισμών Εγγείων Βελτιώσεων και υπηρεσιών άρδευσης του πρώην Οργανισμού Κωπαΐδας στην Εταιρεία Υδρεύσεως και Αποχετεύσεως Πρωτευούσης και στην Εταιρεία Ύδρευσης και Αποχέτευσης Θεσσαλονίκης, αρχίζει από τη δημοσίευση της κοινής απόφασης της παρ. 7 του άρθρου 37.</w:t>
      </w:r>
    </w:p>
    <w:p>
      <w:pPr>
        <w:numPr>
          <w:ilvl w:val="0"/>
          <w:numId w:val="66"/>
        </w:numPr>
      </w:pPr>
      <w:r>
        <w:rPr>
          <w:sz w:val="22"/>
          <w:szCs w:val="22"/>
        </w:rPr>
        <w:t xml:space="preserve">Η ισχύς του άρθρου 31, περί ιδιοτήτων μελών του Διοικητικού Συμβουλίου, αρχίζει από την 30ή Απριλίου 2024.</w:t>
      </w:r>
    </w:p>
    <w:p/>
    <w:p>
      <w:pPr/>
      <w:r>
        <w:rPr>
          <w:sz w:val="22"/>
          <w:szCs w:val="22"/>
          <w:b w:val="1"/>
          <w:bCs w:val="1"/>
        </w:rPr>
        <w:t xml:space="preserve">Σχόλια επί της ενότητας 4</w:t>
      </w:r>
    </w:p>
    <w:p>
      <w:pPr/>
      <w:r>
        <w:rPr>
          <w:b w:val="1"/>
          <w:bCs w:val="1"/>
        </w:rPr>
        <w:t xml:space="preserve">George – 14 Ιουλίου 2026, 07:43</w:t>
      </w:r>
    </w:p>
    <w:p>
      <w:pPr/>
      <w:r>
        <w:rPr/>
        <w:t xml:space="preserve">Δειτε την εφαρμογη του αρθρου μετα απο 6 μηνο προσαρμογης</w:t>
      </w:r>
    </w:p>
    <w:p/>
    <w:p>
      <w:pPr/>
      <w:r>
        <w:rPr>
          <w:b w:val="1"/>
          <w:bCs w:val="1"/>
        </w:rPr>
        <w:t xml:space="preserve">A*****S P********U – 19 Ιουλίου 2026, 18:49</w:t>
      </w:r>
    </w:p>
    <w:p>
      <w:pPr/>
      <w:r>
        <w:rPr/>
        <w:t xml:space="preserve">Προτείνεται να προστεθεί μεταβατική διάταξη σύμφωνα με την οποία οι εκκρεμείς διαδικασίες χορήγησης, ανανέωσης και τροποποίησης αδειών χρήσης νερού, καθώς και τα υφιστάμενα νόμιμα δικαιώματα χρήσης νερού, δεν επηρεάζονται από τη μεταβολή του φορέα διαχείρισης και ολοκληρώνονται σύμφωνα με το προϊσχύον καθεστώς.</w:t>
      </w:r>
    </w:p>
    <w:p/>
    <w:p/>
    <w:p/>
    <w:sectPr>
      <w:footerReference w:type="default" r:id="rId1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1A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0F5167"/>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92F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01F97B"/>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C52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8EAE74"/>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616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EFB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8DC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AA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37754B"/>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408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932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91D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59B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6EA8FE"/>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B79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194E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7D5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69B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435E8AD"/>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FF4D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CD5CDF"/>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EC22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5FF267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BF5B657"/>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75C7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39F7188"/>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E3CEAF4"/>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9AAFAC3"/>
    <w:multiLevelType w:val="multilevel"/>
    <w:lvl w:ilvl="0">
      <w:start w:val="9"/>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FA35BA8C"/>
    <w:multiLevelType w:val="multilevel"/>
    <w:lvl w:ilvl="0">
      <w:start w:val="10"/>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727C44DE"/>
    <w:multiLevelType w:val="multilevel"/>
    <w:lvl w:ilvl="0">
      <w:start w:val="1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1553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F865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B4B1CDAF"/>
    <w:multiLevelType w:val="multilevel"/>
    <w:lvl w:ilvl="0">
      <w:start w:val="1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F109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BB9C761F"/>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2D15B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ECF1A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0">
    <w:nsid w:val="3D0EA248"/>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1">
    <w:nsid w:val="04B7B777"/>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4589C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AD4FFB7E"/>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95F2B15D"/>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26BAF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6">
    <w:nsid w:val="FE2CA6F7"/>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DB4790AF"/>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36615466"/>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D7D220F5"/>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83786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FD47C11A"/>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3D83E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B636C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17D3EF53"/>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5">
    <w:nsid w:val="15F16810"/>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BA6F2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7">
    <w:nsid w:val="B39256F3"/>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8">
    <w:nsid w:val="2B669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9">
    <w:nsid w:val="891FFA34"/>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0">
    <w:nsid w:val="22A28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1">
    <w:nsid w:val="22CB3635"/>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2">
    <w:nsid w:val="D8676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3">
    <w:nsid w:val="C89D1882"/>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4">
    <w:nsid w:val="CBC25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5">
    <w:nsid w:val="91C9DF4F"/>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6">
    <w:nsid w:val="8B4E5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2026-08-26T18:10:27+00:00</dcterms:created>
  <dcterms:modified xsi:type="dcterms:W3CDTF">2026-08-26T18:10:27+00:00</dcterms:modified>
</cp:coreProperties>
</file>

<file path=docProps/custom.xml><?xml version="1.0" encoding="utf-8"?>
<Properties xmlns="http://schemas.openxmlformats.org/officeDocument/2006/custom-properties" xmlns:vt="http://schemas.openxmlformats.org/officeDocument/2006/docPropsVTypes"/>
</file>